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pStyle w:val="BodyText"/>
        <w:spacing w:before="85"/>
        <w:ind w:left="5507" w:right="2678"/>
        <w:jc w:val="center"/>
        <w:rPr>
          <w:u w:val="none"/>
        </w:rPr>
      </w:pPr>
      <w:r>
        <w:rPr>
          <w:u w:val="none"/>
        </w:rPr>
        <w:t>Кафедра</w:t>
      </w:r>
      <w:r>
        <w:rPr>
          <w:spacing w:val="-6"/>
          <w:u w:val="none"/>
        </w:rPr>
        <w:t> </w:t>
      </w:r>
      <w:r>
        <w:rPr>
          <w:u w:val="thick"/>
        </w:rPr>
        <w:t>менеджменту</w:t>
      </w:r>
      <w:r>
        <w:rPr>
          <w:spacing w:val="-4"/>
          <w:u w:val="thick"/>
        </w:rPr>
        <w:t> </w:t>
      </w:r>
      <w:r>
        <w:rPr>
          <w:u w:val="thick"/>
        </w:rPr>
        <w:t>в</w:t>
      </w:r>
      <w:r>
        <w:rPr>
          <w:spacing w:val="-3"/>
          <w:u w:val="thick"/>
        </w:rPr>
        <w:t> </w:t>
      </w:r>
      <w:r>
        <w:rPr>
          <w:u w:val="thick"/>
        </w:rPr>
        <w:t>будівництві</w:t>
      </w:r>
    </w:p>
    <w:p>
      <w:pPr>
        <w:pStyle w:val="BodyText"/>
        <w:spacing w:before="220"/>
        <w:ind w:left="5507" w:right="2679"/>
        <w:jc w:val="center"/>
        <w:rPr>
          <w:u w:val="none"/>
        </w:rPr>
      </w:pPr>
      <w:r>
        <w:rPr>
          <w:u w:val="none"/>
        </w:rPr>
        <w:t>ПІБ</w:t>
      </w:r>
      <w:r>
        <w:rPr>
          <w:spacing w:val="-8"/>
          <w:u w:val="none"/>
        </w:rPr>
        <w:t> </w:t>
      </w:r>
      <w:r>
        <w:rPr>
          <w:u w:val="none"/>
        </w:rPr>
        <w:t>викладача</w:t>
      </w:r>
      <w:r>
        <w:rPr>
          <w:u w:val="thick"/>
        </w:rPr>
        <w:t>_Чуприна</w:t>
      </w:r>
      <w:r>
        <w:rPr>
          <w:spacing w:val="-6"/>
          <w:u w:val="thick"/>
        </w:rPr>
        <w:t> </w:t>
      </w:r>
      <w:r>
        <w:rPr>
          <w:u w:val="thick"/>
        </w:rPr>
        <w:t>Христина</w:t>
      </w:r>
      <w:r>
        <w:rPr>
          <w:spacing w:val="-5"/>
          <w:u w:val="thick"/>
        </w:rPr>
        <w:t> </w:t>
      </w:r>
      <w:r>
        <w:rPr>
          <w:u w:val="thick"/>
        </w:rPr>
        <w:t>Миколаївна</w:t>
      </w:r>
    </w:p>
    <w:p>
      <w:pPr>
        <w:spacing w:line="240" w:lineRule="auto" w:before="11" w:after="0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652" w:hRule="atLeast"/>
        </w:trPr>
        <w:tc>
          <w:tcPr>
            <w:tcW w:w="14993" w:type="dxa"/>
            <w:gridSpan w:val="2"/>
          </w:tcPr>
          <w:p>
            <w:pPr>
              <w:pStyle w:val="TableParagraph"/>
              <w:spacing w:line="270" w:lineRule="exact"/>
              <w:ind w:left="1594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професійній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діяльності,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зараховуються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останні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п’ять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років</w:t>
            </w:r>
          </w:p>
          <w:p>
            <w:pPr>
              <w:pStyle w:val="TableParagraph"/>
              <w:spacing w:line="274" w:lineRule="exact"/>
              <w:ind w:left="1598" w:right="159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Пункт 38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постанови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2015 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редакції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постанови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березня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365)</w:t>
            </w:r>
          </w:p>
        </w:tc>
      </w:tr>
      <w:tr>
        <w:trPr>
          <w:trHeight w:val="7338" w:hRule="atLeast"/>
        </w:trPr>
        <w:tc>
          <w:tcPr>
            <w:tcW w:w="5917" w:type="dxa"/>
          </w:tcPr>
          <w:p>
            <w:pPr>
              <w:pStyle w:val="TableParagraph"/>
              <w:spacing w:before="93"/>
              <w:ind w:left="107" w:right="200" w:firstLine="566"/>
              <w:rPr>
                <w:sz w:val="24"/>
              </w:rPr>
            </w:pPr>
            <w:r>
              <w:rPr>
                <w:sz w:val="24"/>
              </w:rPr>
              <w:t>1) наявність не менше п’яти публікацій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періодичних наукових виданнях, що включені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наукометричних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Scopus,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Collection;</w:t>
            </w:r>
          </w:p>
        </w:tc>
        <w:tc>
          <w:tcPr>
            <w:tcW w:w="907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4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2"/>
              </w:rPr>
            </w:pPr>
            <w:hyperlink r:id="rId5">
              <w:r>
                <w:rPr>
                  <w:color w:val="333333"/>
                  <w:sz w:val="22"/>
                </w:rPr>
                <w:t>Chupryna</w:t>
              </w:r>
              <w:r>
                <w:rPr>
                  <w:color w:val="333333"/>
                  <w:spacing w:val="1"/>
                  <w:sz w:val="22"/>
                </w:rPr>
                <w:t> </w:t>
              </w:r>
              <w:r>
                <w:rPr>
                  <w:color w:val="333333"/>
                  <w:sz w:val="22"/>
                </w:rPr>
                <w:t>Kh.</w:t>
              </w:r>
            </w:hyperlink>
            <w:r>
              <w:rPr>
                <w:color w:val="333333"/>
                <w:sz w:val="22"/>
              </w:rPr>
              <w:t>,</w:t>
            </w:r>
            <w:r>
              <w:rPr>
                <w:color w:val="333333"/>
                <w:spacing w:val="1"/>
                <w:sz w:val="22"/>
              </w:rPr>
              <w:t> </w:t>
            </w:r>
            <w:hyperlink r:id="rId6">
              <w:r>
                <w:rPr>
                  <w:color w:val="333333"/>
                  <w:sz w:val="22"/>
                </w:rPr>
                <w:t>Huliaiev D</w:t>
              </w:r>
            </w:hyperlink>
            <w:r>
              <w:rPr>
                <w:color w:val="333333"/>
                <w:sz w:val="22"/>
              </w:rPr>
              <w:t>.,</w:t>
            </w:r>
            <w:r>
              <w:rPr>
                <w:color w:val="333333"/>
                <w:spacing w:val="1"/>
                <w:sz w:val="22"/>
              </w:rPr>
              <w:t> </w:t>
            </w:r>
            <w:hyperlink r:id="rId7">
              <w:r>
                <w:rPr>
                  <w:color w:val="333333"/>
                  <w:sz w:val="22"/>
                </w:rPr>
                <w:t>Derkach</w:t>
              </w:r>
            </w:hyperlink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A.</w:t>
            </w:r>
            <w:r>
              <w:rPr>
                <w:color w:val="333333"/>
                <w:spacing w:val="1"/>
                <w:sz w:val="22"/>
              </w:rPr>
              <w:t> </w:t>
            </w:r>
            <w:hyperlink r:id="rId8">
              <w:r>
                <w:rPr>
                  <w:color w:val="333333"/>
                  <w:sz w:val="22"/>
                </w:rPr>
                <w:t>,</w:t>
              </w:r>
              <w:r>
                <w:rPr>
                  <w:color w:val="333333"/>
                  <w:spacing w:val="1"/>
                  <w:sz w:val="22"/>
                </w:rPr>
                <w:t> </w:t>
              </w:r>
              <w:r>
                <w:rPr>
                  <w:color w:val="333333"/>
                  <w:sz w:val="22"/>
                </w:rPr>
                <w:t>Rovenskyy</w:t>
              </w:r>
            </w:hyperlink>
            <w:r>
              <w:rPr>
                <w:color w:val="333333"/>
                <w:sz w:val="22"/>
              </w:rPr>
              <w:t> A.,</w:t>
            </w:r>
            <w:r>
              <w:rPr>
                <w:color w:val="333333"/>
                <w:spacing w:val="1"/>
                <w:sz w:val="22"/>
              </w:rPr>
              <w:t> </w:t>
            </w:r>
            <w:hyperlink r:id="rId9">
              <w:r>
                <w:rPr>
                  <w:color w:val="333333"/>
                  <w:sz w:val="22"/>
                </w:rPr>
                <w:t>Slipenchuk</w:t>
              </w:r>
            </w:hyperlink>
            <w:r>
              <w:rPr>
                <w:color w:val="333333"/>
                <w:sz w:val="22"/>
              </w:rPr>
              <w:t> A.,</w:t>
            </w:r>
            <w:r>
              <w:rPr>
                <w:color w:val="333333"/>
                <w:spacing w:val="1"/>
                <w:sz w:val="22"/>
              </w:rPr>
              <w:t> </w:t>
            </w:r>
            <w:hyperlink r:id="rId10">
              <w:r>
                <w:rPr>
                  <w:color w:val="333333"/>
                  <w:sz w:val="22"/>
                </w:rPr>
                <w:t>Mukhatayev</w:t>
              </w:r>
            </w:hyperlink>
            <w:r>
              <w:rPr>
                <w:color w:val="333333"/>
                <w:sz w:val="22"/>
              </w:rPr>
              <w:t> A.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"Formalization of the System of Indicators of Economic Stability of the Construction Enterprise in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the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Conditions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of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Digitization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of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Economy," </w:t>
            </w:r>
            <w:r>
              <w:rPr>
                <w:i/>
                <w:color w:val="333333"/>
                <w:sz w:val="22"/>
              </w:rPr>
              <w:t>2021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IEEE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International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Conference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on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Smart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Information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Systems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and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Technologies</w:t>
            </w:r>
            <w:r>
              <w:rPr>
                <w:i/>
                <w:color w:val="333333"/>
                <w:spacing w:val="1"/>
                <w:sz w:val="22"/>
              </w:rPr>
              <w:t> </w:t>
            </w:r>
            <w:r>
              <w:rPr>
                <w:i/>
                <w:color w:val="333333"/>
                <w:sz w:val="22"/>
              </w:rPr>
              <w:t>(SIST)</w:t>
            </w:r>
            <w:r>
              <w:rPr>
                <w:color w:val="333333"/>
                <w:sz w:val="22"/>
              </w:rPr>
              <w:t>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2021,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pp.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1-5,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doi:</w:t>
            </w:r>
            <w:r>
              <w:rPr>
                <w:color w:val="333333"/>
                <w:spacing w:val="-52"/>
                <w:sz w:val="22"/>
              </w:rPr>
              <w:t> </w:t>
            </w:r>
            <w:r>
              <w:rPr>
                <w:color w:val="333333"/>
                <w:sz w:val="22"/>
              </w:rPr>
              <w:t>10.1109/SIST50301.2021.9465966.</w:t>
            </w:r>
            <w:r>
              <w:rPr>
                <w:color w:val="333333"/>
                <w:spacing w:val="-3"/>
                <w:sz w:val="22"/>
              </w:rPr>
              <w:t> </w:t>
            </w:r>
            <w:r>
              <w:rPr>
                <w:color w:val="333333"/>
                <w:sz w:val="22"/>
              </w:rPr>
              <w:t>(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b/>
                <w:color w:val="333333"/>
                <w:sz w:val="22"/>
              </w:rPr>
              <w:t>SCOPUS</w:t>
            </w:r>
            <w:r>
              <w:rPr>
                <w:b/>
                <w:color w:val="333333"/>
                <w:spacing w:val="-2"/>
                <w:sz w:val="22"/>
              </w:rPr>
              <w:t> </w:t>
            </w:r>
            <w:r>
              <w:rPr>
                <w:color w:val="333333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b/>
                <w:color w:val="333333"/>
                <w:sz w:val="22"/>
              </w:rPr>
            </w:pPr>
            <w:r>
              <w:rPr>
                <w:color w:val="2D2D2D"/>
                <w:sz w:val="22"/>
              </w:rPr>
              <w:t>Mihaylenko V., Honcharenko T., Chupryna K. &amp; </w:t>
            </w:r>
            <w:r>
              <w:rPr>
                <w:sz w:val="22"/>
              </w:rPr>
              <w:t>Liazschenko T. 2021. Integrated processing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spatial information based on multidimensional data models for general planning tasks. International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Journal of Computing. 20(1):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55-62 </w:t>
            </w:r>
            <w:r>
              <w:rPr>
                <w:b/>
                <w:sz w:val="22"/>
              </w:rPr>
              <w:t>(SCOPUS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7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Kh. Chupryna Modeling of Spatia Data on the Construction Site Basedon Multidimensional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Objects / V. Mihaylenko, T. Honcharenko,Yu Andrashko, S. Budnik // International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Journal of Engineering and Advanced Technology (IJEAT) ISSN: 2249 – 8958, Volume-8 Issue-6,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August, 2019.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(SCOPUS 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Kh. Chupryna, Methods and Means of Evaluationand Development for Prospective Students’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Spatial Awareness / Yu. Riabchun, T. Honcharenko, V. 41 Honta,O. Fedusenko // International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Journal of Innovative Technology and Exploring Engineering (IJITEE) ISSN: 2278-3075, Volume-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Issue-11, September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2019. </w:t>
            </w:r>
            <w:r>
              <w:rPr>
                <w:b/>
                <w:sz w:val="22"/>
              </w:rPr>
              <w:t>(SCOPUS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1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Зміна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конфігурації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факторів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успішності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бізнес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будівельних підприємств / Х.М. Чуприна // Формування ринкових відносин в Україні: зб.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наук.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праць.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Вип. 11.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К.: ДНДІ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інформатизації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економіки,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2017.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С. 62-69. 39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 Х.М. Економіко-математична модель оцінки економічної стійкості будівельного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підприємства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умовах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цифровізації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економіки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Чуприна,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Бородавко,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Д.О.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Гавриков,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Д.В.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Грабчак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Бізнес-навігатор: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наук.-вироб.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журн.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Херсон: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Гельветика,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1(57)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С.176-183.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Видання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індексується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Copernicus;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Google Scholar;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Crossref)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2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 Х.М. Стратегії реконфігурації бізнес-процесів будівельних підприємств / 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Чуприна, Ю.А. Чуприна, М.В. Бородавко, Д.О. Гавріков// Управління розвитком складних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систем. – 2020. – № 41. – С. 169 – 174.(Збірник входить до наукометричних баз: Ulrichsweb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(США),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(Німетчина), Index Copernicus (Польша)).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</w:tabs>
              <w:spacing w:line="252" w:lineRule="exact" w:before="0" w:after="0"/>
              <w:ind w:left="110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 Х.М. Структурно-когнітивне моделювання на основі інтелектуалізації процесів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адміністрування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будівельними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підприємствами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Ю.А.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Чуприна,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М.В.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Бородавка,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Д.В.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type w:val="continuous"/>
          <w:pgSz w:w="16840" w:h="11910" w:orient="landscape"/>
          <w:pgMar w:top="1100" w:bottom="280" w:left="102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3794" w:hRule="atLeast"/>
        </w:trPr>
        <w:tc>
          <w:tcPr>
            <w:tcW w:w="59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Грабчак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Формування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ринкових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відносин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Україні: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зб.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наук.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праць.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Вип.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(228).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К.: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ДНДІ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інформатизації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економіки, 2020.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 89-98.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0" w:after="0"/>
              <w:ind w:left="110" w:right="215" w:firstLine="0"/>
              <w:jc w:val="left"/>
              <w:rPr>
                <w:sz w:val="22"/>
              </w:rPr>
            </w:pPr>
            <w:r>
              <w:rPr>
                <w:sz w:val="22"/>
              </w:rPr>
              <w:t>Чуприна 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Механізм управління оборотними активами як складова цифрового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підприємства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 Х.М. Чуприна // Формування ринкових відносин в Україні: зб. наук. праць.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 (238).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К.: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ДНДІ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інформатизації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економіки,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 69-84.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0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 Х.М., Валяєв О.В., Деркач А.Є.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(2021).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Удосконалення системи управління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оборотними активами підприємства на базі концепції Just in Time . Економіка та суспільство,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(26).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Електронне видання.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4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Chupryna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Expert-analytical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quality 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enterprise / G. Ryzhakova, K. Chupryna, I. Ivakhnenko, A. Derkach, D. Huliaiev. // Scientific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Journal of Astana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University, 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 September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2020.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71-82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 Х.М. Оновлення інструментарію економіко-управлінської реконфігурації бізнес-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процесів будівельних підприємств в контексті сучасної парадигми цифровізації економіки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Х.М.Чуприна,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В.О.Поколенко,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Т.М.Іщенко,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Т.В.Савчук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розвитком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складних</w:t>
            </w:r>
          </w:p>
          <w:p>
            <w:pPr>
              <w:pStyle w:val="TableParagraph"/>
              <w:spacing w:line="238" w:lineRule="exact"/>
              <w:jc w:val="both"/>
              <w:rPr>
                <w:sz w:val="22"/>
              </w:rPr>
            </w:pPr>
            <w:r>
              <w:rPr>
                <w:sz w:val="22"/>
              </w:rPr>
              <w:t>систем,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2021.-Вип.46.-С.117-124.-Фахове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видання.</w:t>
            </w:r>
          </w:p>
        </w:tc>
      </w:tr>
      <w:tr>
        <w:trPr>
          <w:trHeight w:val="1149" w:hRule="atLeast"/>
        </w:trPr>
        <w:tc>
          <w:tcPr>
            <w:tcW w:w="5917" w:type="dxa"/>
          </w:tcPr>
          <w:p>
            <w:pPr>
              <w:pStyle w:val="TableParagraph"/>
              <w:spacing w:line="230" w:lineRule="auto" w:before="89"/>
              <w:ind w:left="107" w:firstLine="566"/>
              <w:rPr>
                <w:sz w:val="24"/>
              </w:rPr>
            </w:pPr>
            <w:r>
              <w:rPr>
                <w:sz w:val="24"/>
              </w:rPr>
              <w:t>2)наявність одного патенту на винахід або п’яти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деклараційних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винахід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модель,</w:t>
            </w:r>
          </w:p>
          <w:p>
            <w:pPr>
              <w:pStyle w:val="TableParagraph"/>
              <w:spacing w:line="264" w:lineRule="exact"/>
              <w:ind w:left="107" w:right="530"/>
              <w:rPr>
                <w:sz w:val="24"/>
              </w:rPr>
            </w:pPr>
            <w:r>
              <w:rPr>
                <w:sz w:val="24"/>
              </w:rPr>
              <w:t>включаючи секретні, або наявність не менше п’яти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свідоцтв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твір;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>
        <w:trPr>
          <w:trHeight w:val="4301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91"/>
              <w:ind w:left="107" w:right="199" w:firstLine="566"/>
              <w:rPr>
                <w:sz w:val="24"/>
              </w:rPr>
            </w:pPr>
            <w:r>
              <w:rPr>
                <w:sz w:val="24"/>
              </w:rPr>
              <w:t>3)наявність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підручника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посібника (включаючи електронні) або монографії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(загальним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обсягом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менше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авторських аркушів),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видані у</w:t>
            </w:r>
          </w:p>
          <w:p>
            <w:pPr>
              <w:pStyle w:val="TableParagraph"/>
              <w:spacing w:line="228" w:lineRule="auto" w:before="6"/>
              <w:ind w:left="107" w:right="767"/>
              <w:rPr>
                <w:sz w:val="24"/>
              </w:rPr>
            </w:pPr>
            <w:r>
              <w:rPr>
                <w:sz w:val="24"/>
              </w:rPr>
              <w:t>співавторстві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(обсягом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менше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аркуша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кожного співавтора);</w:t>
            </w:r>
          </w:p>
        </w:tc>
        <w:tc>
          <w:tcPr>
            <w:tcW w:w="9076" w:type="dxa"/>
          </w:tcPr>
          <w:p>
            <w:pPr>
              <w:pStyle w:val="TableParagraph"/>
              <w:spacing w:line="246" w:lineRule="exact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монографія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одноосібна:</w:t>
            </w:r>
          </w:p>
          <w:p>
            <w:pPr>
              <w:pStyle w:val="TableParagraph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Чуприна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Трансформація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операційних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будівельними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підприємствами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умовах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цифровізації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економіки: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теорія,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методологія,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практика: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Монографія.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–К.:ІПК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ДСЗУ, 2020.-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347 с.</w:t>
            </w:r>
          </w:p>
          <w:p>
            <w:pPr>
              <w:pStyle w:val="TableParagraph"/>
              <w:spacing w:line="252" w:lineRule="exact" w:before="1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монографії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співавторстві):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0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Загальносистемні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детермінанти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цифровізації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операційної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будівельним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підприємством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Чуприна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Ефективні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підприємствами в сучасних умовах: теорія і практик: кол. монографія за ред. П.М. Кулікова,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Федоренка, Г.М.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Рижакової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К.:ТОВ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«ДКС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Центр», 2018. – С.390-416.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92" w:val="left" w:leader="none"/>
              </w:tabs>
              <w:spacing w:line="240" w:lineRule="auto" w:before="1" w:after="0"/>
              <w:ind w:left="110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Функціональні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методологічні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підсистеми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цифровими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трансформаціями бізнес-процесів та оргструктур будівельних підсистем / Х.М. Чуприна //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конфігурації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менеджменту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будівництва: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модернізація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методико-аналітичних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інструментів: кол. монографія за ред. Г.М. Рижакової – К.:Вид-во ДНДІ інформатизації 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економіки,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С.193-214.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Чуприна Х.М. Механізм функціонування ринку та робоче середовище організації [Текст]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Х.М.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Чуприна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Економічне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управління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інноваціями: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кол.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монографія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ред.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В.Г.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Федоренка</w:t>
            </w:r>
          </w:p>
          <w:p>
            <w:pPr>
              <w:pStyle w:val="TableParagraph"/>
              <w:spacing w:line="238" w:lineRule="exact" w:before="1"/>
              <w:jc w:val="both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К.:ТОВ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«ДКС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Центр»,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2020.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С.417-434.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6840" w:h="11910" w:orient="landscape"/>
          <w:pgMar w:top="1100" w:bottom="280" w:left="102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2198" w:hRule="atLeast"/>
        </w:trPr>
        <w:tc>
          <w:tcPr>
            <w:tcW w:w="5917" w:type="dxa"/>
          </w:tcPr>
          <w:p>
            <w:pPr>
              <w:pStyle w:val="TableParagraph"/>
              <w:spacing w:line="230" w:lineRule="auto" w:before="89"/>
              <w:ind w:left="107" w:right="707" w:firstLine="566"/>
              <w:rPr>
                <w:sz w:val="24"/>
              </w:rPr>
            </w:pPr>
            <w:r>
              <w:rPr>
                <w:sz w:val="24"/>
              </w:rPr>
              <w:t>4)наявність виданих навчально-методичних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посібників/посібників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  <w:p>
            <w:pPr>
              <w:pStyle w:val="TableParagraph"/>
              <w:spacing w:line="22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здобувачів вищої освіти та дистанційного навчання,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освітніх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платформах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ліцензіатів,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конспектів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лекцій/практикумів/методичних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вказівок/рекомендацій/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line="262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друкованих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праць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загальною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кількістю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три найменування;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видання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Вступ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фаху.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Методичні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рекомендації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навчальної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спеціальності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«Менеджмент»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Х.М.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Чуприна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К.:КНУБА,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28с.</w:t>
            </w:r>
          </w:p>
        </w:tc>
      </w:tr>
      <w:tr>
        <w:trPr>
          <w:trHeight w:val="1379" w:hRule="atLeast"/>
        </w:trPr>
        <w:tc>
          <w:tcPr>
            <w:tcW w:w="5917" w:type="dxa"/>
          </w:tcPr>
          <w:p>
            <w:pPr>
              <w:pStyle w:val="TableParagraph"/>
              <w:spacing w:line="230" w:lineRule="auto" w:before="89"/>
              <w:ind w:left="107" w:right="892" w:firstLine="566"/>
              <w:rPr>
                <w:sz w:val="24"/>
              </w:rPr>
            </w:pPr>
            <w:r>
              <w:rPr>
                <w:sz w:val="24"/>
              </w:rPr>
              <w:t>5)захист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дисертації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08.00.04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дисертації: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«Теоретико-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методологічні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засади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трансформації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будівельними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підприємствами в умовах цифровізації економіки » (ДД №010307 від 26 лиспопада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 р.,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України)</w:t>
            </w:r>
          </w:p>
        </w:tc>
      </w:tr>
      <w:tr>
        <w:trPr>
          <w:trHeight w:val="1656" w:hRule="atLeast"/>
        </w:trPr>
        <w:tc>
          <w:tcPr>
            <w:tcW w:w="5917" w:type="dxa"/>
          </w:tcPr>
          <w:p>
            <w:pPr>
              <w:pStyle w:val="TableParagraph"/>
              <w:spacing w:line="270" w:lineRule="exact" w:before="80"/>
              <w:ind w:left="674"/>
              <w:rPr>
                <w:sz w:val="24"/>
              </w:rPr>
            </w:pPr>
            <w:r>
              <w:rPr>
                <w:sz w:val="24"/>
              </w:rPr>
              <w:t>6)наукове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(консультування)</w:t>
            </w:r>
          </w:p>
          <w:p>
            <w:pPr>
              <w:pStyle w:val="TableParagraph"/>
              <w:spacing w:line="228" w:lineRule="auto" w:before="5"/>
              <w:ind w:left="107" w:right="369"/>
              <w:rPr>
                <w:sz w:val="24"/>
              </w:rPr>
            </w:pPr>
            <w:r>
              <w:rPr>
                <w:sz w:val="24"/>
              </w:rPr>
              <w:t>здобувача,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одержав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присудження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Наукове керівництво дисертаціями за спеціальністю 08.00.04 «</w:t>
            </w:r>
            <w:r>
              <w:rPr>
                <w:sz w:val="22"/>
              </w:rPr>
              <w:t>Економіка та управління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підприємствами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(за видами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економічної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діяльності)</w:t>
            </w:r>
            <w:r>
              <w:rPr>
                <w:sz w:val="24"/>
              </w:rPr>
              <w:t>»: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ступеня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кандидата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економічних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0" w:lineRule="atLeast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Грабчак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Володимирович,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к.е.н.,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08.00.04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підприємствами (за видами економічної діяльності), тема: «Економіко-управлінські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засади організації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реінжинірингу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будівельних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підприємствах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р.;</w:t>
            </w:r>
          </w:p>
        </w:tc>
      </w:tr>
      <w:tr>
        <w:trPr>
          <w:trHeight w:val="1149" w:hRule="atLeast"/>
        </w:trPr>
        <w:tc>
          <w:tcPr>
            <w:tcW w:w="5917" w:type="dxa"/>
          </w:tcPr>
          <w:p>
            <w:pPr>
              <w:pStyle w:val="TableParagraph"/>
              <w:spacing w:line="230" w:lineRule="auto" w:before="89"/>
              <w:ind w:left="107" w:right="1209" w:firstLine="566"/>
              <w:rPr>
                <w:sz w:val="24"/>
              </w:rPr>
            </w:pPr>
            <w:r>
              <w:rPr>
                <w:sz w:val="24"/>
              </w:rPr>
              <w:t>7)участь в атестації наукових кадрів 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офіційного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опонента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постійної</w:t>
            </w:r>
          </w:p>
          <w:p>
            <w:pPr>
              <w:pStyle w:val="TableParagraph"/>
              <w:spacing w:line="262" w:lineRule="exact"/>
              <w:ind w:left="107" w:right="181"/>
              <w:rPr>
                <w:sz w:val="24"/>
              </w:rPr>
            </w:pPr>
            <w:r>
              <w:rPr>
                <w:sz w:val="24"/>
              </w:rPr>
              <w:t>спеціалізованої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вченої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трьох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рад;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атестації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наукових кадрів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офіційного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опонента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right="96" w:firstLine="120"/>
              <w:jc w:val="both"/>
              <w:rPr>
                <w:sz w:val="24"/>
              </w:rPr>
            </w:pPr>
            <w:r>
              <w:rPr>
                <w:sz w:val="24"/>
              </w:rPr>
              <w:t>(Піскульова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Ілона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Володимирівна,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спеціальніцсть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08.00.04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«Економіка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підприємствами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економічної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діяльності),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спецрада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Д12.052.02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ДВНЗ “Приазовський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технічний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університет,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 р.;</w:t>
            </w:r>
          </w:p>
        </w:tc>
      </w:tr>
      <w:tr>
        <w:trPr>
          <w:trHeight w:val="2217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114"/>
              <w:ind w:left="107" w:right="311" w:firstLine="566"/>
              <w:rPr>
                <w:sz w:val="24"/>
              </w:rPr>
            </w:pPr>
            <w:r>
              <w:rPr>
                <w:sz w:val="24"/>
              </w:rPr>
              <w:t>8)виконання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функцій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(повноважень,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обов’язків)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наукового керівника або відповідального виконавця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теми (проекту),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 головного</w:t>
            </w:r>
          </w:p>
          <w:p>
            <w:pPr>
              <w:pStyle w:val="TableParagraph"/>
              <w:spacing w:line="228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редактора/члена редакційної колегії/експерта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(рецензента) наукового видання, включеного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видань України,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іноземного</w:t>
            </w:r>
          </w:p>
          <w:p>
            <w:pPr>
              <w:pStyle w:val="TableParagraph"/>
              <w:spacing w:line="262" w:lineRule="exact"/>
              <w:ind w:left="107" w:right="174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індексується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бібліографічних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базах;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>
        <w:trPr>
          <w:trHeight w:val="643" w:hRule="atLeast"/>
        </w:trPr>
        <w:tc>
          <w:tcPr>
            <w:tcW w:w="5917" w:type="dxa"/>
          </w:tcPr>
          <w:p>
            <w:pPr>
              <w:pStyle w:val="TableParagraph"/>
              <w:spacing w:line="262" w:lineRule="exact" w:before="99"/>
              <w:ind w:left="107" w:right="323" w:firstLine="566"/>
              <w:rPr>
                <w:sz w:val="24"/>
              </w:rPr>
            </w:pPr>
            <w:r>
              <w:rPr>
                <w:sz w:val="24"/>
              </w:rPr>
              <w:t>9)робота у складі експертної ради з 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експертизи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дисертацій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 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складі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top="1100" w:bottom="280" w:left="102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3408" w:hRule="atLeast"/>
        </w:trPr>
        <w:tc>
          <w:tcPr>
            <w:tcW w:w="5917" w:type="dxa"/>
          </w:tcPr>
          <w:p>
            <w:pPr>
              <w:pStyle w:val="TableParagraph"/>
              <w:spacing w:line="228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галузевої експертної ради як експерта Національного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агентства із забезпечення якості вищої освіти, або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складі Акредитаційної комісії, або міжгалузевої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експертної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Акредитаційної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комісії,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 трьох експертних комісій МОН/зазначеного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Агентства, або Науково-методичної ради/науково-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методичних комісій (підкомісій) з вищої або фахової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передвищої освіти МОН, наукових/науково-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методичних/експертних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органів місцевого самоврядування, або у складі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комісій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</w:p>
          <w:p>
            <w:pPr>
              <w:pStyle w:val="TableParagraph"/>
              <w:spacing w:line="262" w:lineRule="exact"/>
              <w:ind w:left="107" w:right="250"/>
              <w:rPr>
                <w:sz w:val="24"/>
              </w:rPr>
            </w:pPr>
            <w:r>
              <w:rPr>
                <w:sz w:val="24"/>
              </w:rPr>
              <w:t>планових (позапланових) заходів державного нагляду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(контролю);</w:t>
            </w:r>
          </w:p>
        </w:tc>
        <w:tc>
          <w:tcPr>
            <w:tcW w:w="90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68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113"/>
              <w:ind w:left="107" w:right="714" w:firstLine="566"/>
              <w:rPr>
                <w:sz w:val="24"/>
              </w:rPr>
            </w:pPr>
            <w:r>
              <w:rPr>
                <w:sz w:val="24"/>
              </w:rPr>
              <w:t>10)участь у міжнародних наукових 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освітніх проектах, залучення до міжнародної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експертизи,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“суддя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міжнародної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категорії”;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>
        <w:trPr>
          <w:trHeight w:val="1168" w:hRule="atLeast"/>
        </w:trPr>
        <w:tc>
          <w:tcPr>
            <w:tcW w:w="5917" w:type="dxa"/>
          </w:tcPr>
          <w:p>
            <w:pPr>
              <w:pStyle w:val="TableParagraph"/>
              <w:spacing w:line="230" w:lineRule="auto" w:before="111"/>
              <w:ind w:left="107" w:right="996" w:firstLine="566"/>
              <w:rPr>
                <w:sz w:val="24"/>
              </w:rPr>
            </w:pPr>
            <w:r>
              <w:rPr>
                <w:sz w:val="24"/>
              </w:rPr>
              <w:t>11)наукове консультування підприємств,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установ,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організацій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  <w:p>
            <w:pPr>
              <w:pStyle w:val="TableParagraph"/>
              <w:spacing w:line="262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здійснювалося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 (науковою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установою);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>
        <w:trPr>
          <w:trHeight w:val="3314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113"/>
              <w:ind w:left="107" w:right="109" w:firstLine="566"/>
              <w:rPr>
                <w:sz w:val="24"/>
              </w:rPr>
            </w:pPr>
            <w:r>
              <w:rPr>
                <w:sz w:val="24"/>
              </w:rPr>
              <w:t>12)наявність апробаційних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консультаційних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(дорадчих),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науково-експертних публікацій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spacing w:line="228" w:lineRule="auto" w:before="1"/>
              <w:ind w:left="107" w:right="339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загальною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кількістю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п’яти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публікацій;</w:t>
            </w:r>
          </w:p>
        </w:tc>
        <w:tc>
          <w:tcPr>
            <w:tcW w:w="907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91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Chupryna Kh. M Organization of controlling and budgeting of business processes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 companies in terms of digitalization / Kh. Chupryna // Materials of the XIII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«Fundamental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(October 30 - November 7, 2017).- Volume 4: Sheffield. Science and education LTD.- 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71-72.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4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Chupryna Kh. M. Conceptual approach to the formation of partnership relation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implementation of construction projects on the basis of the mechanism of public-private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Chupryna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XІV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Miedzynarodowej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naukowi-praktycznej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konferencji,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«Wykształcenie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nauka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bezgranici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Przemyśl: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Naukaistudia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pp. 56-57.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6" w:val="left" w:leader="none"/>
              </w:tabs>
              <w:spacing w:line="270" w:lineRule="atLeast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Chupryna Kh. M. Moderm trends formation of public-private partnerships as basis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social-economic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enterprises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Kh.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Chupryna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Materialły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XVI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top="1100" w:bottom="280" w:left="102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9109" w:hRule="atLeast"/>
        </w:trPr>
        <w:tc>
          <w:tcPr>
            <w:tcW w:w="59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Międzynarodowej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naukowi-praktycznej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konferencji,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«Europejska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XXI powieką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, 15-25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2018, Przemyśl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Nauka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studia.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2018.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Volume 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р.9-10.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 Х.М. Парадигмальні зрушення в системі адміністрування будівельних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Scientific- Practical Conference of young scientists «Build-MasterClass-2018». м. Київ,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2018. С. 268-269. 43 45. Чуприна Х.М. Наукові та прикладні передумови врахування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трендів цифрової економіки в трансформаційних процесів підприємств будівельної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будівництві: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ІІІ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Міжнародної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науково-технічної конференції,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 Київ, 2018.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 139.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 Х.М. Цифрові технології як інноваційні тренди розвитку будівельних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Х.М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Чуприна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Програма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тези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доп.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ІІ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міжнар.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наук.-практ.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конф.</w:t>
            </w:r>
          </w:p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«Будівельне право: проблеми теорії і практики» (06 грудня 2018 року, м. Київ).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K.:КНУБА,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2018.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С.251-255.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8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структурно-трансформаційні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зрушення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стейкхолдерів-будівництва.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Conference program and proceedings international scientific-practical conference of young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scientists.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«Build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master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class»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(Kyiv,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28.11-30.12.2018).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K.:KNUBA,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2018.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P.454-457.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0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 Х.М. Пріоритети розвитку будівельних підприємств у форматі стандартів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цифрової економіки. / Х.М Чуприна // Програма та тези доп. ІІІ міжнар. наук.-техн.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конф. «Ефективні технології в будівництві» (28-29 березня 2018 року, м. Київ). – К.: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Видавництво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Ліра-К , 2018. – С. 132-133.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5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Chupryna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Updating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functional-production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logistics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 companies in the digital economy and IT-technology. // Материали за XIV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международна научна практична конференция, Achievement of highschool - 2018 (17 -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November, 2018).-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Икономики: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София.«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Бял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ГРАДБГ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 20-22.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Chupryna Kh. M Overcoming organizational, economic and communication barriers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integration of the principles of the digital economy in the practice of administration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construction companies. / Kh. Chupryna // Materiály XIV Mezinárodní vĕdecko - praktická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konference «Vědecký průmyslevropského kontinentu -2018», Volume 5 : Praha. Publishing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«Education and Science»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pp. 35-37.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28" w:val="left" w:leader="none"/>
              </w:tabs>
              <w:spacing w:line="270" w:lineRule="atLeast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Chupryna Kh. 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Improving the 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 of administration of construction companies based on digitization / Kh. Chupryna //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XIV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Miedzynarodowej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naukowi-praktycznej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konferencji,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«Wykształcenie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top="1100" w:bottom="280" w:left="102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4140" w:hRule="atLeast"/>
        </w:trPr>
        <w:tc>
          <w:tcPr>
            <w:tcW w:w="59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nauka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bezgranici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Przemyśl: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Naukaistudia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45-46.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52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ризиків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будівельних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наук.-практ. конф. «Сучасний стан та перспективи розвитку економіки, логістики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технологій в Україні». – Ніжин: Північний міжрегіональний науковий центр НААН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України, 2019.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 15-16.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33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Модернізація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стейкхолдерів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проєктів будівництва на ґрунті цифровізаціїї. / Х.М Чуприна // Матеріали міжнар.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наук.-практ.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конф.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«Зелене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будівництво».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Миколаїв: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видавець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Торубара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В.В.,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– С.193.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5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Chupryna Kh. Features of building a construction cluster in the format of public-private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Chupryna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“Modern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potential”/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(14-15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juniary,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Sheffield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(UK): Science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education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LTD, 2020.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P.45-47.</w:t>
            </w:r>
          </w:p>
        </w:tc>
      </w:tr>
      <w:tr>
        <w:trPr>
          <w:trHeight w:val="1168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113"/>
              <w:ind w:left="107" w:right="223" w:firstLine="566"/>
              <w:rPr>
                <w:sz w:val="24"/>
              </w:rPr>
            </w:pPr>
            <w:r>
              <w:rPr>
                <w:sz w:val="24"/>
              </w:rPr>
              <w:t>13)проведення навчальних занять із спеціальних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дисциплін іноземною мовою (крім дисциплін мовної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обсязі 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менше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аудиторних годин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рік;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>
        <w:trPr>
          <w:trHeight w:val="3789" w:hRule="atLeast"/>
        </w:trPr>
        <w:tc>
          <w:tcPr>
            <w:tcW w:w="59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3"/>
              <w:ind w:left="107" w:right="149" w:firstLine="566"/>
              <w:rPr>
                <w:sz w:val="24"/>
              </w:rPr>
            </w:pPr>
            <w:r>
              <w:rPr>
                <w:sz w:val="24"/>
              </w:rPr>
              <w:t>14)керівництво студентом, який зайняв призове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 на I або ІІ етапі Всеукраїнської студентської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олімпіади (Всеукраїнського конкурсу студентських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 робіт), або робота у складі організаційного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комітету / журі Всеукраїнської студентської олімпіади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(Всеукраїнського конкурсу студентських 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постійно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діючим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студентським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науковим гуртком / проблемною групою; 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студентом, який став призером або лауреатом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Міжнародних, Всеукраїнських мистецьких конкурсів,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 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складі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комітету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складі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журі</w:t>
            </w:r>
          </w:p>
          <w:p>
            <w:pPr>
              <w:pStyle w:val="TableParagraph"/>
              <w:spacing w:line="262" w:lineRule="exact"/>
              <w:ind w:left="107" w:right="366"/>
              <w:rPr>
                <w:sz w:val="24"/>
              </w:rPr>
            </w:pPr>
            <w:r>
              <w:rPr>
                <w:sz w:val="24"/>
              </w:rPr>
              <w:t>міжнародних,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мистецьких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конкурсів,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культурно-мистецьких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(для</w:t>
            </w:r>
          </w:p>
        </w:tc>
        <w:tc>
          <w:tcPr>
            <w:tcW w:w="90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top="1100" w:bottom="280" w:left="102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4980" w:hRule="atLeast"/>
        </w:trPr>
        <w:tc>
          <w:tcPr>
            <w:tcW w:w="5917" w:type="dxa"/>
          </w:tcPr>
          <w:p>
            <w:pPr>
              <w:pStyle w:val="TableParagraph"/>
              <w:spacing w:line="228" w:lineRule="auto"/>
              <w:ind w:left="107" w:right="609"/>
              <w:rPr>
                <w:sz w:val="24"/>
              </w:rPr>
            </w:pPr>
            <w:r>
              <w:rPr>
                <w:sz w:val="24"/>
              </w:rPr>
              <w:t>забезпечення провадження освітньої діяльності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третьому (освітньо-творчому) рівні); 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здобувачем,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призером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лауреатом</w:t>
            </w:r>
          </w:p>
          <w:p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>міжнародних мистецьких конкурсів, 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віднесених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Європейської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Всесвітньої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(Світової)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асоціації мистецьких конкурсів, фестивалів, робота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складі організаційного комітету або у складі журі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 мистецьких конкурсів, фестивалів);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студентом,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який брав участь в</w:t>
            </w:r>
          </w:p>
          <w:p>
            <w:pPr>
              <w:pStyle w:val="TableParagraph"/>
              <w:spacing w:line="228" w:lineRule="auto"/>
              <w:ind w:left="107" w:right="246"/>
              <w:rPr>
                <w:sz w:val="24"/>
              </w:rPr>
            </w:pPr>
            <w:r>
              <w:rPr>
                <w:sz w:val="24"/>
              </w:rPr>
              <w:t>Олімпійських, Паралімпійських іграх, Всесвітній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Всеукраїнській Універсіаді, чемпіонаті світу, Європи,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Європейських іграх, етапах Кубка світу та Європи,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чемпіонаті України; виконання обов’язків тренера,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помічника тренера національної збірної команди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 з видів спорту; виконання обов’язків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секретаря,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головного судді,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судді</w:t>
            </w:r>
          </w:p>
          <w:p>
            <w:pPr>
              <w:pStyle w:val="TableParagraph"/>
              <w:spacing w:line="228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міжнародних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змагань;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делегацією; робота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складі</w:t>
            </w:r>
          </w:p>
          <w:p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організаційного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комітету,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суддівського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корпусу;</w:t>
            </w:r>
          </w:p>
        </w:tc>
        <w:tc>
          <w:tcPr>
            <w:tcW w:w="90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68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115"/>
              <w:ind w:left="107" w:right="356" w:firstLine="566"/>
              <w:rPr>
                <w:sz w:val="24"/>
              </w:rPr>
            </w:pPr>
            <w:r>
              <w:rPr>
                <w:sz w:val="24"/>
              </w:rPr>
              <w:t>15)керівництво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школярем,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зайняв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III—IV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етапу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учнівських</w:t>
            </w:r>
          </w:p>
          <w:p>
            <w:pPr>
              <w:pStyle w:val="TableParagraph"/>
              <w:spacing w:line="228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олімпіад з базових навчальних предметів, II—III етапу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конкурсів-захистів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науково-</w:t>
            </w:r>
          </w:p>
          <w:p>
            <w:pPr>
              <w:pStyle w:val="TableParagraph"/>
              <w:spacing w:line="228" w:lineRule="auto" w:before="1"/>
              <w:ind w:left="107" w:right="387"/>
              <w:rPr>
                <w:sz w:val="24"/>
              </w:rPr>
            </w:pP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“Мала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академія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 України”;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журі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III—IV етапу Всеукраїнських учнівських олімпіад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базових навчальних предметів чи II—III етапу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конкурсів-захистів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науково-</w:t>
            </w:r>
          </w:p>
          <w:p>
            <w:pPr>
              <w:pStyle w:val="TableParagraph"/>
              <w:spacing w:line="262" w:lineRule="exact"/>
              <w:ind w:left="107" w:right="353"/>
              <w:rPr>
                <w:sz w:val="24"/>
              </w:rPr>
            </w:pP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центру “Мала академія наук України” (крім третього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(освітньо-наукового/освітньо-творчого)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рівня);</w:t>
            </w:r>
          </w:p>
        </w:tc>
        <w:tc>
          <w:tcPr>
            <w:tcW w:w="90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>
        <w:trPr>
          <w:trHeight w:val="907" w:hRule="atLeast"/>
        </w:trPr>
        <w:tc>
          <w:tcPr>
            <w:tcW w:w="5917" w:type="dxa"/>
          </w:tcPr>
          <w:p>
            <w:pPr>
              <w:pStyle w:val="TableParagraph"/>
              <w:spacing w:line="262" w:lineRule="exact" w:before="101"/>
              <w:ind w:left="107" w:firstLine="566"/>
              <w:rPr>
                <w:sz w:val="24"/>
              </w:rPr>
            </w:pPr>
            <w:r>
              <w:rPr>
                <w:sz w:val="24"/>
              </w:rPr>
              <w:t>16)наявність статусу учасника бойових дій 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військових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специфічними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умовами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військових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40" w:h="11910" w:orient="landscape"/>
          <w:pgMar w:top="1100" w:bottom="280" w:left="102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7"/>
        <w:gridCol w:w="9076"/>
      </w:tblGrid>
      <w:tr>
        <w:trPr>
          <w:trHeight w:val="261" w:hRule="atLeast"/>
        </w:trPr>
        <w:tc>
          <w:tcPr>
            <w:tcW w:w="5917" w:type="dxa"/>
          </w:tcPr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підрозділів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94" w:hRule="atLeast"/>
        </w:trPr>
        <w:tc>
          <w:tcPr>
            <w:tcW w:w="5917" w:type="dxa"/>
          </w:tcPr>
          <w:p>
            <w:pPr>
              <w:pStyle w:val="TableParagraph"/>
              <w:spacing w:line="270" w:lineRule="exact" w:before="102"/>
              <w:ind w:left="674"/>
              <w:rPr>
                <w:sz w:val="24"/>
              </w:rPr>
            </w:pPr>
            <w:r>
              <w:rPr>
                <w:sz w:val="24"/>
              </w:rPr>
              <w:t>17)участь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міжнародних операціях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28" w:lineRule="auto" w:before="5"/>
              <w:ind w:left="107" w:right="200"/>
              <w:rPr>
                <w:sz w:val="24"/>
              </w:rPr>
            </w:pPr>
            <w:r>
              <w:rPr>
                <w:sz w:val="24"/>
              </w:rPr>
              <w:t>підтримання миру і безпеки під егідою 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Об’єднаних Націй (для вищих військових навчальних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закладів, закладів вищої освіти із специфічними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військових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підрозділів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>
        <w:trPr>
          <w:trHeight w:val="1429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113"/>
              <w:ind w:left="107" w:right="223" w:firstLine="566"/>
              <w:rPr>
                <w:sz w:val="24"/>
              </w:rPr>
            </w:pPr>
            <w:r>
              <w:rPr>
                <w:sz w:val="24"/>
              </w:rPr>
              <w:t>18)участь у міжнародних військових навчаннях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(тренуваннях) за участю збройних сил країн — членів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НАТО(для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вищих військових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закладів,</w:t>
            </w:r>
          </w:p>
          <w:p>
            <w:pPr>
              <w:pStyle w:val="TableParagraph"/>
              <w:spacing w:line="262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військових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підрозділів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>
        <w:trPr>
          <w:trHeight w:val="645" w:hRule="atLeast"/>
        </w:trPr>
        <w:tc>
          <w:tcPr>
            <w:tcW w:w="5917" w:type="dxa"/>
          </w:tcPr>
          <w:p>
            <w:pPr>
              <w:pStyle w:val="TableParagraph"/>
              <w:spacing w:line="264" w:lineRule="exact" w:before="97"/>
              <w:ind w:left="107" w:right="350" w:firstLine="566"/>
              <w:rPr>
                <w:sz w:val="24"/>
              </w:rPr>
            </w:pPr>
            <w:r>
              <w:rPr>
                <w:sz w:val="24"/>
              </w:rPr>
              <w:t>19)діяльність за спеціальністю у формі участі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професійних та/або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об’єднаннях;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>
        <w:trPr>
          <w:trHeight w:val="907" w:hRule="atLeast"/>
        </w:trPr>
        <w:tc>
          <w:tcPr>
            <w:tcW w:w="5917" w:type="dxa"/>
          </w:tcPr>
          <w:p>
            <w:pPr>
              <w:pStyle w:val="TableParagraph"/>
              <w:spacing w:line="228" w:lineRule="auto" w:before="113"/>
              <w:ind w:left="107" w:right="192" w:firstLine="566"/>
              <w:rPr>
                <w:sz w:val="24"/>
              </w:rPr>
            </w:pPr>
            <w:r>
              <w:rPr>
                <w:sz w:val="24"/>
              </w:rPr>
              <w:t>20)досвід практичної роботи за спеціальністю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п’яти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років (крім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педагогічної,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науково-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педагогічної,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діяльності).</w:t>
            </w:r>
          </w:p>
        </w:tc>
        <w:tc>
          <w:tcPr>
            <w:tcW w:w="90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sectPr>
      <w:pgSz w:w="16840" w:h="11910" w:orient="landscape"/>
      <w:pgMar w:top="110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1"/>
      <w:numFmt w:val="decimal"/>
      <w:lvlText w:val="%1."/>
      <w:lvlJc w:val="left"/>
      <w:pPr>
        <w:ind w:left="110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4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9" w:hanging="4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3" w:hanging="4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8" w:hanging="4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3" w:hanging="4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87" w:hanging="4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2" w:hanging="4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76" w:hanging="442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110" w:hanging="2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9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9" w:hanging="29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3" w:hanging="29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8" w:hanging="29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3" w:hanging="29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87" w:hanging="29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2" w:hanging="29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76" w:hanging="295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9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87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76" w:hanging="28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10" w:hanging="37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37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9" w:hanging="37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3" w:hanging="37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8" w:hanging="37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3" w:hanging="37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87" w:hanging="37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2" w:hanging="37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76" w:hanging="37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11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9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3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8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3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87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2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76" w:hanging="22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10" w:hanging="26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6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9" w:hanging="2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3" w:hanging="2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8" w:hanging="2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3" w:hanging="2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87" w:hanging="2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2" w:hanging="2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76" w:hanging="262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274"/>
        <w:jc w:val="left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14" w:hanging="27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9" w:hanging="2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03" w:hanging="2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698" w:hanging="2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593" w:hanging="2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87" w:hanging="2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382" w:hanging="2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276" w:hanging="274"/>
      </w:pPr>
      <w:rPr>
        <w:rFonts w:hint="default"/>
        <w:lang w:val="uk-UA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eeexplore.ieee.org/author/37088902443" TargetMode="External"/><Relationship Id="rId6" Type="http://schemas.openxmlformats.org/officeDocument/2006/relationships/hyperlink" Target="https://ieeexplore.ieee.org/author/37088901217" TargetMode="External"/><Relationship Id="rId7" Type="http://schemas.openxmlformats.org/officeDocument/2006/relationships/hyperlink" Target="https://ieeexplore.ieee.org/author/37088901227" TargetMode="External"/><Relationship Id="rId8" Type="http://schemas.openxmlformats.org/officeDocument/2006/relationships/hyperlink" Target="https://ieeexplore.ieee.org/author/37088901085" TargetMode="External"/><Relationship Id="rId9" Type="http://schemas.openxmlformats.org/officeDocument/2006/relationships/hyperlink" Target="https://ieeexplore.ieee.org/author/37088901815" TargetMode="External"/><Relationship Id="rId10" Type="http://schemas.openxmlformats.org/officeDocument/2006/relationships/hyperlink" Target="https://ieeexplore.ieee.org/author/37088701481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dcterms:created xsi:type="dcterms:W3CDTF">2022-11-21T11:57:21Z</dcterms:created>
  <dcterms:modified xsi:type="dcterms:W3CDTF">2022-11-21T11:57:21Z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