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7513"/>
      </w:tblGrid>
      <w:tr w:rsidR="007043D3" w:rsidRPr="00583780" w14:paraId="4A1E7BDA" w14:textId="77777777" w:rsidTr="00275F81">
        <w:trPr>
          <w:trHeight w:val="144"/>
        </w:trPr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3C7ED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Кафедра____</w:t>
            </w:r>
            <w:r w:rsidR="000A3DDF">
              <w:rPr>
                <w:rStyle w:val="rvts82"/>
                <w:rFonts w:ascii="Times New Roman" w:hAnsi="Times New Roman"/>
                <w:b/>
                <w:sz w:val="32"/>
                <w:szCs w:val="32"/>
                <w:lang w:val="ru-RU"/>
              </w:rPr>
              <w:t>Д</w:t>
            </w:r>
            <w:proofErr w:type="spellStart"/>
            <w:r w:rsidR="000A3DD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изайну</w:t>
            </w:r>
            <w:proofErr w:type="spellEnd"/>
            <w:r w:rsidR="000A3DD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архітектурного середовища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________________</w:t>
            </w:r>
          </w:p>
          <w:p w14:paraId="7C39A290" w14:textId="77777777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викладача__</w:t>
            </w:r>
            <w:r w:rsidR="000A3DDF">
              <w:t xml:space="preserve"> </w:t>
            </w:r>
            <w:r w:rsidR="000A3DDF" w:rsidRPr="000A3DDF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Ольховська Олена Владиславівна 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</w:t>
            </w:r>
          </w:p>
        </w:tc>
      </w:tr>
      <w:tr w:rsidR="0065335E" w:rsidRPr="007043D3" w14:paraId="34C546ED" w14:textId="77777777" w:rsidTr="00275F81">
        <w:trPr>
          <w:trHeight w:val="652"/>
        </w:trPr>
        <w:tc>
          <w:tcPr>
            <w:tcW w:w="15134" w:type="dxa"/>
            <w:gridSpan w:val="2"/>
            <w:shd w:val="clear" w:color="auto" w:fill="auto"/>
          </w:tcPr>
          <w:p w14:paraId="0E8238AF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EC5A3E" w14:paraId="542491EC" w14:textId="77777777" w:rsidTr="00275F81">
        <w:tc>
          <w:tcPr>
            <w:tcW w:w="7621" w:type="dxa"/>
            <w:shd w:val="clear" w:color="auto" w:fill="auto"/>
          </w:tcPr>
          <w:p w14:paraId="0F3EB22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Web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513" w:type="dxa"/>
            <w:shd w:val="clear" w:color="auto" w:fill="auto"/>
          </w:tcPr>
          <w:p w14:paraId="7345B458" w14:textId="77777777" w:rsidR="0065335E" w:rsidRPr="00C84368" w:rsidRDefault="000A3DDF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6800D8">
              <w:rPr>
                <w:sz w:val="24"/>
                <w:szCs w:val="24"/>
                <w:lang w:val="uk-UA"/>
              </w:rPr>
              <w:t xml:space="preserve">Ольховська О. В Історичні передумови формування і розвитку садово-паркових ансамблів України / К. М. Гамалія,  О. В. Ольховська //  Історія науки і техніки: Збірник наукових праць. – 2017. – </w:t>
            </w:r>
            <w:proofErr w:type="spellStart"/>
            <w:r w:rsidRPr="006800D8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6800D8">
              <w:rPr>
                <w:sz w:val="24"/>
                <w:szCs w:val="24"/>
                <w:lang w:val="uk-UA"/>
              </w:rPr>
              <w:t>. 10. – С. 138-144.</w:t>
            </w:r>
          </w:p>
        </w:tc>
      </w:tr>
      <w:tr w:rsidR="0065335E" w:rsidRPr="00C84368" w14:paraId="4A3F8444" w14:textId="77777777" w:rsidTr="00275F81">
        <w:tc>
          <w:tcPr>
            <w:tcW w:w="7621" w:type="dxa"/>
            <w:shd w:val="clear" w:color="auto" w:fill="auto"/>
          </w:tcPr>
          <w:p w14:paraId="19FEF19D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7513" w:type="dxa"/>
            <w:shd w:val="clear" w:color="auto" w:fill="auto"/>
          </w:tcPr>
          <w:p w14:paraId="6487D692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C84368" w14:paraId="029CFED2" w14:textId="77777777" w:rsidTr="00275F81">
        <w:tc>
          <w:tcPr>
            <w:tcW w:w="7621" w:type="dxa"/>
            <w:shd w:val="clear" w:color="auto" w:fill="auto"/>
          </w:tcPr>
          <w:p w14:paraId="01C20DC2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513" w:type="dxa"/>
            <w:shd w:val="clear" w:color="auto" w:fill="auto"/>
          </w:tcPr>
          <w:p w14:paraId="0C9671EB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EC5A3E" w14:paraId="489D13B1" w14:textId="77777777" w:rsidTr="00275F81">
        <w:tc>
          <w:tcPr>
            <w:tcW w:w="7621" w:type="dxa"/>
            <w:shd w:val="clear" w:color="auto" w:fill="auto"/>
          </w:tcPr>
          <w:p w14:paraId="5BE87C7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513" w:type="dxa"/>
            <w:shd w:val="clear" w:color="auto" w:fill="auto"/>
          </w:tcPr>
          <w:p w14:paraId="00FBEF67" w14:textId="77777777" w:rsidR="000A3DDF" w:rsidRPr="00275F81" w:rsidRDefault="000A3DDF" w:rsidP="00275F81">
            <w:pPr>
              <w:pStyle w:val="ad"/>
              <w:numPr>
                <w:ilvl w:val="0"/>
                <w:numId w:val="3"/>
              </w:numPr>
              <w:ind w:left="42" w:firstLine="318"/>
              <w:rPr>
                <w:rStyle w:val="rvts82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Ольховська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геопластики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у ландшафтному </w:t>
            </w:r>
            <w:proofErr w:type="spellStart"/>
            <w:proofErr w:type="gram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дизайні:методичні</w:t>
            </w:r>
            <w:proofErr w:type="spellEnd"/>
            <w:proofErr w:type="gram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75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рактичних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Укладачі</w:t>
            </w:r>
            <w:proofErr w:type="spell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О. В. </w:t>
            </w:r>
            <w:proofErr w:type="spell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Ольховська</w:t>
            </w:r>
            <w:proofErr w:type="spell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В. А. </w:t>
            </w:r>
            <w:proofErr w:type="spell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Щурова</w:t>
            </w:r>
            <w:proofErr w:type="spell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К.: КНУБА, 2017. 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 с. (</w:t>
            </w:r>
            <w:proofErr w:type="spell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особисто</w:t>
            </w:r>
            <w:proofErr w:type="spell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10 с.)</w:t>
            </w:r>
          </w:p>
          <w:p w14:paraId="5C1C03E7" w14:textId="29CFFD0B" w:rsidR="000A3DDF" w:rsidRDefault="000A3DDF" w:rsidP="00275F81">
            <w:pPr>
              <w:pStyle w:val="ad"/>
              <w:numPr>
                <w:ilvl w:val="0"/>
                <w:numId w:val="3"/>
              </w:numPr>
              <w:ind w:left="42"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Ольховська О. В. Реновація промислових територій </w:t>
            </w:r>
            <w:r w:rsidRPr="00275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ландшафтного дизайну: методичні вказівки до практичних занять і розробки проекту з дисципліни «Архітектурне проектування» / Укладач: О.В. Ольховська. - К.: КНУБА, 2017. - 20 с.</w:t>
            </w:r>
          </w:p>
          <w:p w14:paraId="2B2B6371" w14:textId="76445243" w:rsidR="00965F06" w:rsidRPr="00396610" w:rsidRDefault="00965F06" w:rsidP="00275F81">
            <w:pPr>
              <w:pStyle w:val="ad"/>
              <w:numPr>
                <w:ilvl w:val="0"/>
                <w:numId w:val="3"/>
              </w:numPr>
              <w:ind w:left="42" w:firstLine="31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Ольховська О. В.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Основи графічного дизайну, маркетингу</w:t>
            </w:r>
            <w:r w:rsidR="00236027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236027" w:rsidRPr="00396610">
              <w:rPr>
                <w:rStyle w:val="rvts82"/>
                <w:rFonts w:cs="Times New Roman"/>
                <w:color w:val="FF0000"/>
                <w:lang w:val="uk-UA"/>
              </w:rPr>
              <w:t>і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реклами : конспект лекцій / О. В. Ольховська. – К.: КНУБА, 2021. – 3</w:t>
            </w:r>
            <w:r w:rsidR="00236027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с.</w:t>
            </w:r>
          </w:p>
          <w:p w14:paraId="39CEABAE" w14:textId="77777777" w:rsidR="0065335E" w:rsidRPr="00275F81" w:rsidRDefault="000A3DDF" w:rsidP="00275F81">
            <w:pPr>
              <w:pStyle w:val="ad"/>
              <w:numPr>
                <w:ilvl w:val="0"/>
                <w:numId w:val="3"/>
              </w:numPr>
              <w:ind w:left="40" w:firstLine="318"/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5F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Olkhovska</w:t>
            </w:r>
            <w:proofErr w:type="spellEnd"/>
            <w:r w:rsidRPr="00275F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O.V. 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Basics of graphic design, marketing and </w:t>
            </w:r>
            <w:proofErr w:type="gram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advertising :</w:t>
            </w:r>
            <w:proofErr w:type="gram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lecture notes / O.V. </w:t>
            </w:r>
            <w:proofErr w:type="spellStart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Olkhovska</w:t>
            </w:r>
            <w:proofErr w:type="spellEnd"/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- 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.: 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NUC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2021. - 3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Pr="00275F81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p.</w:t>
            </w:r>
          </w:p>
        </w:tc>
      </w:tr>
      <w:tr w:rsidR="0065335E" w:rsidRPr="00C84368" w14:paraId="4DC79489" w14:textId="77777777" w:rsidTr="00275F81">
        <w:tc>
          <w:tcPr>
            <w:tcW w:w="7621" w:type="dxa"/>
            <w:shd w:val="clear" w:color="auto" w:fill="auto"/>
          </w:tcPr>
          <w:p w14:paraId="4D09533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7513" w:type="dxa"/>
            <w:shd w:val="clear" w:color="auto" w:fill="auto"/>
          </w:tcPr>
          <w:p w14:paraId="79C9CCE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2862933" w14:textId="77777777" w:rsidTr="00275F81">
        <w:tc>
          <w:tcPr>
            <w:tcW w:w="7621" w:type="dxa"/>
            <w:shd w:val="clear" w:color="auto" w:fill="auto"/>
          </w:tcPr>
          <w:p w14:paraId="7C9A301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513" w:type="dxa"/>
            <w:shd w:val="clear" w:color="auto" w:fill="auto"/>
          </w:tcPr>
          <w:p w14:paraId="4234113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63C8DBC" w14:textId="77777777" w:rsidTr="00275F81">
        <w:tc>
          <w:tcPr>
            <w:tcW w:w="7621" w:type="dxa"/>
            <w:shd w:val="clear" w:color="auto" w:fill="auto"/>
          </w:tcPr>
          <w:p w14:paraId="4FE773C6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513" w:type="dxa"/>
            <w:shd w:val="clear" w:color="auto" w:fill="auto"/>
          </w:tcPr>
          <w:p w14:paraId="7D51627F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AEB378B" w14:textId="77777777" w:rsidTr="00275F81">
        <w:tc>
          <w:tcPr>
            <w:tcW w:w="7621" w:type="dxa"/>
            <w:shd w:val="clear" w:color="auto" w:fill="auto"/>
          </w:tcPr>
          <w:p w14:paraId="4C1638D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513" w:type="dxa"/>
            <w:shd w:val="clear" w:color="auto" w:fill="auto"/>
          </w:tcPr>
          <w:p w14:paraId="0B8F7E41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F8E2844" w14:textId="77777777" w:rsidTr="00275F81">
        <w:tc>
          <w:tcPr>
            <w:tcW w:w="7621" w:type="dxa"/>
            <w:shd w:val="clear" w:color="auto" w:fill="auto"/>
          </w:tcPr>
          <w:p w14:paraId="4CBE7E4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513" w:type="dxa"/>
            <w:shd w:val="clear" w:color="auto" w:fill="auto"/>
          </w:tcPr>
          <w:p w14:paraId="42FE4447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EFD9A6B" w14:textId="77777777" w:rsidTr="00275F81">
        <w:tc>
          <w:tcPr>
            <w:tcW w:w="7621" w:type="dxa"/>
            <w:shd w:val="clear" w:color="auto" w:fill="auto"/>
          </w:tcPr>
          <w:p w14:paraId="7BAB95B0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513" w:type="dxa"/>
            <w:shd w:val="clear" w:color="auto" w:fill="auto"/>
          </w:tcPr>
          <w:p w14:paraId="009A6AB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2C979F9" w14:textId="77777777" w:rsidTr="00275F81">
        <w:tc>
          <w:tcPr>
            <w:tcW w:w="7621" w:type="dxa"/>
            <w:shd w:val="clear" w:color="auto" w:fill="auto"/>
          </w:tcPr>
          <w:p w14:paraId="2219D8D6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513" w:type="dxa"/>
            <w:shd w:val="clear" w:color="auto" w:fill="auto"/>
          </w:tcPr>
          <w:p w14:paraId="54A04024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548A0CF" w14:textId="77777777" w:rsidTr="00275F81">
        <w:tc>
          <w:tcPr>
            <w:tcW w:w="7621" w:type="dxa"/>
            <w:shd w:val="clear" w:color="auto" w:fill="auto"/>
          </w:tcPr>
          <w:p w14:paraId="2659179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513" w:type="dxa"/>
            <w:shd w:val="clear" w:color="auto" w:fill="auto"/>
          </w:tcPr>
          <w:p w14:paraId="42EA659A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15CD300" w14:textId="77777777" w:rsidTr="00275F81">
        <w:tc>
          <w:tcPr>
            <w:tcW w:w="7621" w:type="dxa"/>
            <w:shd w:val="clear" w:color="auto" w:fill="auto"/>
          </w:tcPr>
          <w:p w14:paraId="3E4DF33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7513" w:type="dxa"/>
            <w:shd w:val="clear" w:color="auto" w:fill="auto"/>
          </w:tcPr>
          <w:p w14:paraId="4F77C8B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965F06" w14:paraId="068B1E0C" w14:textId="77777777" w:rsidTr="00275F81">
        <w:tc>
          <w:tcPr>
            <w:tcW w:w="7621" w:type="dxa"/>
            <w:shd w:val="clear" w:color="auto" w:fill="auto"/>
          </w:tcPr>
          <w:p w14:paraId="211786C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513" w:type="dxa"/>
            <w:shd w:val="clear" w:color="auto" w:fill="auto"/>
          </w:tcPr>
          <w:p w14:paraId="5317B638" w14:textId="77777777" w:rsidR="0065335E" w:rsidRDefault="000A3DDF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 – ст. Юлія </w:t>
            </w:r>
            <w:proofErr w:type="spellStart"/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Артюх</w:t>
            </w:r>
            <w:proofErr w:type="spellEnd"/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що зайняла 1 місце у номінації «дизайн громадського простору» на Міжнародному конкурсі 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London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Art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School</w:t>
            </w: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-2017</w:t>
            </w:r>
          </w:p>
          <w:p w14:paraId="20FE5421" w14:textId="77777777" w:rsidR="005E2013" w:rsidRDefault="005E2013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7EE3A66" w14:textId="77777777" w:rsidR="005E2013" w:rsidRPr="00F75520" w:rsidRDefault="005E2013" w:rsidP="005E201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4D6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складі організаційного комітету Міжнародного конкурсу “Art</w:t>
            </w:r>
            <w:r w:rsidRPr="00F75520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75520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optimizm</w:t>
            </w:r>
            <w:proofErr w:type="spellEnd"/>
            <w:r w:rsidRPr="00F75520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” (США) - 2017-2018</w:t>
            </w:r>
          </w:p>
          <w:p w14:paraId="1E999F90" w14:textId="4FB65597" w:rsidR="005E2013" w:rsidRPr="00C84368" w:rsidRDefault="005E2013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965F06" w14:paraId="3EE79972" w14:textId="77777777" w:rsidTr="00275F81">
        <w:tc>
          <w:tcPr>
            <w:tcW w:w="7621" w:type="dxa"/>
            <w:shd w:val="clear" w:color="auto" w:fill="auto"/>
          </w:tcPr>
          <w:p w14:paraId="220C77D2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513" w:type="dxa"/>
            <w:shd w:val="clear" w:color="auto" w:fill="auto"/>
          </w:tcPr>
          <w:p w14:paraId="535D7560" w14:textId="458C9E96" w:rsidR="000A3DDF" w:rsidRPr="00396610" w:rsidRDefault="00965F06" w:rsidP="005E2013">
            <w:pPr>
              <w:spacing w:after="0"/>
              <w:rPr>
                <w:color w:val="FF0000"/>
                <w:lang w:val="uk-UA"/>
              </w:rPr>
            </w:pPr>
            <w:r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керівництво школярем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, який зайняв призове 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місце  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</w:rPr>
              <w:t>II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—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</w:rPr>
              <w:t>III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етапу Всеукраїнських конкурсів-захистів науково-дослідницьких робіт учнів — членів Національного центру “Мала академія наук України</w:t>
            </w:r>
            <w:r w:rsidR="00A0084F" w:rsidRPr="0039661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:</w:t>
            </w:r>
          </w:p>
          <w:p w14:paraId="29158D2D" w14:textId="4D54F60E" w:rsidR="00A0084F" w:rsidRPr="00396610" w:rsidRDefault="00A0084F" w:rsidP="005E2013">
            <w:pPr>
              <w:pStyle w:val="ad"/>
              <w:numPr>
                <w:ilvl w:val="0"/>
                <w:numId w:val="4"/>
              </w:numPr>
              <w:spacing w:after="0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Гуменюк Ольга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учениця 10 класу гімназії «Академія» Святошинського району міста Києва 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(2022)</w:t>
            </w:r>
          </w:p>
          <w:p w14:paraId="0EB9B0C5" w14:textId="62E1D54C" w:rsidR="00A0084F" w:rsidRPr="00396610" w:rsidRDefault="00A0084F" w:rsidP="005E2013">
            <w:pPr>
              <w:pStyle w:val="ad"/>
              <w:spacing w:after="0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тема 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«Оптичні ілюзії в мистецтві та дизайні»</w:t>
            </w:r>
          </w:p>
          <w:p w14:paraId="70F9AF3C" w14:textId="6E17E1F6" w:rsidR="00A0084F" w:rsidRPr="00396610" w:rsidRDefault="00A0084F" w:rsidP="005E2013">
            <w:pPr>
              <w:pStyle w:val="ad"/>
              <w:numPr>
                <w:ilvl w:val="0"/>
                <w:numId w:val="4"/>
              </w:numPr>
              <w:spacing w:after="0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Шпур Тетяна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учениця 9 класу гімназії «Академія» Святошинського району міста Києва 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(2</w:t>
            </w:r>
            <w:r w:rsidRPr="00396610">
              <w:rPr>
                <w:rStyle w:val="rvts82"/>
                <w:rFonts w:cs="Times New Roman"/>
                <w:color w:val="FF0000"/>
                <w:bdr w:val="none" w:sz="0" w:space="0" w:color="auto" w:frame="1"/>
                <w:shd w:val="clear" w:color="auto" w:fill="FFFFFF"/>
                <w:lang w:val="uk-UA"/>
              </w:rPr>
              <w:t>022)</w:t>
            </w:r>
          </w:p>
          <w:p w14:paraId="59C2C872" w14:textId="43ACE656" w:rsidR="00A0084F" w:rsidRPr="00396610" w:rsidRDefault="00A0084F" w:rsidP="005E2013">
            <w:pPr>
              <w:pStyle w:val="ad"/>
              <w:spacing w:after="0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тема 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«Особливості створення фірмового стилю за допомогою графічного дизайну»</w:t>
            </w:r>
          </w:p>
          <w:p w14:paraId="436CC5A8" w14:textId="77777777" w:rsidR="0065335E" w:rsidRPr="00396610" w:rsidRDefault="0065335E" w:rsidP="000A3DDF">
            <w:pPr>
              <w:pStyle w:val="1"/>
              <w:ind w:left="0" w:right="0" w:firstLine="0"/>
              <w:jc w:val="both"/>
              <w:rPr>
                <w:rStyle w:val="rvts82"/>
                <w:color w:val="FF0000"/>
                <w:sz w:val="24"/>
                <w:szCs w:val="24"/>
                <w:lang w:val="uk-UA"/>
              </w:rPr>
            </w:pPr>
          </w:p>
        </w:tc>
      </w:tr>
      <w:tr w:rsidR="0065335E" w:rsidRPr="00965F06" w14:paraId="6568FF36" w14:textId="77777777" w:rsidTr="00275F81">
        <w:tc>
          <w:tcPr>
            <w:tcW w:w="7621" w:type="dxa"/>
            <w:shd w:val="clear" w:color="auto" w:fill="auto"/>
          </w:tcPr>
          <w:p w14:paraId="55F674F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513" w:type="dxa"/>
            <w:shd w:val="clear" w:color="auto" w:fill="auto"/>
          </w:tcPr>
          <w:p w14:paraId="6AF21DAA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965F06" w14:paraId="1DAB3A29" w14:textId="77777777" w:rsidTr="00275F81">
        <w:tc>
          <w:tcPr>
            <w:tcW w:w="7621" w:type="dxa"/>
            <w:shd w:val="clear" w:color="auto" w:fill="auto"/>
          </w:tcPr>
          <w:p w14:paraId="0813AF96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513" w:type="dxa"/>
            <w:shd w:val="clear" w:color="auto" w:fill="auto"/>
          </w:tcPr>
          <w:p w14:paraId="7643AF5B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275F81" w14:paraId="23E95758" w14:textId="77777777" w:rsidTr="00275F81">
        <w:tc>
          <w:tcPr>
            <w:tcW w:w="7621" w:type="dxa"/>
            <w:shd w:val="clear" w:color="auto" w:fill="auto"/>
          </w:tcPr>
          <w:p w14:paraId="4CE2F35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513" w:type="dxa"/>
            <w:shd w:val="clear" w:color="auto" w:fill="auto"/>
          </w:tcPr>
          <w:p w14:paraId="399F00AA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0A3DDF" w:rsidRPr="00396610" w14:paraId="357E2E0F" w14:textId="77777777" w:rsidTr="00275F81">
        <w:tc>
          <w:tcPr>
            <w:tcW w:w="7621" w:type="dxa"/>
            <w:shd w:val="clear" w:color="auto" w:fill="auto"/>
          </w:tcPr>
          <w:p w14:paraId="49C89FCA" w14:textId="77777777" w:rsidR="000A3DDF" w:rsidRPr="00C84368" w:rsidRDefault="000A3DDF" w:rsidP="00275F81">
            <w:pPr>
              <w:pStyle w:val="a9"/>
              <w:widowControl w:val="0"/>
              <w:spacing w:before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513" w:type="dxa"/>
            <w:shd w:val="clear" w:color="auto" w:fill="auto"/>
          </w:tcPr>
          <w:p w14:paraId="30A6D38A" w14:textId="77777777" w:rsidR="000A3DDF" w:rsidRDefault="000A3DDF" w:rsidP="005E201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BC7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Член спілки дизайнерів України з 2002 р.</w:t>
            </w:r>
          </w:p>
          <w:p w14:paraId="0B0E0FBB" w14:textId="51627199" w:rsidR="00236027" w:rsidRPr="005E2013" w:rsidRDefault="00F75520" w:rsidP="005E201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Розробка експозиції «</w:t>
            </w:r>
            <w:proofErr w:type="spellStart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Ukraine</w:t>
            </w:r>
            <w:proofErr w:type="spellEnd"/>
            <w:r w:rsidR="00396610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: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Histoire</w:t>
            </w:r>
            <w:proofErr w:type="spellEnd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Culture</w:t>
            </w:r>
            <w:proofErr w:type="spellEnd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et</w:t>
            </w:r>
            <w:proofErr w:type="spellEnd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6610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</w:t>
            </w:r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rts</w:t>
            </w:r>
            <w:proofErr w:type="spellEnd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» для соціально-культурного центру «</w:t>
            </w:r>
            <w:r w:rsidR="00396610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proofErr w:type="spellStart"/>
            <w:r w:rsidR="00396610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oupie</w:t>
            </w:r>
            <w:proofErr w:type="spellEnd"/>
            <w:r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»</w:t>
            </w:r>
            <w:r w:rsidR="00396610" w:rsidRPr="00396610">
              <w:rPr>
                <w:rStyle w:val="rvts8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(Франція) 2022-2023</w:t>
            </w:r>
          </w:p>
        </w:tc>
      </w:tr>
      <w:tr w:rsidR="000A3DDF" w:rsidRPr="00C84368" w14:paraId="4370061D" w14:textId="77777777" w:rsidTr="00275F81">
        <w:tc>
          <w:tcPr>
            <w:tcW w:w="7621" w:type="dxa"/>
            <w:shd w:val="clear" w:color="auto" w:fill="auto"/>
          </w:tcPr>
          <w:p w14:paraId="44B9C6F9" w14:textId="77777777" w:rsidR="000A3DDF" w:rsidRPr="00C84368" w:rsidRDefault="000A3DDF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513" w:type="dxa"/>
            <w:shd w:val="clear" w:color="auto" w:fill="auto"/>
          </w:tcPr>
          <w:p w14:paraId="261309E9" w14:textId="77777777" w:rsidR="000A3DDF" w:rsidRPr="00C84368" w:rsidRDefault="000A3DDF" w:rsidP="000A3DDF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3BA7518A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4DAF" w14:textId="77777777" w:rsidR="00F024D9" w:rsidRDefault="00F024D9" w:rsidP="0065335E">
      <w:pPr>
        <w:spacing w:after="0" w:line="240" w:lineRule="auto"/>
      </w:pPr>
      <w:r>
        <w:separator/>
      </w:r>
    </w:p>
  </w:endnote>
  <w:endnote w:type="continuationSeparator" w:id="0">
    <w:p w14:paraId="4E28A037" w14:textId="77777777" w:rsidR="00F024D9" w:rsidRDefault="00F024D9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DEA1" w14:textId="77777777" w:rsidR="00F024D9" w:rsidRDefault="00F024D9" w:rsidP="0065335E">
      <w:pPr>
        <w:spacing w:after="0" w:line="240" w:lineRule="auto"/>
      </w:pPr>
      <w:r>
        <w:separator/>
      </w:r>
    </w:p>
  </w:footnote>
  <w:footnote w:type="continuationSeparator" w:id="0">
    <w:p w14:paraId="1B60FC3C" w14:textId="77777777" w:rsidR="00F024D9" w:rsidRDefault="00F024D9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7F"/>
    <w:multiLevelType w:val="hybridMultilevel"/>
    <w:tmpl w:val="45A2B470"/>
    <w:lvl w:ilvl="0" w:tplc="D3027446">
      <w:start w:val="1"/>
      <w:numFmt w:val="decimal"/>
      <w:lvlText w:val="%1)"/>
      <w:lvlJc w:val="left"/>
      <w:pPr>
        <w:ind w:left="720" w:hanging="360"/>
      </w:pPr>
      <w:rPr>
        <w:rFonts w:ascii="Calibri" w:hAnsi="Calibri" w:cs="SimSu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80B0B68"/>
    <w:multiLevelType w:val="hybridMultilevel"/>
    <w:tmpl w:val="9F0E4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027797">
    <w:abstractNumId w:val="3"/>
  </w:num>
  <w:num w:numId="2" w16cid:durableId="337001926">
    <w:abstractNumId w:val="1"/>
  </w:num>
  <w:num w:numId="3" w16cid:durableId="1836607243">
    <w:abstractNumId w:val="2"/>
  </w:num>
  <w:num w:numId="4" w16cid:durableId="105666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E"/>
    <w:rsid w:val="000A3DDF"/>
    <w:rsid w:val="000D1230"/>
    <w:rsid w:val="00180E3F"/>
    <w:rsid w:val="00236027"/>
    <w:rsid w:val="00275F81"/>
    <w:rsid w:val="002F0B4B"/>
    <w:rsid w:val="00396610"/>
    <w:rsid w:val="005C7699"/>
    <w:rsid w:val="005E2013"/>
    <w:rsid w:val="00616124"/>
    <w:rsid w:val="0065335E"/>
    <w:rsid w:val="007043D3"/>
    <w:rsid w:val="0074175F"/>
    <w:rsid w:val="007D17E2"/>
    <w:rsid w:val="00817ACF"/>
    <w:rsid w:val="0092340D"/>
    <w:rsid w:val="0093579B"/>
    <w:rsid w:val="00965F06"/>
    <w:rsid w:val="00984B12"/>
    <w:rsid w:val="009D5FED"/>
    <w:rsid w:val="00A0084F"/>
    <w:rsid w:val="00C84368"/>
    <w:rsid w:val="00DE12A7"/>
    <w:rsid w:val="00EC5A3E"/>
    <w:rsid w:val="00F024D9"/>
    <w:rsid w:val="00F75520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7C69"/>
  <w15:docId w15:val="{449F9B6B-7A1A-4824-B683-7EEE7151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Title"/>
    <w:basedOn w:val="a"/>
    <w:link w:val="ab"/>
    <w:qFormat/>
    <w:rsid w:val="000A3D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Заголовок Знак"/>
    <w:basedOn w:val="a0"/>
    <w:link w:val="aa"/>
    <w:rsid w:val="000A3D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59"/>
    <w:rsid w:val="000A3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27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Microsoft Office User</cp:lastModifiedBy>
  <cp:revision>2</cp:revision>
  <dcterms:created xsi:type="dcterms:W3CDTF">2022-09-19T13:32:00Z</dcterms:created>
  <dcterms:modified xsi:type="dcterms:W3CDTF">2022-09-19T13:32:00Z</dcterms:modified>
</cp:coreProperties>
</file>