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31"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6736"/>
        <w:gridCol w:w="2694"/>
      </w:tblGrid>
      <w:tr>
        <w:trPr>
          <w:trHeight w:val="3000" w:hRule="atLeast"/>
        </w:trPr>
        <w:tc>
          <w:tcPr>
            <w:tcW w:w="6736" w:type="dxa"/>
            <w:tcBorders/>
          </w:tcPr>
          <w:p>
            <w:pPr>
              <w:pStyle w:val="Normal"/>
              <w:widowControl w:val="false"/>
              <w:ind w:left="-108" w:hanging="0"/>
              <w:rPr>
                <w:b/>
                <w:b/>
                <w:lang w:val="uk-UA"/>
              </w:rPr>
            </w:pPr>
            <w:r>
              <w:rPr>
                <w:b/>
                <w:lang w:val="uk-UA"/>
              </w:rPr>
            </w:r>
          </w:p>
          <w:p>
            <w:pPr>
              <w:pStyle w:val="Normal"/>
              <w:widowControl w:val="false"/>
              <w:ind w:left="-108" w:hanging="0"/>
              <w:rPr>
                <w:b/>
                <w:b/>
                <w:sz w:val="24"/>
                <w:szCs w:val="24"/>
                <w:lang w:val="uk-UA"/>
              </w:rPr>
            </w:pPr>
            <w:r>
              <w:rPr>
                <w:b/>
                <w:sz w:val="24"/>
                <w:szCs w:val="24"/>
                <w:lang w:val="uk-UA"/>
              </w:rPr>
              <w:t>«Затверджую»</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Заві</w:t>
            </w:r>
            <w:r>
              <w:drawing>
                <wp:anchor behindDoc="0" distT="0" distB="0" distL="0" distR="0" simplePos="0" locked="0" layoutInCell="0" allowOverlap="1" relativeHeight="5">
                  <wp:simplePos x="0" y="0"/>
                  <wp:positionH relativeFrom="column">
                    <wp:posOffset>-71120</wp:posOffset>
                  </wp:positionH>
                  <wp:positionV relativeFrom="paragraph">
                    <wp:posOffset>157480</wp:posOffset>
                  </wp:positionV>
                  <wp:extent cx="996315" cy="521335"/>
                  <wp:effectExtent l="0" t="0" r="0" b="0"/>
                  <wp:wrapNone/>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996315" cy="521335"/>
                          </a:xfrm>
                          <a:prstGeom prst="rect">
                            <a:avLst/>
                          </a:prstGeom>
                        </pic:spPr>
                      </pic:pic>
                    </a:graphicData>
                  </a:graphic>
                </wp:anchor>
              </w:drawing>
            </w:r>
            <w:r>
              <w:rPr>
                <w:sz w:val="24"/>
                <w:szCs w:val="24"/>
                <w:lang w:val="uk-UA"/>
              </w:rPr>
              <w:t>дувач</w:t>
            </w:r>
            <w:r>
              <w:rPr>
                <w:sz w:val="24"/>
                <w:szCs w:val="24"/>
                <w:lang w:val="uk-UA"/>
              </w:rPr>
              <w:t>ка</w:t>
            </w:r>
            <w:r>
              <w:rPr>
                <w:sz w:val="24"/>
                <w:szCs w:val="24"/>
                <w:lang w:val="uk-UA"/>
              </w:rPr>
              <w:t xml:space="preserve"> кафедри</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r>
          </w:p>
          <w:p>
            <w:pPr>
              <w:pStyle w:val="Normal"/>
              <w:widowControl w:val="false"/>
              <w:ind w:left="-108" w:hanging="0"/>
              <w:rPr>
                <w:i/>
                <w:i/>
                <w:sz w:val="24"/>
                <w:szCs w:val="24"/>
                <w:lang w:val="uk-UA"/>
              </w:rPr>
            </w:pPr>
            <w:r>
              <w:rPr>
                <w:sz w:val="24"/>
                <w:szCs w:val="24"/>
                <w:lang w:val="uk-UA"/>
              </w:rPr>
              <w:t xml:space="preserve">____________/ </w:t>
            </w:r>
            <w:r>
              <w:rPr>
                <w:sz w:val="24"/>
                <w:szCs w:val="24"/>
                <w:lang w:val="uk-UA"/>
              </w:rPr>
              <w:t>Тетяна</w:t>
            </w:r>
            <w:r>
              <w:rPr>
                <w:sz w:val="24"/>
                <w:szCs w:val="24"/>
                <w:lang w:val="uk-UA"/>
              </w:rPr>
              <w:t xml:space="preserve"> </w:t>
            </w:r>
            <w:r>
              <w:rPr>
                <w:sz w:val="24"/>
                <w:szCs w:val="24"/>
                <w:lang w:val="uk-UA"/>
              </w:rPr>
              <w:t>ТКАЧЕНКО</w:t>
            </w:r>
            <w:r>
              <w:rPr>
                <w:sz w:val="24"/>
                <w:szCs w:val="24"/>
                <w:lang w:val="uk-UA"/>
              </w:rPr>
              <w:t xml:space="preserve"> /</w:t>
            </w:r>
          </w:p>
          <w:p>
            <w:pPr>
              <w:pStyle w:val="Normal"/>
              <w:widowControl w:val="false"/>
              <w:ind w:left="-108" w:hanging="0"/>
              <w:rPr>
                <w:sz w:val="24"/>
                <w:szCs w:val="24"/>
                <w:lang w:val="uk-UA"/>
              </w:rPr>
            </w:pPr>
            <w:r>
              <w:rPr>
                <w:sz w:val="24"/>
                <w:szCs w:val="24"/>
                <w:lang w:val="uk-UA"/>
              </w:rPr>
              <w:t>«24» червня 2022 р.</w:t>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Розробник</w:t>
            </w:r>
            <w:r>
              <w:rPr>
                <w:sz w:val="24"/>
                <w:szCs w:val="24"/>
                <w:lang w:val="uk-UA"/>
              </w:rPr>
              <w:t>и</w:t>
            </w:r>
            <w:r>
              <w:rPr>
                <w:sz w:val="24"/>
                <w:szCs w:val="24"/>
                <w:lang w:val="uk-UA"/>
              </w:rPr>
              <w:t xml:space="preserve"> силабуса</w:t>
            </w:r>
          </w:p>
          <w:p>
            <w:pPr>
              <w:pStyle w:val="Normal"/>
              <w:widowControl w:val="false"/>
              <w:ind w:left="-108" w:hanging="0"/>
              <w:rPr>
                <w:sz w:val="24"/>
                <w:szCs w:val="24"/>
                <w:lang w:val="uk-UA"/>
              </w:rPr>
            </w:pPr>
            <w:r>
              <w:rPr>
                <w:sz w:val="24"/>
                <w:szCs w:val="24"/>
                <w:lang w:val="uk-UA"/>
              </w:rPr>
              <w:drawing>
                <wp:anchor behindDoc="0" distT="0" distB="0" distL="0" distR="0" simplePos="0" locked="0" layoutInCell="0" allowOverlap="1" relativeHeight="6">
                  <wp:simplePos x="0" y="0"/>
                  <wp:positionH relativeFrom="column">
                    <wp:posOffset>-4445</wp:posOffset>
                  </wp:positionH>
                  <wp:positionV relativeFrom="paragraph">
                    <wp:posOffset>-24130</wp:posOffset>
                  </wp:positionV>
                  <wp:extent cx="996315" cy="521335"/>
                  <wp:effectExtent l="0" t="0" r="0" b="0"/>
                  <wp:wrapNone/>
                  <wp:docPr id="2" name="Зображення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Copy 1" descr=""/>
                          <pic:cNvPicPr>
                            <a:picLocks noChangeAspect="1" noChangeArrowheads="1"/>
                          </pic:cNvPicPr>
                        </pic:nvPicPr>
                        <pic:blipFill>
                          <a:blip r:embed="rId3"/>
                          <a:stretch>
                            <a:fillRect/>
                          </a:stretch>
                        </pic:blipFill>
                        <pic:spPr bwMode="auto">
                          <a:xfrm>
                            <a:off x="0" y="0"/>
                            <a:ext cx="996315" cy="521335"/>
                          </a:xfrm>
                          <a:prstGeom prst="rect">
                            <a:avLst/>
                          </a:prstGeom>
                        </pic:spPr>
                      </pic:pic>
                    </a:graphicData>
                  </a:graphic>
                </wp:anchor>
              </w:drawing>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 xml:space="preserve">____________/ </w:t>
            </w:r>
            <w:r>
              <w:rPr>
                <w:sz w:val="24"/>
                <w:szCs w:val="24"/>
                <w:lang w:val="uk-UA"/>
              </w:rPr>
              <w:t>Тетяна</w:t>
            </w:r>
            <w:r>
              <w:rPr>
                <w:sz w:val="24"/>
                <w:szCs w:val="24"/>
                <w:lang w:val="uk-UA"/>
              </w:rPr>
              <w:t xml:space="preserve"> </w:t>
            </w:r>
            <w:r>
              <w:rPr>
                <w:sz w:val="24"/>
                <w:szCs w:val="24"/>
                <w:lang w:val="uk-UA"/>
              </w:rPr>
              <w:t>ТКАЧЕНКО</w:t>
            </w:r>
            <w:r>
              <w:rPr>
                <w:sz w:val="24"/>
                <w:szCs w:val="24"/>
                <w:lang w:val="uk-UA"/>
              </w:rPr>
              <w:t xml:space="preserve"> /</w:t>
            </w:r>
          </w:p>
          <w:p>
            <w:pPr>
              <w:pStyle w:val="Normal"/>
              <w:widowControl w:val="false"/>
              <w:ind w:left="-108" w:hanging="0"/>
              <w:rPr>
                <w:sz w:val="24"/>
                <w:szCs w:val="24"/>
                <w:lang w:val="uk-UA"/>
              </w:rPr>
            </w:pPr>
            <w:r>
              <w:rPr>
                <w:sz w:val="24"/>
                <w:szCs w:val="24"/>
                <w:lang w:val="uk-UA"/>
              </w:rPr>
              <w:drawing>
                <wp:anchor behindDoc="0" distT="0" distB="0" distL="0" distR="0" simplePos="0" locked="0" layoutInCell="0" allowOverlap="1" relativeHeight="4">
                  <wp:simplePos x="0" y="0"/>
                  <wp:positionH relativeFrom="column">
                    <wp:posOffset>21590</wp:posOffset>
                  </wp:positionH>
                  <wp:positionV relativeFrom="paragraph">
                    <wp:posOffset>71755</wp:posOffset>
                  </wp:positionV>
                  <wp:extent cx="839470" cy="426085"/>
                  <wp:effectExtent l="0" t="0" r="0" b="0"/>
                  <wp:wrapNone/>
                  <wp:docPr id="3" name="Зображення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Copy 1" descr=""/>
                          <pic:cNvPicPr>
                            <a:picLocks noChangeAspect="1" noChangeArrowheads="1"/>
                          </pic:cNvPicPr>
                        </pic:nvPicPr>
                        <pic:blipFill>
                          <a:blip r:embed="rId4"/>
                          <a:stretch>
                            <a:fillRect/>
                          </a:stretch>
                        </pic:blipFill>
                        <pic:spPr bwMode="auto">
                          <a:xfrm>
                            <a:off x="0" y="0"/>
                            <a:ext cx="839470" cy="426085"/>
                          </a:xfrm>
                          <a:prstGeom prst="rect">
                            <a:avLst/>
                          </a:prstGeom>
                        </pic:spPr>
                      </pic:pic>
                    </a:graphicData>
                  </a:graphic>
                </wp:anchor>
              </w:drawing>
            </w:r>
          </w:p>
          <w:p>
            <w:pPr>
              <w:pStyle w:val="Normal"/>
              <w:widowControl w:val="false"/>
              <w:ind w:left="-108" w:hanging="0"/>
              <w:rPr>
                <w:sz w:val="24"/>
                <w:szCs w:val="24"/>
                <w:lang w:val="uk-UA"/>
              </w:rPr>
            </w:pPr>
            <w:r>
              <w:rPr>
                <w:sz w:val="24"/>
                <w:szCs w:val="24"/>
                <w:lang w:val="uk-UA"/>
              </w:rPr>
            </w:r>
          </w:p>
          <w:p>
            <w:pPr>
              <w:pStyle w:val="Normal"/>
              <w:widowControl w:val="false"/>
              <w:ind w:left="-108" w:hanging="0"/>
              <w:rPr>
                <w:sz w:val="24"/>
                <w:szCs w:val="24"/>
                <w:lang w:val="uk-UA"/>
              </w:rPr>
            </w:pPr>
            <w:r>
              <w:rPr>
                <w:sz w:val="24"/>
                <w:szCs w:val="24"/>
                <w:lang w:val="uk-UA"/>
              </w:rPr>
              <w:t>____________/ Віктор МІЛЕЙКОВСЬКИЙ /</w:t>
            </w:r>
          </w:p>
          <w:p>
            <w:pPr>
              <w:pStyle w:val="Normal"/>
              <w:widowControl w:val="false"/>
              <w:ind w:left="-108" w:hanging="0"/>
              <w:rPr>
                <w:b/>
                <w:b/>
                <w:lang w:val="uk-UA"/>
              </w:rPr>
            </w:pPr>
            <w:r>
              <w:rPr>
                <w:b/>
                <w:lang w:val="uk-UA"/>
              </w:rPr>
            </w:r>
          </w:p>
        </w:tc>
        <w:tc>
          <w:tcPr>
            <w:tcW w:w="2694" w:type="dxa"/>
            <w:tcBorders/>
          </w:tcPr>
          <w:p>
            <w:pPr>
              <w:pStyle w:val="Normal"/>
              <w:widowControl w:val="false"/>
              <w:jc w:val="center"/>
              <w:rPr>
                <w:b/>
                <w:b/>
                <w:lang w:val="uk-UA"/>
              </w:rPr>
            </w:pPr>
            <w:r>
              <w:rPr/>
              <w:drawing>
                <wp:inline distT="0" distB="0" distL="0" distR="0">
                  <wp:extent cx="1419225" cy="1800225"/>
                  <wp:effectExtent l="0" t="0" r="0" b="0"/>
                  <wp:docPr id="4"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LogoKNUBA3"/>
                          <pic:cNvPicPr>
                            <a:picLocks noChangeAspect="1" noChangeArrowheads="1"/>
                          </pic:cNvPicPr>
                        </pic:nvPicPr>
                        <pic:blipFill>
                          <a:blip r:embed="rId5"/>
                          <a:stretch>
                            <a:fillRect/>
                          </a:stretch>
                        </pic:blipFill>
                        <pic:spPr bwMode="auto">
                          <a:xfrm>
                            <a:off x="0" y="0"/>
                            <a:ext cx="1419225" cy="1800225"/>
                          </a:xfrm>
                          <a:prstGeom prst="rect">
                            <a:avLst/>
                          </a:prstGeom>
                        </pic:spPr>
                      </pic:pic>
                    </a:graphicData>
                  </a:graphic>
                </wp:inline>
              </w:drawing>
            </w:r>
          </w:p>
        </w:tc>
      </w:tr>
    </w:tbl>
    <w:p>
      <w:pPr>
        <w:pStyle w:val="Normal"/>
        <w:ind w:left="4007" w:right="4007" w:hanging="0"/>
        <w:jc w:val="center"/>
        <w:rPr>
          <w:b/>
          <w:b/>
          <w:sz w:val="28"/>
          <w:szCs w:val="28"/>
          <w:lang w:val="uk-UA"/>
        </w:rPr>
      </w:pPr>
      <w:r>
        <w:rPr>
          <w:b/>
          <w:sz w:val="28"/>
          <w:szCs w:val="28"/>
          <w:lang w:val="uk-UA"/>
        </w:rPr>
      </w:r>
    </w:p>
    <w:p>
      <w:pPr>
        <w:pStyle w:val="Normal"/>
        <w:ind w:left="4007" w:right="4007" w:hanging="0"/>
        <w:jc w:val="center"/>
        <w:rPr>
          <w:sz w:val="28"/>
          <w:szCs w:val="28"/>
          <w:lang w:val="uk-UA"/>
        </w:rPr>
      </w:pPr>
      <w:r>
        <mc:AlternateContent>
          <mc:Choice Requires="wpg">
            <w:drawing>
              <wp:anchor behindDoc="1" distT="0" distB="5715" distL="6350" distR="5715" simplePos="0" locked="0" layoutInCell="0" allowOverlap="1" relativeHeight="3" wp14:anchorId="33F01A6C">
                <wp:simplePos x="0" y="0"/>
                <wp:positionH relativeFrom="column">
                  <wp:posOffset>600075</wp:posOffset>
                </wp:positionH>
                <wp:positionV relativeFrom="paragraph">
                  <wp:posOffset>203200</wp:posOffset>
                </wp:positionV>
                <wp:extent cx="4832985" cy="38100"/>
                <wp:effectExtent l="6350" t="0" r="5715" b="5715"/>
                <wp:wrapNone/>
                <wp:docPr id="5" name="Group 20"/>
                <a:graphic xmlns:a="http://schemas.openxmlformats.org/drawingml/2006/main">
                  <a:graphicData uri="http://schemas.microsoft.com/office/word/2010/wordprocessingGroup">
                    <wpg:wgp>
                      <wpg:cNvGrpSpPr/>
                      <wpg:grpSpPr>
                        <a:xfrm>
                          <a:off x="0" y="0"/>
                          <a:ext cx="4833000" cy="38160"/>
                          <a:chOff x="0" y="0"/>
                          <a:chExt cx="4833000" cy="38160"/>
                        </a:xfrm>
                      </wpg:grpSpPr>
                      <wps:wsp>
                        <wps:cNvSpPr/>
                        <wps:spPr>
                          <a:xfrm flipV="1">
                            <a:off x="0" y="0"/>
                            <a:ext cx="4833000" cy="38160"/>
                          </a:xfrm>
                          <a:custGeom>
                            <a:avLst/>
                            <a:gdLst>
                              <a:gd name="textAreaLeft" fmla="*/ 0 w 2739960"/>
                              <a:gd name="textAreaRight" fmla="*/ 2743920 w 2739960"/>
                              <a:gd name="textAreaTop" fmla="*/ 2160 h 21600"/>
                              <a:gd name="textAreaBottom" fmla="*/ 28080 h 21600"/>
                            </a:gdLst>
                            <a:ahLst/>
                            <a:rect l="textAreaLeft" t="textAreaTop" r="textAreaRight" b="textAreaBottom"/>
                            <a:pathLst>
                              <a:path w="5183" h="0">
                                <a:moveTo>
                                  <a:pt x="0" y="0"/>
                                </a:moveTo>
                                <a:lnTo>
                                  <a:pt x="5183" y="0"/>
                                </a:lnTo>
                              </a:path>
                            </a:pathLst>
                          </a:custGeom>
                          <a:noFill/>
                          <a:ln w="11520">
                            <a:solidFill>
                              <a:srgbClr val="000000"/>
                            </a:solidFill>
                            <a:round/>
                          </a:ln>
                        </wps:spPr>
                        <wps:style>
                          <a:lnRef idx="0"/>
                          <a:fillRef idx="0"/>
                          <a:effectRef idx="0"/>
                          <a:fontRef idx="minor"/>
                        </wps:style>
                        <wps:bodyPr/>
                      </wps:wsp>
                    </wpg:wgp>
                  </a:graphicData>
                </a:graphic>
              </wp:anchor>
            </w:drawing>
          </mc:Choice>
          <mc:Fallback>
            <w:pict>
              <v:group id="shape_0" alt="Group 20" style="position:absolute;margin-left:47.25pt;margin-top:16pt;width:380.55pt;height:3pt" coordorigin="945,320" coordsize="7611,60"/>
            </w:pict>
          </mc:Fallback>
        </mc:AlternateContent>
      </w:r>
      <w:r>
        <w:rPr>
          <w:b/>
          <w:position w:val="-1"/>
          <w:sz w:val="28"/>
          <w:szCs w:val="28"/>
          <w:lang w:val="uk-UA"/>
        </w:rPr>
        <w:t>СИЛАБУС</w:t>
      </w:r>
    </w:p>
    <w:p>
      <w:pPr>
        <w:pStyle w:val="Normal"/>
        <w:spacing w:before="6" w:after="0"/>
        <w:jc w:val="center"/>
        <w:rPr>
          <w:b/>
          <w:b/>
          <w:sz w:val="28"/>
          <w:szCs w:val="28"/>
          <w:lang w:val="uk-UA"/>
        </w:rPr>
      </w:pPr>
      <w:r>
        <w:rPr>
          <w:b/>
          <w:sz w:val="28"/>
          <w:szCs w:val="28"/>
          <w:lang w:val="uk-UA"/>
        </w:rPr>
        <w:t>Спеціальний курс за науковою спеціальністю</w:t>
        <w:br/>
        <w:t>«Технології захисту навколишнього середовища»:</w:t>
      </w:r>
    </w:p>
    <w:p>
      <w:pPr>
        <w:pStyle w:val="Normal"/>
        <w:spacing w:before="6" w:after="0"/>
        <w:jc w:val="center"/>
        <w:rPr>
          <w:b/>
          <w:b/>
          <w:sz w:val="28"/>
          <w:szCs w:val="28"/>
          <w:lang w:val="uk-UA"/>
        </w:rPr>
      </w:pPr>
      <w:r>
        <w:rPr>
          <w:b/>
          <w:sz w:val="28"/>
          <w:szCs w:val="28"/>
          <w:lang w:val="uk-UA"/>
        </w:rPr>
        <w:t>«Energy-efficient technologies of construction</w:t>
        <w:br/>
        <w:t>in the climatic change conditions» /</w:t>
        <w:br/>
        <w:t>«Енергоефективні технології будівництва</w:t>
        <w:br/>
        <w:t>в умовах кліматичних змін»</w:t>
      </w:r>
    </w:p>
    <w:p>
      <w:pPr>
        <w:pStyle w:val="Normal"/>
        <w:spacing w:before="40" w:after="0"/>
        <w:ind w:left="3286" w:right="3284" w:hanging="0"/>
        <w:jc w:val="center"/>
        <w:rPr>
          <w:sz w:val="16"/>
          <w:szCs w:val="16"/>
          <w:lang w:val="uk-UA"/>
        </w:rPr>
      </w:pPr>
      <w:r>
        <w:rPr>
          <w:sz w:val="16"/>
          <w:szCs w:val="16"/>
          <w:lang w:val="uk-UA"/>
        </w:rPr>
        <w:t>(назва освітньої компоненти (дисципліни)</w:t>
      </w:r>
    </w:p>
    <w:p>
      <w:pPr>
        <w:pStyle w:val="Normal"/>
        <w:spacing w:before="40" w:after="0"/>
        <w:ind w:left="3286" w:right="3284" w:hanging="0"/>
        <w:jc w:val="center"/>
        <w:rPr>
          <w:sz w:val="16"/>
          <w:szCs w:val="16"/>
          <w:lang w:val="uk-UA"/>
        </w:rPr>
      </w:pPr>
      <w:r>
        <w:rPr>
          <w:sz w:val="16"/>
          <w:szCs w:val="16"/>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00" w:leader="none"/>
              </w:tabs>
              <w:spacing w:before="91" w:after="0"/>
              <w:ind w:left="64" w:hanging="0"/>
              <w:rPr>
                <w:b/>
                <w:b/>
                <w:lang w:val="uk-UA"/>
              </w:rPr>
            </w:pPr>
            <w:r>
              <w:rPr>
                <w:b/>
                <w:lang w:val="uk-UA"/>
              </w:rPr>
              <w:t xml:space="preserve">1) Шифр за освітньою програмою: </w:t>
            </w:r>
            <w:r>
              <w:rPr>
                <w:bCs/>
                <w:lang w:val="uk-UA"/>
              </w:rPr>
              <w:t>ОК</w:t>
            </w:r>
            <w:r>
              <w:rPr>
                <w:b w:val="false"/>
                <w:bCs w:val="false"/>
                <w:lang w:val="uk-UA"/>
              </w:rPr>
              <w:t xml:space="preserve"> 07</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80" w:leader="none"/>
              </w:tabs>
              <w:spacing w:before="86" w:after="0"/>
              <w:ind w:left="64" w:hanging="0"/>
              <w:rPr>
                <w:b/>
                <w:b/>
                <w:lang w:val="uk-UA"/>
              </w:rPr>
            </w:pPr>
            <w:r>
              <w:rPr>
                <w:b/>
                <w:lang w:val="uk-UA"/>
              </w:rPr>
              <w:t xml:space="preserve">2) Навчальний рік: </w:t>
            </w:r>
            <w:r>
              <w:rPr>
                <w:bCs/>
                <w:lang w:val="uk-UA"/>
              </w:rPr>
              <w:t>2022/2023</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3) Освітній рівень:</w:t>
            </w:r>
            <w:r>
              <w:rPr>
                <w:b w:val="false"/>
                <w:bCs w:val="false"/>
                <w:lang w:val="uk-UA"/>
              </w:rPr>
              <w:t xml:space="preserve"> третій рівень вищої освіти (доктор філософії)</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4) Форма навчання:</w:t>
            </w:r>
            <w:r>
              <w:rPr>
                <w:b w:val="false"/>
                <w:bCs w:val="false"/>
                <w:lang w:val="uk-UA"/>
              </w:rPr>
              <w:t xml:space="preserve"> денна, вечірня</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5) Галузь знань</w:t>
            </w:r>
            <w:r>
              <w:rPr>
                <w:lang w:val="uk-UA"/>
              </w:rPr>
              <w:t>:</w:t>
            </w:r>
            <w:r>
              <w:rPr>
                <w:b w:val="false"/>
                <w:bCs w:val="false"/>
                <w:lang w:val="uk-UA"/>
              </w:rPr>
              <w:t xml:space="preserve"> 18 «Виробництво та технології»</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6) Спеціальність, назва освітньої програми:</w:t>
            </w:r>
            <w:r>
              <w:rPr>
                <w:b w:val="false"/>
                <w:bCs w:val="false"/>
                <w:lang w:val="uk-UA"/>
              </w:rPr>
              <w:t xml:space="preserve"> 183 «Технології захисту навколишнього середовища»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6" w:after="0"/>
              <w:ind w:left="64" w:hanging="0"/>
              <w:rPr>
                <w:b/>
                <w:b/>
                <w:lang w:val="uk-UA"/>
              </w:rPr>
            </w:pPr>
            <w:r>
              <w:rPr>
                <w:b/>
                <w:lang w:val="uk-UA"/>
              </w:rPr>
              <w:t xml:space="preserve">8) Статус освітньої компоненти: </w:t>
            </w:r>
            <w:r>
              <w:rPr>
                <w:lang w:val="uk-UA"/>
              </w:rPr>
              <w:t>основна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9) Семестр:</w:t>
            </w:r>
            <w:r>
              <w:rPr>
                <w:b w:val="false"/>
                <w:bCs w:val="false"/>
                <w:lang w:val="uk-UA"/>
              </w:rPr>
              <w:t xml:space="preserve"> 3</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86" w:after="0"/>
              <w:ind w:left="57" w:right="57" w:hanging="0"/>
              <w:jc w:val="both"/>
              <w:rPr>
                <w:b/>
                <w:b/>
                <w:lang w:val="uk-UA"/>
              </w:rPr>
            </w:pPr>
            <w:r>
              <w:rPr>
                <w:b/>
                <w:lang w:val="uk-UA"/>
              </w:rPr>
              <w:t xml:space="preserve">11) Контактні дані викладачів: </w:t>
            </w:r>
            <w:r>
              <w:rPr>
                <w:lang w:val="uk-UA"/>
              </w:rPr>
              <w:t>проф, д.т.н. В. О. Мілейковський,</w:t>
            </w:r>
            <w:r>
              <w:rPr>
                <w:lang w:val="ru-RU"/>
              </w:rPr>
              <w:t xml:space="preserve"> </w:t>
            </w:r>
            <w:r>
              <w:rPr>
                <w:lang w:val="uk-UA"/>
              </w:rPr>
              <w:t>корпоративна адреса електронної пошти: mileikovskyi.vo</w:t>
            </w:r>
            <w:r>
              <w:rPr>
                <w:color w:val="auto"/>
                <w:lang w:val="uk-UA"/>
              </w:rPr>
              <w:t>@knuba.edu.ua</w:t>
            </w:r>
            <w:r>
              <w:rPr>
                <w:lang w:val="uk-UA"/>
              </w:rPr>
              <w:t>;</w:t>
            </w:r>
            <w:r>
              <w:rPr>
                <w:lang w:val="ru-RU"/>
              </w:rPr>
              <w:t xml:space="preserve"> </w:t>
            </w:r>
            <w:r>
              <w:rPr>
                <w:lang w:val="uk-UA"/>
              </w:rPr>
              <w:t>тел.: +38</w:t>
            </w:r>
            <w:r>
              <w:rPr>
                <w:vertAlign w:val="subscript"/>
                <w:lang w:val="uk-UA"/>
              </w:rPr>
              <w:t> </w:t>
            </w:r>
            <w:r>
              <w:rPr>
                <w:lang w:val="uk-UA"/>
              </w:rPr>
              <w:t>093</w:t>
            </w:r>
            <w:r>
              <w:rPr>
                <w:vertAlign w:val="subscript"/>
                <w:lang w:val="uk-UA"/>
              </w:rPr>
              <w:t> </w:t>
            </w:r>
            <w:r>
              <w:rPr>
                <w:lang w:val="uk-UA"/>
              </w:rPr>
              <w:t>828</w:t>
            </w:r>
            <w:r>
              <w:rPr>
                <w:vertAlign w:val="subscript"/>
                <w:lang w:val="uk-UA"/>
              </w:rPr>
              <w:t> </w:t>
            </w:r>
            <w:r>
              <w:rPr>
                <w:lang w:val="uk-UA"/>
              </w:rPr>
              <w:t>42</w:t>
            </w:r>
            <w:r>
              <w:rPr>
                <w:vertAlign w:val="subscript"/>
                <w:lang w:val="uk-UA"/>
              </w:rPr>
              <w:t> </w:t>
            </w:r>
            <w:r>
              <w:rPr>
                <w:position w:val="0"/>
                <w:sz w:val="20"/>
                <w:sz w:val="20"/>
                <w:vertAlign w:val="baseline"/>
                <w:lang w:val="uk-UA"/>
              </w:rPr>
              <w:t>47</w:t>
            </w:r>
            <w:r>
              <w:rPr>
                <w:lang w:val="uk-UA"/>
              </w:rPr>
              <w:t>, +38</w:t>
            </w:r>
            <w:r>
              <w:rPr>
                <w:vertAlign w:val="subscript"/>
                <w:lang w:val="uk-UA"/>
              </w:rPr>
              <w:t> </w:t>
            </w:r>
            <w:r>
              <w:rPr>
                <w:lang w:val="uk-UA"/>
              </w:rPr>
              <w:t>066</w:t>
            </w:r>
            <w:r>
              <w:rPr>
                <w:vertAlign w:val="subscript"/>
                <w:lang w:val="uk-UA"/>
              </w:rPr>
              <w:t> </w:t>
            </w:r>
            <w:r>
              <w:rPr>
                <w:position w:val="0"/>
                <w:sz w:val="20"/>
                <w:sz w:val="20"/>
                <w:vertAlign w:val="baseline"/>
                <w:lang w:val="uk-UA"/>
              </w:rPr>
              <w:t>2</w:t>
            </w:r>
            <w:r>
              <w:rPr>
                <w:lang w:val="uk-UA"/>
              </w:rPr>
              <w:t>28</w:t>
            </w:r>
            <w:r>
              <w:rPr>
                <w:vertAlign w:val="subscript"/>
                <w:lang w:val="uk-UA"/>
              </w:rPr>
              <w:t> </w:t>
            </w:r>
            <w:r>
              <w:rPr>
                <w:lang w:val="uk-UA"/>
              </w:rPr>
              <w:t>42</w:t>
            </w:r>
            <w:r>
              <w:rPr>
                <w:vertAlign w:val="subscript"/>
                <w:lang w:val="uk-UA"/>
              </w:rPr>
              <w:t> </w:t>
            </w:r>
            <w:r>
              <w:rPr>
                <w:position w:val="0"/>
                <w:sz w:val="20"/>
                <w:sz w:val="20"/>
                <w:vertAlign w:val="baseline"/>
                <w:lang w:val="uk-UA"/>
              </w:rPr>
              <w:t>47</w:t>
            </w:r>
            <w:r>
              <w:rPr>
                <w:lang w:val="ru-RU"/>
              </w:rPr>
              <w:t xml:space="preserve"> </w:t>
            </w:r>
            <w:r>
              <w:rPr>
                <w:lang w:val="uk-UA"/>
              </w:rPr>
              <w:t xml:space="preserve">сторінка викладача на сайті КНУБА </w:t>
            </w:r>
            <w:r>
              <w:rPr>
                <w:rStyle w:val="Style7"/>
                <w:lang w:val="uk-UA"/>
              </w:rPr>
              <w:t>https://www.knuba.edu.ua/kafedra-teplogazopostachannya-i-ventilyaci%d1%97/milejkovskij-viktor-oleksandrovich/</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1" w:after="0"/>
              <w:ind w:left="64" w:hanging="0"/>
              <w:rPr>
                <w:b/>
                <w:b/>
                <w:lang w:val="uk-UA"/>
              </w:rPr>
            </w:pPr>
            <w:r>
              <w:rPr>
                <w:b/>
                <w:lang w:val="uk-UA"/>
              </w:rPr>
              <w:t>12) Мова викладання:</w:t>
            </w:r>
            <w:r>
              <w:rPr>
                <w:b w:val="false"/>
                <w:bCs w:val="false"/>
                <w:lang w:val="uk-UA"/>
              </w:rPr>
              <w:t xml:space="preserve"> англійська, українська</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86" w:after="0"/>
              <w:ind w:left="57" w:right="113" w:hanging="0"/>
              <w:jc w:val="both"/>
              <w:rPr>
                <w:b/>
                <w:b/>
                <w:lang w:val="uk-UA"/>
              </w:rPr>
            </w:pPr>
            <w:r>
              <w:rPr>
                <w:b/>
                <w:lang w:val="uk-UA"/>
              </w:rPr>
              <w:t xml:space="preserve">13) Пререквізити </w:t>
            </w:r>
            <w:r>
              <w:rPr>
                <w:lang w:val="uk-UA"/>
              </w:rPr>
              <w:t>(</w:t>
            </w:r>
            <w:r>
              <w:rPr>
                <w:szCs w:val="28"/>
                <w:lang w:val="uk-UA"/>
              </w:rPr>
              <w:t>дисципліни-попередники, які необхідно вивчити, щоб слухати цей курс):</w:t>
            </w:r>
            <w:r>
              <w:rPr>
                <w:b w:val="false"/>
                <w:bCs w:val="false"/>
                <w:szCs w:val="28"/>
                <w:lang w:val="uk-UA"/>
              </w:rPr>
              <w:t xml:space="preserve"> </w:t>
            </w:r>
            <w:r>
              <w:rPr>
                <w:rFonts w:eastAsia="Times New Roman" w:cs="Times New Roman"/>
                <w:b w:val="false"/>
                <w:bCs w:val="false"/>
                <w:kern w:val="0"/>
                <w:sz w:val="20"/>
                <w:szCs w:val="22"/>
                <w:lang w:val="uk-UA" w:eastAsia="uk-UA" w:bidi="ar-SA"/>
              </w:rPr>
              <w:t>«Гідравліка і аеродинаміка», «Метеорологія та кліматологія», «Раціональне природокористування та ресурсозбереження», «Екологічна безпека технологій виробництва та сучасні методи контролю параметрів об’єктів довкілля», «Технології збереження природних комплексів», «Утилізація, рекуперація та рециклінг відходів», «Проектування природоохоронних систем та обладнання», «Основи промислової екології», «Моделювання та прогнозування стану довкілля», «Геоінформаційні системи в екології та ДЗЗ», «Екологічні експертиза та інспектування», «Біотехнології», «Фоновий екологічний моніторинг», «Нормування антропогенного навантаження на природне середовище», «Технології захисту атмосферного повітря», «Технології захисту водних ресурсів», «Інтелектуальна власність та методологія наукових досліджень», «Стратегії сталого розвитку будівельної галузі в умовах кліматичних змін», «Розробка будівельних проєктів в узгодженні з категоріями стійкості зеленого будівництва», «Моніторинг якості довкілля і статистична обробка експериментальних даних та результатів наукових досліджень», «Екологічне управління та планування у зеленому будівництві», «Технології "чистого" виробництва та їх впровадження».</w:t>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120" w:after="0"/>
              <w:ind w:left="113" w:right="113" w:hanging="0"/>
              <w:contextualSpacing/>
              <w:jc w:val="both"/>
              <w:rPr>
                <w:rFonts w:ascii="Times New Roman" w:hAnsi="Times New Roman"/>
                <w:b/>
                <w:b/>
                <w:sz w:val="20"/>
                <w:szCs w:val="20"/>
              </w:rPr>
            </w:pPr>
            <w:r>
              <w:rPr>
                <w:rFonts w:ascii="Times New Roman" w:hAnsi="Times New Roman"/>
                <w:b/>
                <w:sz w:val="20"/>
                <w:szCs w:val="20"/>
                <w:lang w:val="uk-UA"/>
              </w:rPr>
              <w:t>14) Мета курсу:</w:t>
            </w:r>
            <w:r>
              <w:rPr>
                <w:rFonts w:ascii="Times New Roman" w:hAnsi="Times New Roman"/>
                <w:b w:val="false"/>
                <w:bCs w:val="false"/>
                <w:lang w:val="uk-UA"/>
              </w:rPr>
              <w:t xml:space="preserve"> </w:t>
            </w:r>
            <w:r>
              <w:rPr>
                <w:rFonts w:ascii="Times New Roman" w:hAnsi="Times New Roman"/>
                <w:b w:val="false"/>
                <w:bCs w:val="false"/>
                <w:sz w:val="20"/>
                <w:szCs w:val="20"/>
                <w:lang w:val="uk-UA"/>
              </w:rPr>
              <w:t>надбання знань та практичних навичок теоретичних та експериментальних досліджень енергоефективних технологій задля уповільнення кліматичних змін.</w:t>
            </w:r>
          </w:p>
        </w:tc>
      </w:tr>
    </w:tbl>
    <w:p>
      <w:pPr>
        <w:pStyle w:val="Normal"/>
        <w:rPr>
          <w:sz w:val="24"/>
          <w:szCs w:val="24"/>
          <w:lang w:val="uk-UA"/>
        </w:rPr>
      </w:pPr>
      <w:r>
        <w:rPr>
          <w:sz w:val="24"/>
          <w:szCs w:val="24"/>
          <w:lang w:val="uk-UA"/>
        </w:rPr>
      </w:r>
    </w:p>
    <w:tbl>
      <w:tblPr>
        <w:tblW w:w="9520" w:type="dxa"/>
        <w:jc w:val="left"/>
        <w:tblInd w:w="5" w:type="dxa"/>
        <w:tblLayout w:type="fixed"/>
        <w:tblCellMar>
          <w:top w:w="0" w:type="dxa"/>
          <w:left w:w="6" w:type="dxa"/>
          <w:bottom w:w="0" w:type="dxa"/>
          <w:right w:w="6" w:type="dxa"/>
        </w:tblCellMar>
        <w:tblLook w:val="01e0" w:noHBand="0" w:noVBand="0" w:firstColumn="1" w:lastRow="1" w:lastColumn="1" w:firstRow="1"/>
      </w:tblPr>
      <w:tblGrid>
        <w:gridCol w:w="337"/>
        <w:gridCol w:w="4540"/>
        <w:gridCol w:w="1747"/>
        <w:gridCol w:w="1302"/>
        <w:gridCol w:w="1594"/>
      </w:tblGrid>
      <w:tr>
        <w:trPr>
          <w:trHeight w:val="20" w:hRule="atLeast"/>
        </w:trPr>
        <w:tc>
          <w:tcPr>
            <w:tcW w:w="9520" w:type="dxa"/>
            <w:gridSpan w:val="5"/>
            <w:tcBorders>
              <w:top w:val="single" w:sz="4" w:space="0" w:color="000000"/>
              <w:left w:val="single" w:sz="4" w:space="0" w:color="000000"/>
              <w:right w:val="single" w:sz="4" w:space="0" w:color="000000"/>
            </w:tcBorders>
          </w:tcPr>
          <w:p>
            <w:pPr>
              <w:pStyle w:val="Normal"/>
              <w:widowControl w:val="false"/>
              <w:spacing w:before="38" w:after="0"/>
              <w:ind w:left="55" w:hanging="0"/>
              <w:rPr>
                <w:lang w:val="uk-UA"/>
              </w:rPr>
            </w:pPr>
            <w:r>
              <w:rPr>
                <w:b/>
                <w:lang w:val="uk-UA"/>
              </w:rPr>
              <w:t>15) Результати навчання:</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5" w:hanging="0"/>
              <w:jc w:val="center"/>
              <w:rPr>
                <w:lang w:val="uk-UA"/>
              </w:rPr>
            </w:pPr>
            <w:r>
              <w:rPr>
                <w:b/>
                <w:lang w:val="uk-UA"/>
              </w:rPr>
              <w:t>№</w:t>
            </w:r>
          </w:p>
        </w:tc>
        <w:tc>
          <w:tcPr>
            <w:tcW w:w="4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88" w:hanging="0"/>
              <w:jc w:val="center"/>
              <w:rPr>
                <w:lang w:val="uk-UA"/>
              </w:rPr>
            </w:pPr>
            <w:r>
              <w:rPr>
                <w:b/>
                <w:lang w:val="uk-UA"/>
              </w:rPr>
              <w:t>Програмний результат навчання</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9" w:after="0"/>
              <w:ind w:left="59" w:right="64" w:hanging="0"/>
              <w:jc w:val="center"/>
              <w:rPr>
                <w:lang w:val="uk-UA"/>
              </w:rPr>
            </w:pPr>
            <w:r>
              <w:rPr>
                <w:b/>
                <w:lang w:val="uk-UA"/>
              </w:rPr>
              <w:t>Метод перевірки навчального ефекту</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9" w:after="0"/>
              <w:ind w:left="83" w:right="83" w:hanging="1"/>
              <w:jc w:val="center"/>
              <w:rPr>
                <w:lang w:val="uk-UA"/>
              </w:rPr>
            </w:pPr>
            <w:r>
              <w:rPr>
                <w:b/>
                <w:lang w:val="uk-UA"/>
              </w:rPr>
              <w:t>Форма проведення занять</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2" w:firstLine="67"/>
              <w:jc w:val="center"/>
              <w:rPr>
                <w:lang w:val="uk-UA"/>
              </w:rPr>
            </w:pPr>
            <w:r>
              <w:rPr>
                <w:b/>
                <w:lang w:val="uk-UA"/>
              </w:rPr>
              <w:t>Посилання на компетентності</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47" w:hanging="0"/>
              <w:jc w:val="center"/>
              <w:rPr>
                <w:rFonts w:ascii="Times New Roman" w:hAnsi="Times New Roman" w:eastAsia="Times New Roman" w:cs="Times New Roman"/>
                <w:sz w:val="18"/>
              </w:rPr>
            </w:pPr>
            <w:r>
              <w:rPr>
                <w:rFonts w:eastAsia="Times New Roman" w:cs="Times New Roman"/>
                <w:kern w:val="0"/>
                <w:sz w:val="18"/>
                <w:szCs w:val="22"/>
                <w:lang w:val="uk-UA" w:eastAsia="uk-UA" w:bidi="ar-SA"/>
              </w:rPr>
              <w:t>1.</w:t>
            </w:r>
          </w:p>
        </w:tc>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113" w:right="113" w:hanging="0"/>
              <w:jc w:val="both"/>
              <w:rPr>
                <w:b w:val="false"/>
                <w:b w:val="false"/>
                <w:bCs w:val="false"/>
              </w:rPr>
            </w:pPr>
            <w:r>
              <w:rPr>
                <w:b/>
                <w:bCs/>
                <w:iCs/>
                <w:lang w:val="uk-UA"/>
              </w:rPr>
              <w:t>РН04</w:t>
            </w:r>
            <w:r>
              <w:rPr>
                <w:b w:val="false"/>
                <w:bCs w:val="false"/>
                <w:iCs/>
                <w:lang w:val="uk-UA"/>
              </w:rPr>
              <w:t xml:space="preserve"> Розробляти та реалізовувати наукові та/або інноваційні інженерні проєкти,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захисту довкілля з врахуванням екологічних, економічних та правових аспектів.</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b/>
                <w:b/>
                <w:lang w:val="uk-UA"/>
              </w:rPr>
            </w:pPr>
            <w:r>
              <w:rPr>
                <w:lang w:val="uk-UA"/>
              </w:rPr>
              <w:t>Обговорення під час занять, тематичне дослідження, контрольна робота</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sz w:val="18"/>
                <w:szCs w:val="18"/>
                <w:lang w:val="uk-UA"/>
              </w:rPr>
            </w:pPr>
            <w:r>
              <w:rPr>
                <w:b w:val="false"/>
                <w:bCs w:val="false"/>
                <w:sz w:val="18"/>
                <w:szCs w:val="18"/>
                <w:lang w:val="uk-UA"/>
              </w:rPr>
              <w:t>Практичні заняття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9" w:after="0"/>
              <w:ind w:left="57" w:right="57" w:hanging="0"/>
              <w:rPr>
                <w:lang w:val="uk-UA"/>
              </w:rPr>
            </w:pPr>
            <w:r>
              <w:rPr>
                <w:lang w:val="uk-UA"/>
              </w:rPr>
              <w:t>2</w:t>
            </w:r>
          </w:p>
        </w:tc>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113" w:hanging="0"/>
              <w:jc w:val="both"/>
              <w:rPr>
                <w:b w:val="false"/>
                <w:b w:val="false"/>
                <w:bCs w:val="false"/>
              </w:rPr>
            </w:pPr>
            <w:r>
              <w:rPr>
                <w:b/>
                <w:bCs/>
                <w:lang w:val="uk-UA" w:eastAsia="pl-PL"/>
              </w:rPr>
              <w:t>РН07</w:t>
            </w:r>
            <w:r>
              <w:rPr>
                <w:b w:val="false"/>
                <w:bCs w:val="false"/>
                <w:lang w:val="uk-UA" w:eastAsia="pl-PL"/>
              </w:rPr>
              <w:t xml:space="preserve"> Розробляти, впроваджувати та оцінювати ефективність інноваційних природоохоронних технологій та обладнання у виробництво для зменшення техногенного навантаження на довкілля та покращення екологічного стану промислових регіонів.</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ru-RU"/>
              </w:rPr>
            </w:pPr>
            <w:r>
              <w:rPr>
                <w:lang w:val="uk-UA"/>
              </w:rPr>
              <w:t>Обговорення під час занять, тематичне дослідження, контрольна робота</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ru-RU"/>
              </w:rPr>
            </w:pPr>
            <w:r>
              <w:rPr>
                <w:sz w:val="18"/>
                <w:szCs w:val="18"/>
                <w:lang w:val="uk-UA"/>
              </w:rPr>
              <w:t>Практичні заняття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9" w:after="0"/>
              <w:ind w:left="57" w:right="57" w:hanging="0"/>
              <w:rPr/>
            </w:pPr>
            <w:r>
              <w:rPr/>
              <w:t>3</w:t>
            </w:r>
          </w:p>
        </w:tc>
        <w:tc>
          <w:tcPr>
            <w:tcW w:w="4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both"/>
              <w:rPr>
                <w:b/>
                <w:b/>
                <w:bCs/>
                <w:iCs/>
                <w:lang w:val="uk-UA" w:eastAsia="pl-PL"/>
              </w:rPr>
            </w:pPr>
            <w:r>
              <w:rPr>
                <w:b/>
                <w:bCs/>
                <w:iCs/>
                <w:lang w:val="uk-UA" w:eastAsia="pl-PL"/>
              </w:rPr>
              <w:t>РН08</w:t>
            </w:r>
            <w:r>
              <w:rPr>
                <w:b w:val="false"/>
                <w:bCs w:val="false"/>
                <w:iCs/>
                <w:lang w:val="uk-UA" w:eastAsia="pl-PL"/>
              </w:rPr>
              <w:t xml:space="preserve"> Організовувати і здійснювати освітній процес у сфері технологій захисту навколишнього середовища, його наукове, навчально-методичне та нормативне забезпечення, розробляти і викладати загально-інженерні та спеціальні навчальні дисципліни з технологій захисту навколишнього середовища у закладах вищої освіти.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Обговорення під час занять, тематичне дослідження,</w:t>
            </w:r>
          </w:p>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контрольна робота</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ru-RU"/>
              </w:rPr>
            </w:pPr>
            <w:r>
              <w:rPr>
                <w:sz w:val="18"/>
                <w:szCs w:val="18"/>
                <w:lang w:val="ru-RU"/>
              </w:rPr>
              <w:t>Практичні заняття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9" w:after="0"/>
              <w:ind w:left="57" w:right="57" w:hanging="0"/>
              <w:rPr/>
            </w:pPr>
            <w:r>
              <w:rPr/>
              <w:t>4</w:t>
            </w:r>
          </w:p>
        </w:tc>
        <w:tc>
          <w:tcPr>
            <w:tcW w:w="4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both"/>
              <w:rPr>
                <w:b/>
                <w:b/>
                <w:bCs/>
              </w:rPr>
            </w:pPr>
            <w:r>
              <w:rPr>
                <w:b/>
                <w:bCs/>
                <w:lang w:val="uk-UA" w:eastAsia="pl-PL"/>
              </w:rPr>
              <w:t>РН09</w:t>
            </w:r>
            <w:r>
              <w:rPr>
                <w:b w:val="false"/>
                <w:bCs w:val="false"/>
                <w:lang w:val="uk-UA" w:eastAsia="pl-PL"/>
              </w:rPr>
              <w:t xml:space="preserve"> Визначати загрози екологічній безпеці на державному, регіональному, і локальному рівнях: оцінювати екологічні ризики, антропогенної діяльності та впроваджувати інноваційні технології і заходи з мінімізації негативного впливу господарської діяльності на довкілля.</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Обговорення під час занять, тематичне дослідження, контрольна робота</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Практичні заняття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9" w:after="0"/>
              <w:ind w:left="57" w:right="57" w:hanging="0"/>
              <w:rPr/>
            </w:pPr>
            <w:r>
              <w:rPr/>
              <w:t>5</w:t>
            </w:r>
          </w:p>
        </w:tc>
        <w:tc>
          <w:tcPr>
            <w:tcW w:w="4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both"/>
              <w:rPr>
                <w:b/>
                <w:b/>
                <w:bCs/>
              </w:rPr>
            </w:pPr>
            <w:r>
              <w:rPr>
                <w:b/>
                <w:bCs/>
                <w:lang w:val="uk-UA" w:eastAsia="pl-PL"/>
              </w:rPr>
              <w:t>РН10</w:t>
            </w:r>
            <w:r>
              <w:rPr>
                <w:lang w:val="uk-UA" w:eastAsia="pl-PL"/>
              </w:rPr>
              <w:t xml:space="preserve"> Визначати, досліджувати та надавати практичні рекомендації щодо можливості підвищення енергоресурсоефективності різних видів діяльності, зокрема будівництва, задля поліпшення стану навколишнього середовища та уповільнення кліматичних змін.</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Обговорення під час занять, тематичне дослідження, контрольна робота</w:t>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Практичні заняття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left w:val="single" w:sz="4" w:space="0" w:color="000000"/>
              <w:bottom w:val="single" w:sz="4" w:space="0" w:color="000000"/>
              <w:right w:val="single" w:sz="4" w:space="0" w:color="000000"/>
            </w:tcBorders>
            <w:vAlign w:val="center"/>
          </w:tcPr>
          <w:p>
            <w:pPr>
              <w:pStyle w:val="Normal"/>
              <w:widowControl w:val="false"/>
              <w:spacing w:before="19" w:after="0"/>
              <w:ind w:left="57" w:right="57" w:hanging="0"/>
              <w:rPr/>
            </w:pPr>
            <w:r>
              <w:rPr/>
              <w:t>6</w:t>
            </w:r>
          </w:p>
        </w:tc>
        <w:tc>
          <w:tcPr>
            <w:tcW w:w="4540" w:type="dxa"/>
            <w:tcBorders>
              <w:left w:val="single" w:sz="4" w:space="0" w:color="000000"/>
              <w:bottom w:val="single" w:sz="4" w:space="0" w:color="000000"/>
              <w:right w:val="single" w:sz="4" w:space="0" w:color="000000"/>
            </w:tcBorders>
            <w:vAlign w:val="center"/>
          </w:tcPr>
          <w:p>
            <w:pPr>
              <w:pStyle w:val="Normal"/>
              <w:widowControl w:val="false"/>
              <w:ind w:left="113" w:right="113" w:hanging="0"/>
              <w:jc w:val="both"/>
              <w:rPr>
                <w:b/>
                <w:b/>
                <w:bCs/>
              </w:rPr>
            </w:pPr>
            <w:r>
              <w:rPr>
                <w:b/>
                <w:bCs/>
                <w:lang w:val="uk-UA" w:eastAsia="pl-PL"/>
              </w:rPr>
              <w:t>РН11</w:t>
            </w:r>
            <w:r>
              <w:rPr>
                <w:lang w:val="uk-UA" w:eastAsia="pl-PL"/>
              </w:rPr>
              <w:t xml:space="preserve"> Визначати, досліджувати та надавати практичні рекомендації щодо можливостей поліпшення стану навколишнього середовища та уповільнення кліматичних змін методами “зеленого будівництва”.</w:t>
            </w:r>
          </w:p>
        </w:tc>
        <w:tc>
          <w:tcPr>
            <w:tcW w:w="1747" w:type="dxa"/>
            <w:tcBorders>
              <w:left w:val="single" w:sz="4" w:space="0" w:color="000000"/>
              <w:bottom w:val="single" w:sz="4" w:space="0" w:color="000000"/>
              <w:right w:val="single" w:sz="4" w:space="0" w:color="000000"/>
            </w:tcBorders>
          </w:tcPr>
          <w:p>
            <w:pPr>
              <w:pStyle w:val="Normal"/>
              <w:widowControl w:val="false"/>
              <w:spacing w:lineRule="auto" w:line="240" w:before="0" w:after="24"/>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Обговорення під час занять, тематичне дослідження, контрольна робота</w:t>
            </w:r>
          </w:p>
        </w:tc>
        <w:tc>
          <w:tcPr>
            <w:tcW w:w="1302"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Практичні заняття</w:t>
            </w:r>
          </w:p>
        </w:tc>
        <w:tc>
          <w:tcPr>
            <w:tcW w:w="1594"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r>
        <w:trPr>
          <w:trHeight w:val="20" w:hRule="atLeast"/>
        </w:trPr>
        <w:tc>
          <w:tcPr>
            <w:tcW w:w="337" w:type="dxa"/>
            <w:tcBorders>
              <w:left w:val="single" w:sz="4" w:space="0" w:color="000000"/>
              <w:bottom w:val="single" w:sz="4" w:space="0" w:color="000000"/>
              <w:right w:val="single" w:sz="4" w:space="0" w:color="000000"/>
            </w:tcBorders>
            <w:vAlign w:val="center"/>
          </w:tcPr>
          <w:p>
            <w:pPr>
              <w:pStyle w:val="Normal"/>
              <w:widowControl w:val="false"/>
              <w:spacing w:before="19" w:after="0"/>
              <w:ind w:left="57" w:right="57" w:hanging="0"/>
              <w:rPr/>
            </w:pPr>
            <w:r>
              <w:rPr/>
              <w:t>7</w:t>
            </w:r>
          </w:p>
        </w:tc>
        <w:tc>
          <w:tcPr>
            <w:tcW w:w="4540" w:type="dxa"/>
            <w:tcBorders>
              <w:left w:val="single" w:sz="4" w:space="0" w:color="000000"/>
              <w:bottom w:val="single" w:sz="4" w:space="0" w:color="000000"/>
              <w:right w:val="single" w:sz="4" w:space="0" w:color="000000"/>
            </w:tcBorders>
          </w:tcPr>
          <w:p>
            <w:pPr>
              <w:pStyle w:val="Normal"/>
              <w:widowControl w:val="false"/>
              <w:ind w:left="113" w:right="113" w:hanging="0"/>
              <w:jc w:val="both"/>
              <w:rPr>
                <w:b/>
                <w:b/>
                <w:bCs/>
              </w:rPr>
            </w:pPr>
            <w:r>
              <w:rPr>
                <w:b/>
                <w:bCs/>
                <w:lang w:val="uk-UA" w:eastAsia="pl-PL"/>
              </w:rPr>
              <w:t>РН12</w:t>
            </w:r>
            <w:r>
              <w:rPr>
                <w:lang w:val="uk-UA" w:eastAsia="pl-PL"/>
              </w:rPr>
              <w:t xml:space="preserve"> Виконувати дослідження та розробляти нормативні документи у сфері надання кліматичних послуг та поліпшення довкілля.</w:t>
            </w:r>
          </w:p>
        </w:tc>
        <w:tc>
          <w:tcPr>
            <w:tcW w:w="1747" w:type="dxa"/>
            <w:tcBorders>
              <w:left w:val="single" w:sz="4" w:space="0" w:color="000000"/>
              <w:bottom w:val="single" w:sz="4" w:space="0" w:color="000000"/>
              <w:right w:val="single" w:sz="4" w:space="0" w:color="000000"/>
            </w:tcBorders>
          </w:tcPr>
          <w:p>
            <w:pPr>
              <w:pStyle w:val="Normal"/>
              <w:widowControl w:val="false"/>
              <w:spacing w:lineRule="auto" w:line="240" w:before="0" w:after="24"/>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Обговорення під час занять, тематичне дослідження, контрольна робота</w:t>
            </w:r>
          </w:p>
        </w:tc>
        <w:tc>
          <w:tcPr>
            <w:tcW w:w="1302"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18"/>
                <w:szCs w:val="18"/>
                <w:lang w:val="uk-UA" w:eastAsia="en-US" w:bidi="ar-SA"/>
              </w:rPr>
            </w:pPr>
            <w:r>
              <w:rPr>
                <w:rFonts w:eastAsia="Times New Roman" w:cs="Times New Roman"/>
                <w:color w:val="auto"/>
                <w:kern w:val="0"/>
                <w:sz w:val="18"/>
                <w:szCs w:val="18"/>
                <w:lang w:val="uk-UA" w:eastAsia="en-US" w:bidi="ar-SA"/>
              </w:rPr>
              <w:t>Практичні заняття</w:t>
            </w:r>
          </w:p>
        </w:tc>
        <w:tc>
          <w:tcPr>
            <w:tcW w:w="1594"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ІК, ЗК01, ЗК02,</w:t>
            </w:r>
          </w:p>
          <w:p>
            <w:pPr>
              <w:pStyle w:val="Normal"/>
              <w:widowControl w:val="false"/>
              <w:jc w:val="center"/>
              <w:rPr>
                <w:rFonts w:ascii="Times New Roman" w:hAnsi="Times New Roman" w:eastAsia="Times New Roman" w:cs="Times New Roman"/>
                <w:b w:val="false"/>
                <w:b w:val="false"/>
                <w:bCs w:val="false"/>
                <w:color w:val="auto"/>
                <w:kern w:val="0"/>
                <w:sz w:val="18"/>
                <w:szCs w:val="18"/>
                <w:lang w:val="uk-UA" w:eastAsia="en-US" w:bidi="ar-SA"/>
              </w:rPr>
            </w:pPr>
            <w:r>
              <w:rPr>
                <w:rFonts w:eastAsia="Times New Roman" w:cs="Times New Roman"/>
                <w:b w:val="false"/>
                <w:bCs w:val="false"/>
                <w:color w:val="auto"/>
                <w:kern w:val="0"/>
                <w:sz w:val="18"/>
                <w:szCs w:val="18"/>
                <w:lang w:val="uk-UA" w:eastAsia="en-US" w:bidi="ar-SA"/>
              </w:rPr>
              <w:t>ЗК03, СК01,</w:t>
              <w:br/>
              <w:t>СК02, СК03, СК04, СК05, СК06, СК07</w:t>
            </w:r>
          </w:p>
        </w:tc>
      </w:tr>
    </w:tbl>
    <w:p>
      <w:pPr>
        <w:pStyle w:val="Normal"/>
        <w:spacing w:before="79" w:after="0"/>
        <w:rPr>
          <w:b/>
          <w:b/>
          <w:lang w:val="uk-UA"/>
        </w:rPr>
      </w:pPr>
      <w:r>
        <w:rPr>
          <w:b/>
          <w:lang w:val="uk-UA"/>
        </w:rPr>
      </w:r>
    </w:p>
    <w:p>
      <w:pPr>
        <w:pStyle w:val="Normal"/>
        <w:pageBreakBefore w:val="false"/>
        <w:spacing w:before="79" w:after="0"/>
        <w:rPr>
          <w:lang w:val="uk-UA"/>
        </w:rPr>
      </w:pPr>
      <w:r>
        <w:rPr>
          <w:b/>
          <w:lang w:val="uk-UA"/>
        </w:rPr>
        <w:t>16) Структура курсу:</w:t>
      </w:r>
    </w:p>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1842"/>
        <w:gridCol w:w="1042"/>
        <w:gridCol w:w="1224"/>
        <w:gridCol w:w="1149"/>
        <w:gridCol w:w="1294"/>
        <w:gridCol w:w="1674"/>
        <w:gridCol w:w="1299"/>
      </w:tblGrid>
      <w:tr>
        <w:trPr>
          <w:trHeight w:val="2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5" w:after="0"/>
              <w:rPr>
                <w:lang w:val="uk-UA"/>
              </w:rPr>
            </w:pPr>
            <w:r>
              <w:rPr>
                <w:lang w:val="uk-UA"/>
              </w:rPr>
            </w:r>
          </w:p>
          <w:p>
            <w:pPr>
              <w:pStyle w:val="Normal"/>
              <w:widowControl w:val="false"/>
              <w:ind w:left="569" w:right="577" w:hanging="0"/>
              <w:jc w:val="center"/>
              <w:rPr>
                <w:lang w:val="uk-UA"/>
              </w:rPr>
            </w:pPr>
            <w:r>
              <w:rPr>
                <w:lang w:val="uk-UA"/>
              </w:rPr>
              <w:t>Лекції,</w:t>
            </w:r>
          </w:p>
          <w:p>
            <w:pPr>
              <w:pStyle w:val="Normal"/>
              <w:widowControl w:val="false"/>
              <w:spacing w:before="39" w:after="0"/>
              <w:ind w:left="698" w:right="706" w:hanging="0"/>
              <w:jc w:val="center"/>
              <w:rPr>
                <w:lang w:val="uk-UA"/>
              </w:rPr>
            </w:pPr>
            <w:r>
              <w:rPr>
                <w:lang w:val="uk-UA"/>
              </w:rPr>
              <w:t>год.</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 w:after="0"/>
              <w:rPr>
                <w:lang w:val="uk-UA"/>
              </w:rPr>
            </w:pPr>
            <w:r>
              <w:rPr>
                <w:lang w:val="uk-UA"/>
              </w:rPr>
            </w:r>
          </w:p>
          <w:p>
            <w:pPr>
              <w:pStyle w:val="Normal"/>
              <w:widowControl w:val="false"/>
              <w:ind w:left="47" w:right="49" w:hanging="0"/>
              <w:jc w:val="center"/>
              <w:rPr>
                <w:lang w:val="uk-UA"/>
              </w:rPr>
            </w:pPr>
            <w:r>
              <w:rPr>
                <w:lang w:val="uk-UA"/>
              </w:rPr>
              <w:t>Практичні заняття, год.</w:t>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 w:after="0"/>
              <w:rPr>
                <w:lang w:val="uk-UA"/>
              </w:rPr>
            </w:pPr>
            <w:r>
              <w:rPr>
                <w:lang w:val="uk-UA"/>
              </w:rPr>
            </w:r>
          </w:p>
          <w:p>
            <w:pPr>
              <w:pStyle w:val="Normal"/>
              <w:widowControl w:val="false"/>
              <w:ind w:left="49" w:right="49" w:hanging="0"/>
              <w:jc w:val="center"/>
              <w:rPr>
                <w:lang w:val="uk-UA"/>
              </w:rPr>
            </w:pPr>
            <w:r>
              <w:rPr>
                <w:lang w:val="uk-UA"/>
              </w:rPr>
              <w:t>Лабораторні заняття, год.</w:t>
            </w:r>
          </w:p>
        </w:tc>
        <w:tc>
          <w:tcPr>
            <w:tcW w:w="2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45" w:after="0"/>
              <w:ind w:left="63" w:right="64" w:hanging="0"/>
              <w:jc w:val="center"/>
              <w:rPr>
                <w:lang w:val="uk-UA"/>
              </w:rPr>
            </w:pPr>
            <w:r>
              <w:rPr>
                <w:lang w:val="uk-UA"/>
              </w:rPr>
              <w:t>Курсова робота/</w:t>
            </w:r>
          </w:p>
          <w:p>
            <w:pPr>
              <w:pStyle w:val="Normal"/>
              <w:widowControl w:val="false"/>
              <w:spacing w:before="45" w:after="0"/>
              <w:ind w:left="63" w:right="64" w:hanging="0"/>
              <w:jc w:val="center"/>
              <w:rPr>
                <w:lang w:val="uk-UA"/>
              </w:rPr>
            </w:pPr>
            <w:r>
              <w:rPr>
                <w:lang w:val="uk-UA"/>
              </w:rPr>
              <w:t>курсовий проєкт/ РГР/ контрольна робота</w:t>
            </w:r>
          </w:p>
        </w:tc>
        <w:tc>
          <w:tcPr>
            <w:tcW w:w="1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5" w:after="0"/>
              <w:ind w:left="327" w:right="330" w:hanging="0"/>
              <w:jc w:val="center"/>
              <w:rPr>
                <w:lang w:val="uk-UA"/>
              </w:rPr>
            </w:pPr>
            <w:r>
              <w:rPr>
                <w:lang w:val="uk-UA"/>
              </w:rPr>
              <w:t>Самостійні робота здобувача,</w:t>
            </w:r>
          </w:p>
          <w:p>
            <w:pPr>
              <w:pStyle w:val="Normal"/>
              <w:widowControl w:val="false"/>
              <w:spacing w:before="41" w:after="0"/>
              <w:ind w:left="617" w:right="620" w:hanging="0"/>
              <w:jc w:val="center"/>
              <w:rPr>
                <w:lang w:val="uk-UA"/>
              </w:rPr>
            </w:pPr>
            <w:r>
              <w:rPr>
                <w:lang w:val="uk-UA"/>
              </w:rPr>
              <w:t>год.</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4" w:after="0"/>
              <w:ind w:left="137" w:right="140" w:hanging="2"/>
              <w:jc w:val="center"/>
              <w:rPr>
                <w:lang w:val="uk-UA"/>
              </w:rPr>
            </w:pPr>
            <w:r>
              <w:rPr>
                <w:lang w:val="uk-UA"/>
              </w:rPr>
              <w:t>Форма підсумко</w:t>
              <w:softHyphen/>
              <w:t>вого контролю</w:t>
            </w:r>
          </w:p>
        </w:tc>
      </w:tr>
      <w:tr>
        <w:trPr>
          <w:trHeight w:val="20" w:hRule="atLeast"/>
        </w:trPr>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sz w:val="20"/>
                <w:szCs w:val="20"/>
                <w:lang w:val="uk-UA" w:eastAsia="pl-PL"/>
              </w:rPr>
              <w:t>–</w:t>
            </w:r>
          </w:p>
        </w:tc>
        <w:tc>
          <w:tcPr>
            <w:tcW w:w="1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sz w:val="20"/>
                <w:szCs w:val="20"/>
                <w:lang w:val="uk-UA" w:eastAsia="pl-PL"/>
              </w:rPr>
              <w:t>76</w:t>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color w:val="000000"/>
                <w:lang w:val="uk-UA" w:eastAsia="pl-PL"/>
              </w:rPr>
            </w:pPr>
            <w:r>
              <w:rPr>
                <w:rFonts w:eastAsia="Calibri"/>
                <w:color w:val="000000"/>
                <w:sz w:val="20"/>
                <w:szCs w:val="20"/>
                <w:lang w:val="uk-UA" w:eastAsia="pl-PL"/>
              </w:rPr>
              <w:t>–</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37" w:hanging="0"/>
              <w:jc w:val="center"/>
              <w:rPr>
                <w:rFonts w:ascii="Times New Roman" w:hAnsi="Times New Roman" w:eastAsia="Times New Roman" w:cs="Times New Roman"/>
                <w:lang w:eastAsia="pl-PL"/>
              </w:rPr>
            </w:pPr>
            <w:r>
              <w:rPr>
                <w:rFonts w:eastAsia="Times New Roman" w:cs="Times New Roman"/>
                <w:kern w:val="0"/>
                <w:sz w:val="20"/>
                <w:szCs w:val="20"/>
                <w:lang w:val="uk-UA" w:eastAsia="pl-PL" w:bidi="ar-SA"/>
              </w:rPr>
              <w:t>Контрольна робота</w:t>
            </w:r>
          </w:p>
        </w:tc>
        <w:tc>
          <w:tcPr>
            <w:tcW w:w="1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sz w:val="20"/>
                <w:szCs w:val="20"/>
                <w:lang w:val="uk-UA" w:eastAsia="pl-PL"/>
              </w:rPr>
              <w:t>149</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sz w:val="20"/>
                <w:szCs w:val="20"/>
                <w:lang w:val="uk-UA" w:eastAsia="pl-PL"/>
              </w:rPr>
              <w:t>Іспит</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3" w:after="0"/>
              <w:ind w:left="61" w:hanging="0"/>
              <w:rPr>
                <w:lang w:val="uk-UA"/>
              </w:rPr>
            </w:pPr>
            <w:r>
              <w:rPr>
                <w:b/>
                <w:lang w:val="uk-UA"/>
              </w:rPr>
              <w:t>Сума годин:</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lang w:val="uk-UA" w:eastAsia="pl-PL"/>
              </w:rPr>
              <w:t>225</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lang w:val="uk-UA"/>
              </w:rPr>
            </w:pPr>
            <w:r>
              <w:rPr>
                <w:b/>
                <w:lang w:val="uk-UA"/>
              </w:rPr>
              <w:t>Загальна кількість кредитів ЕСТS</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lang w:val="uk-UA" w:eastAsia="pl-PL"/>
              </w:rPr>
            </w:pPr>
            <w:r>
              <w:rPr>
                <w:rFonts w:eastAsia="Calibri"/>
                <w:lang w:val="uk-UA" w:eastAsia="pl-PL"/>
              </w:rPr>
              <w:t>7,5</w:t>
            </w:r>
          </w:p>
        </w:tc>
      </w:tr>
      <w:tr>
        <w:trPr>
          <w:trHeight w:val="20" w:hRule="atLeast"/>
        </w:trPr>
        <w:tc>
          <w:tcPr>
            <w:tcW w:w="52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2" w:after="0"/>
              <w:ind w:left="61" w:right="31" w:hanging="0"/>
              <w:rPr>
                <w:lang w:val="uk-UA"/>
              </w:rPr>
            </w:pPr>
            <w:r>
              <w:rPr>
                <w:b/>
                <w:lang w:val="uk-UA"/>
              </w:rPr>
              <w:t>Кількість  годин (кредитів ЕСТS) аудиторного навантаження:</w:t>
            </w:r>
          </w:p>
        </w:tc>
        <w:tc>
          <w:tcPr>
            <w:tcW w:w="426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pPr>
            <w:r>
              <w:rPr>
                <w:rFonts w:eastAsia="Calibri"/>
                <w:lang w:val="uk-UA" w:eastAsia="pl-PL"/>
              </w:rPr>
              <w:t>76</w:t>
            </w:r>
            <w:r>
              <w:rPr>
                <w:lang w:val="uk-UA"/>
              </w:rPr>
              <w:t xml:space="preserve"> (</w:t>
            </w:r>
            <w:r>
              <w:rPr>
                <w:rFonts w:eastAsia="Calibri"/>
                <w:lang w:val="uk-UA" w:eastAsia="pl-PL"/>
              </w:rPr>
              <w:t>2,5</w:t>
            </w:r>
            <w:r>
              <w:rPr>
                <w:lang w:val="uk-UA"/>
              </w:rPr>
              <w:t>)</w:t>
            </w:r>
          </w:p>
        </w:tc>
      </w:tr>
      <w:tr>
        <w:trPr>
          <w:trHeight w:val="20" w:hRule="atLeast"/>
        </w:trPr>
        <w:tc>
          <w:tcPr>
            <w:tcW w:w="9524" w:type="dxa"/>
            <w:gridSpan w:val="7"/>
            <w:tcBorders>
              <w:left w:val="single" w:sz="4" w:space="0" w:color="000000"/>
              <w:bottom w:val="single" w:sz="4" w:space="0" w:color="000000"/>
              <w:right w:val="single" w:sz="4" w:space="0" w:color="000000"/>
            </w:tcBorders>
          </w:tcPr>
          <w:p>
            <w:pPr>
              <w:pStyle w:val="Normal"/>
              <w:widowControl w:val="false"/>
              <w:ind w:left="28" w:hanging="22"/>
              <w:jc w:val="both"/>
              <w:rPr>
                <w:b/>
                <w:b/>
                <w:lang w:val="uk-UA"/>
              </w:rPr>
            </w:pPr>
            <w:r>
              <w:rPr>
                <w:b/>
                <w:lang w:val="uk-UA"/>
              </w:rPr>
              <w:t>17) Зміст курсу: (окремо для кожної форми занять – Л/Пр/Лаб/ КР/СРС)</w:t>
            </w:r>
          </w:p>
          <w:p>
            <w:pPr>
              <w:pStyle w:val="Normal"/>
              <w:widowControl w:val="false"/>
              <w:ind w:left="148" w:hanging="0"/>
              <w:rPr>
                <w:lang w:val="ru-RU"/>
              </w:rPr>
            </w:pPr>
            <w:r>
              <w:rPr>
                <w:b/>
                <w:lang w:val="ru-RU"/>
              </w:rPr>
              <w:t>Лекц</w:t>
            </w:r>
            <w:r>
              <w:rPr>
                <w:b/>
                <w:lang w:val="uk-UA"/>
              </w:rPr>
              <w:t>ії</w:t>
            </w:r>
            <w:r>
              <w:rPr>
                <w:b/>
                <w:lang w:val="ru-RU"/>
              </w:rPr>
              <w:t>:</w:t>
            </w:r>
          </w:p>
          <w:p>
            <w:pPr>
              <w:pStyle w:val="Normal"/>
              <w:widowControl w:val="false"/>
              <w:suppressAutoHyphens w:val="true"/>
              <w:ind w:left="148" w:hanging="0"/>
              <w:jc w:val="both"/>
              <w:rPr>
                <w:lang w:val="uk-UA"/>
              </w:rPr>
            </w:pPr>
            <w:r>
              <w:rPr>
                <w:lang w:val="uk-UA"/>
              </w:rPr>
              <w:t>Не передбачено</w:t>
            </w:r>
          </w:p>
        </w:tc>
      </w:tr>
    </w:tbl>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ind w:left="148" w:hanging="0"/>
              <w:jc w:val="both"/>
              <w:rPr>
                <w:b/>
                <w:b/>
                <w:lang w:val="uk-UA"/>
              </w:rPr>
            </w:pPr>
            <w:r>
              <w:rPr>
                <w:b/>
                <w:lang w:val="uk-UA"/>
              </w:rPr>
              <w:t>Практичні:</w:t>
            </w:r>
          </w:p>
          <w:p>
            <w:pPr>
              <w:pStyle w:val="Normal"/>
              <w:widowControl w:val="false"/>
              <w:suppressAutoHyphens w:val="true"/>
              <w:ind w:left="148" w:hanging="0"/>
              <w:jc w:val="both"/>
              <w:rPr>
                <w:lang w:val="uk-UA"/>
              </w:rPr>
            </w:pPr>
            <w:r>
              <w:rPr>
                <w:lang w:val="uk-UA"/>
              </w:rPr>
              <w:t>Тема 1.  Система Copernicus CDS Toolbox – централізоване джерело інформації щодо кліматичних змін. Організація системи. Отримання довідки</w:t>
            </w:r>
          </w:p>
          <w:p>
            <w:pPr>
              <w:pStyle w:val="Normal"/>
              <w:widowControl w:val="false"/>
              <w:suppressAutoHyphens w:val="true"/>
              <w:ind w:left="148" w:hanging="0"/>
              <w:jc w:val="both"/>
              <w:rPr>
                <w:lang w:val="uk-UA" w:eastAsia="en-US" w:bidi="ar-SA"/>
              </w:rPr>
            </w:pPr>
            <w:r>
              <w:rPr>
                <w:lang w:val="uk-UA" w:eastAsia="en-US" w:bidi="ar-SA"/>
              </w:rPr>
              <w:t>Тема 2.  Основи програмування мовою Python, що вживається в Copernicus CDS Toolbox. Синтаксис мови, основні оператори</w:t>
            </w:r>
          </w:p>
          <w:p>
            <w:pPr>
              <w:pStyle w:val="Normal"/>
              <w:widowControl w:val="false"/>
              <w:suppressAutoHyphens w:val="true"/>
              <w:ind w:left="148" w:hanging="0"/>
              <w:jc w:val="both"/>
              <w:rPr>
                <w:lang w:val="uk-UA" w:eastAsia="en-US" w:bidi="ar-SA"/>
              </w:rPr>
            </w:pPr>
            <w:r>
              <w:rPr>
                <w:lang w:val="uk-UA" w:eastAsia="en-US" w:bidi="ar-SA"/>
              </w:rPr>
              <w:t>Тема 3.  Структура додатку для Copernicus CDS Toolbox. Формування користувацького інтерфейсу.</w:t>
            </w:r>
          </w:p>
          <w:p>
            <w:pPr>
              <w:pStyle w:val="Normal"/>
              <w:widowControl w:val="false"/>
              <w:suppressAutoHyphens w:val="true"/>
              <w:ind w:left="148" w:hanging="0"/>
              <w:jc w:val="both"/>
              <w:rPr>
                <w:lang w:val="uk-UA" w:eastAsia="en-US" w:bidi="ar-SA"/>
              </w:rPr>
            </w:pPr>
            <w:r>
              <w:rPr>
                <w:lang w:val="uk-UA" w:eastAsia="en-US" w:bidi="ar-SA"/>
              </w:rPr>
              <w:t>Тема 4.  Бази кліматичних даних Copernicus CDS Toolbox. Пошук потрібної бази. Отримання даних командою retrieve.</w:t>
            </w:r>
          </w:p>
          <w:p>
            <w:pPr>
              <w:pStyle w:val="Normal"/>
              <w:widowControl w:val="false"/>
              <w:suppressAutoHyphens w:val="true"/>
              <w:ind w:left="148" w:hanging="0"/>
              <w:jc w:val="both"/>
              <w:rPr>
                <w:lang w:val="uk-UA" w:eastAsia="en-US" w:bidi="ar-SA"/>
              </w:rPr>
            </w:pPr>
            <w:r>
              <w:rPr>
                <w:lang w:val="uk-UA" w:eastAsia="en-US" w:bidi="ar-SA"/>
              </w:rPr>
              <w:t>Тема 5.  Оброблення кліматичних даних. Математичні операції, статистичне оброблення.</w:t>
            </w:r>
          </w:p>
          <w:p>
            <w:pPr>
              <w:pStyle w:val="Normal"/>
              <w:widowControl w:val="false"/>
              <w:suppressAutoHyphens w:val="true"/>
              <w:ind w:left="148" w:hanging="0"/>
              <w:jc w:val="both"/>
              <w:rPr>
                <w:lang w:val="uk-UA" w:eastAsia="en-US" w:bidi="ar-SA"/>
              </w:rPr>
            </w:pPr>
            <w:r>
              <w:rPr>
                <w:lang w:val="uk-UA" w:eastAsia="en-US" w:bidi="ar-SA"/>
              </w:rPr>
              <w:t>Тема 6.  Математичне моделювання енергоефективності та ресурсозбереження у Copernicus CDS Toolbox. З використанням реальних та прогнозних кліматичних даних. Приклади додатків</w:t>
            </w:r>
          </w:p>
          <w:p>
            <w:pPr>
              <w:pStyle w:val="Normal"/>
              <w:widowControl w:val="false"/>
              <w:suppressAutoHyphens w:val="true"/>
              <w:bidi w:val="0"/>
              <w:ind w:left="148" w:hanging="0"/>
              <w:jc w:val="both"/>
              <w:rPr>
                <w:lang w:val="uk-UA" w:eastAsia="en-US" w:bidi="ar-SA"/>
              </w:rPr>
            </w:pPr>
            <w:r>
              <w:rPr>
                <w:lang w:val="uk-UA" w:eastAsia="en-US" w:bidi="ar-SA"/>
              </w:rPr>
              <w:t>Тема 7.  Основні принципи кількісних досліджень “зелених конструкцій” як засобу підвищення енергоефекти вності та ресурсозбереження будівництва. Основні позитивні ефекти “зелених конструкцій” як предмет досліджень.</w:t>
            </w:r>
          </w:p>
          <w:p>
            <w:pPr>
              <w:pStyle w:val="Normal"/>
              <w:widowControl w:val="false"/>
              <w:suppressAutoHyphens w:val="true"/>
              <w:ind w:left="148" w:hanging="0"/>
              <w:jc w:val="both"/>
              <w:rPr>
                <w:lang w:val="uk-UA" w:eastAsia="en-US" w:bidi="ar-SA"/>
              </w:rPr>
            </w:pPr>
            <w:r>
              <w:rPr>
                <w:lang w:val="uk-UA" w:eastAsia="en-US" w:bidi="ar-SA"/>
              </w:rPr>
              <w:t>Тема 8.  Лабораторне дослідження теплопередачі рослинного шару “зелених покрівель” окремо від інших шарів залежно від швидкості вітру. Комбінування експериментальних досліджень і математичного моделювання.</w:t>
            </w:r>
          </w:p>
          <w:p>
            <w:pPr>
              <w:pStyle w:val="Normal"/>
              <w:widowControl w:val="false"/>
              <w:suppressAutoHyphens w:val="true"/>
              <w:ind w:left="148" w:hanging="0"/>
              <w:jc w:val="both"/>
              <w:rPr>
                <w:lang w:val="uk-UA" w:eastAsia="en-US" w:bidi="ar-SA"/>
              </w:rPr>
            </w:pPr>
            <w:r>
              <w:rPr>
                <w:lang w:val="uk-UA" w:eastAsia="en-US" w:bidi="ar-SA"/>
              </w:rPr>
              <w:t>Тема 9.  Дослідження охолоджувального ефекту рослинного шару “зелених покрівель” залежно від швидкості вітру.</w:t>
            </w:r>
          </w:p>
          <w:p>
            <w:pPr>
              <w:pStyle w:val="Normal"/>
              <w:widowControl w:val="false"/>
              <w:suppressAutoHyphens w:val="true"/>
              <w:ind w:left="148" w:hanging="0"/>
              <w:jc w:val="both"/>
              <w:rPr>
                <w:lang w:val="uk-UA" w:eastAsia="en-US" w:bidi="ar-SA"/>
              </w:rPr>
            </w:pPr>
            <w:r>
              <w:rPr>
                <w:lang w:val="uk-UA" w:eastAsia="en-US" w:bidi="ar-SA"/>
              </w:rPr>
              <w:t>Тема 10.  Лабораторне дослідження теплопередачі рослинного шару вертикального, вертикально-горизонтального й горизонтального озеленення фасадів і/або дахів залежно від швидкості вітру.</w:t>
            </w:r>
          </w:p>
          <w:p>
            <w:pPr>
              <w:pStyle w:val="Normal"/>
              <w:widowControl w:val="false"/>
              <w:suppressAutoHyphens w:val="true"/>
              <w:ind w:left="148" w:hanging="0"/>
              <w:jc w:val="both"/>
              <w:rPr>
                <w:lang w:val="uk-UA" w:eastAsia="en-US" w:bidi="ar-SA"/>
              </w:rPr>
            </w:pPr>
            <w:r>
              <w:rPr>
                <w:lang w:val="uk-UA" w:eastAsia="en-US" w:bidi="ar-SA"/>
              </w:rPr>
              <w:t>Тема 11.  Лабораторне дослідження охолоджувального ефекту рослинного шару вертикального, вертикально-горизонтального й горизонтального озеленення фасадів і/або дахів залежно від швидкості вітру.</w:t>
            </w:r>
          </w:p>
          <w:p>
            <w:pPr>
              <w:pStyle w:val="Normal"/>
              <w:widowControl w:val="false"/>
              <w:suppressAutoHyphens w:val="true"/>
              <w:ind w:left="148" w:hanging="0"/>
              <w:jc w:val="both"/>
              <w:rPr>
                <w:lang w:val="uk-UA" w:eastAsia="en-US" w:bidi="ar-SA"/>
              </w:rPr>
            </w:pPr>
            <w:r>
              <w:rPr>
                <w:lang w:val="uk-UA" w:eastAsia="en-US" w:bidi="ar-SA"/>
              </w:rPr>
              <w:t>Тема 12.  Лабораторне дослідження затухання шуму в рослинних шарах “зелених конструкцій”. Особливості використання методик ДСТУ Б В.2.6-86:2009 Звукоiзоляцiя огороджувальних конструкцiй. Методи вимiрювання. Чинні від 30.11.2009 р. Київ: Мінрегіонбуд України, 2010. 46 с.</w:t>
            </w:r>
          </w:p>
          <w:p>
            <w:pPr>
              <w:pStyle w:val="Normal"/>
              <w:widowControl w:val="false"/>
              <w:suppressAutoHyphens w:val="true"/>
              <w:ind w:left="148" w:hanging="0"/>
              <w:jc w:val="both"/>
              <w:rPr>
                <w:lang w:val="uk-UA" w:eastAsia="en-US" w:bidi="ar-SA"/>
              </w:rPr>
            </w:pPr>
            <w:r>
              <w:rPr>
                <w:lang w:val="uk-UA" w:eastAsia="en-US" w:bidi="ar-SA"/>
              </w:rPr>
              <w:t>Тема 13.  Лабораторне дослідження екранування від електромагнітних хвиль в рослинних шарах “зелених конструкцій”.</w:t>
            </w:r>
          </w:p>
          <w:p>
            <w:pPr>
              <w:pStyle w:val="Normal"/>
              <w:widowControl w:val="false"/>
              <w:suppressAutoHyphens w:val="true"/>
              <w:ind w:left="148" w:hanging="0"/>
              <w:jc w:val="both"/>
              <w:rPr>
                <w:lang w:val="uk-UA" w:eastAsia="en-US" w:bidi="ar-SA"/>
              </w:rPr>
            </w:pPr>
            <w:r>
              <w:rPr>
                <w:lang w:val="uk-UA" w:eastAsia="en-US" w:bidi="ar-SA"/>
              </w:rPr>
              <w:t>Тема 14.  Визначення біомаси та оцінювання секвестрації вуглекислого газу рослинами “зелених конструкцій”. Теоретичні підходи без пошкодження рослинних шарів.</w:t>
            </w:r>
          </w:p>
          <w:p>
            <w:pPr>
              <w:pStyle w:val="Normal"/>
              <w:widowControl w:val="false"/>
              <w:suppressAutoHyphens w:val="true"/>
              <w:bidi w:val="0"/>
              <w:ind w:left="148" w:hanging="0"/>
              <w:jc w:val="both"/>
              <w:rPr>
                <w:lang w:val="uk-UA" w:eastAsia="en-US" w:bidi="ar-SA"/>
              </w:rPr>
            </w:pPr>
            <w:r>
              <w:rPr>
                <w:lang w:val="uk-UA" w:eastAsia="en-US" w:bidi="ar-SA"/>
              </w:rPr>
              <w:t>Тема 15.  Лабораторне дослідження газообміну в рослинах. Лабораторна установка. Методика дослідження.</w:t>
            </w:r>
          </w:p>
          <w:p>
            <w:pPr>
              <w:pStyle w:val="Normal"/>
              <w:widowControl w:val="false"/>
              <w:suppressAutoHyphens w:val="true"/>
              <w:ind w:left="148" w:hanging="0"/>
              <w:jc w:val="both"/>
              <w:rPr>
                <w:lang w:val="uk-UA" w:eastAsia="en-US" w:bidi="ar-SA"/>
              </w:rPr>
            </w:pPr>
            <w:r>
              <w:rPr>
                <w:lang w:val="uk-UA" w:eastAsia="en-US" w:bidi="ar-SA"/>
              </w:rPr>
              <w:t>Тема 16.  Можливості, обмеження та принципи натурних досліджень позитивних ефектів зелених конструкцій.</w:t>
            </w:r>
          </w:p>
          <w:p>
            <w:pPr>
              <w:pStyle w:val="Normal"/>
              <w:widowControl w:val="false"/>
              <w:suppressAutoHyphens w:val="true"/>
              <w:ind w:left="148" w:hanging="0"/>
              <w:jc w:val="both"/>
              <w:rPr>
                <w:lang w:val="uk-UA" w:eastAsia="en-US" w:bidi="ar-SA"/>
              </w:rPr>
            </w:pPr>
            <w:r>
              <w:rPr>
                <w:lang w:val="uk-UA" w:eastAsia="en-US" w:bidi="ar-SA"/>
              </w:rPr>
              <w:t>Тема 17.  Автоматичне керування сонячною радіацією “зеленими конструкціями” та озелененням з листопадними рослинами. Принципи розроблення.</w:t>
            </w:r>
          </w:p>
          <w:p>
            <w:pPr>
              <w:pStyle w:val="Normal"/>
              <w:widowControl w:val="false"/>
              <w:suppressAutoHyphens w:val="true"/>
              <w:ind w:left="148" w:hanging="0"/>
              <w:jc w:val="both"/>
              <w:rPr>
                <w:lang w:val="uk-UA" w:eastAsia="en-US" w:bidi="ar-SA"/>
              </w:rPr>
            </w:pPr>
            <w:r>
              <w:rPr>
                <w:lang w:val="uk-UA" w:eastAsia="en-US" w:bidi="ar-SA"/>
              </w:rPr>
              <w:t>Тема 18.  Визначення світлопропускання рослинами. Використання фотоапаратів для вимірювання світлопропускання. Оброблення зображень. Декомпозиція.</w:t>
            </w:r>
          </w:p>
          <w:p>
            <w:pPr>
              <w:pStyle w:val="Normal"/>
              <w:widowControl w:val="false"/>
              <w:suppressAutoHyphens w:val="true"/>
              <w:bidi w:val="0"/>
              <w:ind w:left="148" w:hanging="0"/>
              <w:jc w:val="both"/>
              <w:rPr>
                <w:lang w:val="uk-UA" w:eastAsia="en-US" w:bidi="ar-SA"/>
              </w:rPr>
            </w:pPr>
            <w:r>
              <w:rPr>
                <w:lang w:val="uk-UA" w:eastAsia="en-US" w:bidi="ar-SA"/>
              </w:rPr>
              <w:t>Тема 19.  Лабораторне дослідження фільтрації дощових вод у “зелених конструкціях”. Лабораторна установка. Методика дослідження.</w:t>
            </w:r>
          </w:p>
          <w:p>
            <w:pPr>
              <w:pStyle w:val="Normal"/>
              <w:widowControl w:val="false"/>
              <w:suppressAutoHyphens w:val="true"/>
              <w:bidi w:val="0"/>
              <w:ind w:left="148" w:hanging="0"/>
              <w:jc w:val="both"/>
              <w:rPr>
                <w:lang w:val="uk-UA" w:eastAsia="en-US" w:bidi="ar-SA"/>
              </w:rPr>
            </w:pPr>
            <w:r>
              <w:rPr>
                <w:lang w:val="uk-UA" w:eastAsia="en-US" w:bidi="ar-SA"/>
              </w:rPr>
              <w:t>Тема 20.  Теоретичні дослідження організації міграції біоти вглиб щільно забудованих районів з використанням “зелених конструкцій”. Асортимент рослин.</w:t>
            </w:r>
          </w:p>
          <w:p>
            <w:pPr>
              <w:pStyle w:val="Normal"/>
              <w:widowControl w:val="false"/>
              <w:suppressAutoHyphens w:val="true"/>
              <w:bidi w:val="0"/>
              <w:ind w:left="148" w:hanging="0"/>
              <w:jc w:val="both"/>
              <w:rPr>
                <w:lang w:val="uk-UA" w:eastAsia="en-US" w:bidi="ar-SA"/>
              </w:rPr>
            </w:pPr>
            <w:r>
              <w:rPr>
                <w:lang w:val="uk-UA" w:eastAsia="en-US" w:bidi="ar-SA"/>
              </w:rPr>
              <w:t>Тема 21.  Теоретичні дослідження компенсації “зеленими конструкціями” викидів вуглекислого газу від різних видів транспорту.</w:t>
            </w:r>
          </w:p>
          <w:p>
            <w:pPr>
              <w:pStyle w:val="Normal"/>
              <w:widowControl w:val="false"/>
              <w:suppressAutoHyphens w:val="true"/>
              <w:ind w:left="148" w:hanging="0"/>
              <w:jc w:val="both"/>
              <w:rPr>
                <w:lang w:val="uk-UA" w:eastAsia="en-US" w:bidi="ar-SA"/>
              </w:rPr>
            </w:pPr>
            <w:r>
              <w:rPr>
                <w:lang w:val="uk-UA" w:eastAsia="en-US" w:bidi="ar-SA"/>
              </w:rPr>
              <w:t>Тема 22.  Можливості обчислювальної гідродинаміки для досліджень енергоефективних і ресурсозбережних технологій. Основні підходи</w:t>
            </w:r>
          </w:p>
          <w:p>
            <w:pPr>
              <w:pStyle w:val="Normal"/>
              <w:widowControl w:val="false"/>
              <w:suppressAutoHyphens w:val="true"/>
              <w:ind w:left="148" w:hanging="0"/>
              <w:jc w:val="both"/>
              <w:rPr>
                <w:lang w:val="uk-UA" w:eastAsia="en-US" w:bidi="ar-SA"/>
              </w:rPr>
            </w:pPr>
            <w:r>
              <w:rPr>
                <w:lang w:val="uk-UA" w:eastAsia="en-US" w:bidi="ar-SA"/>
              </w:rPr>
              <w:t>Тема 23.  Основні моделі обчислювальної гідродинаміки. DNS, LES, RANS – моделі. Основні переваги та недоліки. Основні RANS-моделі: k-ε, k-ω тощо.</w:t>
            </w:r>
          </w:p>
          <w:p>
            <w:pPr>
              <w:pStyle w:val="Normal"/>
              <w:widowControl w:val="false"/>
              <w:suppressAutoHyphens w:val="true"/>
              <w:ind w:left="148" w:hanging="0"/>
              <w:jc w:val="both"/>
              <w:rPr>
                <w:lang w:val="uk-UA" w:eastAsia="en-US" w:bidi="ar-SA"/>
              </w:rPr>
            </w:pPr>
            <w:r>
              <w:rPr>
                <w:lang w:val="uk-UA" w:eastAsia="en-US" w:bidi="ar-SA"/>
              </w:rPr>
              <w:t>Тема 24.  Основи побудови тривимірної моделі об’єкта в системах параметричного моделювання. Принципи параметричного моделювання. Побудова ескізів.</w:t>
            </w:r>
          </w:p>
          <w:p>
            <w:pPr>
              <w:pStyle w:val="Normal"/>
              <w:widowControl w:val="false"/>
              <w:suppressAutoHyphens w:val="true"/>
              <w:ind w:left="148" w:hanging="0"/>
              <w:jc w:val="both"/>
              <w:rPr>
                <w:lang w:val="uk-UA" w:eastAsia="en-US" w:bidi="ar-SA"/>
              </w:rPr>
            </w:pPr>
            <w:r>
              <w:rPr>
                <w:lang w:val="uk-UA" w:eastAsia="en-US" w:bidi="ar-SA"/>
              </w:rPr>
              <w:t>Тема 25.  Створення проєкту моделювання. Задання рідких і газових середовищ, задання матеріалів твердих тіл.</w:t>
            </w:r>
          </w:p>
          <w:p>
            <w:pPr>
              <w:pStyle w:val="Normal"/>
              <w:widowControl w:val="false"/>
              <w:suppressAutoHyphens w:val="true"/>
              <w:ind w:left="148" w:hanging="0"/>
              <w:jc w:val="both"/>
              <w:rPr>
                <w:lang w:val="uk-UA" w:eastAsia="en-US" w:bidi="ar-SA"/>
              </w:rPr>
            </w:pPr>
            <w:r>
              <w:rPr>
                <w:lang w:val="uk-UA" w:eastAsia="en-US" w:bidi="ar-SA"/>
              </w:rPr>
              <w:t>Тема 26.  Граничні умови. Види граничних умов. Джерела. Стінки. Цілі розрахунку.</w:t>
            </w:r>
          </w:p>
          <w:p>
            <w:pPr>
              <w:pStyle w:val="Normal"/>
              <w:widowControl w:val="false"/>
              <w:suppressAutoHyphens w:val="true"/>
              <w:ind w:left="148" w:hanging="0"/>
              <w:jc w:val="both"/>
              <w:rPr>
                <w:lang w:val="uk-UA" w:eastAsia="en-US" w:bidi="ar-SA"/>
              </w:rPr>
            </w:pPr>
            <w:r>
              <w:rPr>
                <w:lang w:val="uk-UA" w:eastAsia="en-US" w:bidi="ar-SA"/>
              </w:rPr>
              <w:t>Тема 27.  Виконання моделювання методами обчислювальної гідродинаміки. Основні помилки й попередження при розрахунку.</w:t>
            </w:r>
          </w:p>
          <w:p>
            <w:pPr>
              <w:pStyle w:val="Normal"/>
              <w:widowControl w:val="false"/>
              <w:suppressAutoHyphens w:val="true"/>
              <w:ind w:left="148" w:hanging="0"/>
              <w:jc w:val="both"/>
              <w:rPr>
                <w:lang w:val="uk-UA" w:eastAsia="en-US" w:bidi="ar-SA"/>
              </w:rPr>
            </w:pPr>
            <w:r>
              <w:rPr>
                <w:lang w:val="uk-UA" w:eastAsia="en-US" w:bidi="ar-SA"/>
              </w:rPr>
              <w:t>Тема 28.  Аналіз та репрезентування результатів моделювання методами обчислювальної гідродинаміки. Кольорові поля, ізолінії, лінії течії тощо.</w:t>
            </w:r>
          </w:p>
          <w:p>
            <w:pPr>
              <w:pStyle w:val="Normal"/>
              <w:widowControl w:val="false"/>
              <w:suppressAutoHyphens w:val="true"/>
              <w:ind w:left="148" w:hanging="0"/>
              <w:jc w:val="both"/>
              <w:rPr>
                <w:lang w:val="uk-UA" w:eastAsia="en-US" w:bidi="ar-SA"/>
              </w:rPr>
            </w:pPr>
            <w:r>
              <w:rPr>
                <w:lang w:val="uk-UA" w:eastAsia="en-US" w:bidi="ar-SA"/>
              </w:rPr>
              <w:t>Тема 29.  Отримання та оброблення чисельних результатів моделювання.</w:t>
            </w:r>
          </w:p>
          <w:p>
            <w:pPr>
              <w:pStyle w:val="Normal"/>
              <w:widowControl w:val="false"/>
              <w:suppressAutoHyphens w:val="true"/>
              <w:ind w:left="148" w:hanging="0"/>
              <w:jc w:val="both"/>
              <w:rPr>
                <w:lang w:val="uk-UA" w:eastAsia="en-US" w:bidi="ar-SA"/>
              </w:rPr>
            </w:pPr>
            <w:r>
              <w:rPr>
                <w:lang w:val="uk-UA" w:eastAsia="en-US" w:bidi="ar-SA"/>
              </w:rPr>
              <w:t>Тема 30.  Приклад моделювання в системі обчислювальної гідродинаміки. Опір теплопередачі вертикального озеленення в холодний період року.</w:t>
            </w:r>
          </w:p>
          <w:p>
            <w:pPr>
              <w:pStyle w:val="Normal"/>
              <w:widowControl w:val="false"/>
              <w:suppressAutoHyphens w:val="true"/>
              <w:ind w:left="148" w:hanging="0"/>
              <w:jc w:val="both"/>
              <w:rPr>
                <w:lang w:val="uk-UA" w:eastAsia="en-US" w:bidi="ar-SA"/>
              </w:rPr>
            </w:pPr>
            <w:r>
              <w:rPr>
                <w:lang w:val="uk-UA" w:eastAsia="en-US" w:bidi="ar-SA"/>
              </w:rPr>
              <w:t>Тема 31.  Використання комп’ютерної алгебри при моделюванні енергоефективних та ресурсозбережних рішень. Системи чисельної та символьної алгебри. Можливості систем.</w:t>
            </w:r>
          </w:p>
          <w:p>
            <w:pPr>
              <w:pStyle w:val="Normal"/>
              <w:widowControl w:val="false"/>
              <w:suppressAutoHyphens w:val="true"/>
              <w:ind w:left="148" w:hanging="0"/>
              <w:jc w:val="both"/>
              <w:rPr>
                <w:lang w:val="uk-UA" w:eastAsia="en-US" w:bidi="ar-SA"/>
              </w:rPr>
            </w:pPr>
            <w:r>
              <w:rPr>
                <w:lang w:val="uk-UA" w:eastAsia="en-US" w:bidi="ar-SA"/>
              </w:rPr>
              <w:t>Тема 32.  Основні математичні операції в системах чисельної алгебри. Поняття про вектор і матрицю. Робота з матрицями. Матричні та поелементні операції.</w:t>
            </w:r>
          </w:p>
          <w:p>
            <w:pPr>
              <w:pStyle w:val="Normal"/>
              <w:widowControl w:val="false"/>
              <w:suppressAutoHyphens w:val="true"/>
              <w:bidi w:val="0"/>
              <w:ind w:left="148" w:hanging="0"/>
              <w:jc w:val="both"/>
              <w:rPr>
                <w:lang w:val="uk-UA" w:eastAsia="en-US" w:bidi="ar-SA"/>
              </w:rPr>
            </w:pPr>
            <w:r>
              <w:rPr>
                <w:lang w:val="uk-UA" w:eastAsia="en-US" w:bidi="ar-SA"/>
              </w:rPr>
              <w:t>Тема 33.  Чисельне розв’язання рівнянь та їхніх систем в системах чисельної алгебри.</w:t>
            </w:r>
          </w:p>
          <w:p>
            <w:pPr>
              <w:pStyle w:val="Normal"/>
              <w:widowControl w:val="false"/>
              <w:suppressAutoHyphens w:val="true"/>
              <w:bidi w:val="0"/>
              <w:ind w:left="148" w:hanging="0"/>
              <w:jc w:val="both"/>
              <w:rPr>
                <w:lang w:val="uk-UA" w:eastAsia="en-US" w:bidi="ar-SA"/>
              </w:rPr>
            </w:pPr>
            <w:r>
              <w:rPr>
                <w:lang w:val="uk-UA" w:eastAsia="en-US" w:bidi="ar-SA"/>
              </w:rPr>
              <w:t>Тема 34.  Диференціальне та інтегральне числення в системах чисельної алгебри.</w:t>
            </w:r>
          </w:p>
          <w:p>
            <w:pPr>
              <w:pStyle w:val="Normal"/>
              <w:widowControl w:val="false"/>
              <w:suppressAutoHyphens w:val="true"/>
              <w:bidi w:val="0"/>
              <w:ind w:left="148" w:hanging="0"/>
              <w:jc w:val="both"/>
              <w:rPr>
                <w:lang w:val="uk-UA" w:eastAsia="en-US" w:bidi="ar-SA"/>
              </w:rPr>
            </w:pPr>
            <w:r>
              <w:rPr>
                <w:lang w:val="uk-UA" w:eastAsia="en-US" w:bidi="ar-SA"/>
              </w:rPr>
              <w:t>Тема 35.  Чисельна одно- та багатопараметрична оптимізація в системах чисельної алгебри.</w:t>
            </w:r>
          </w:p>
          <w:p>
            <w:pPr>
              <w:pStyle w:val="Normal"/>
              <w:widowControl w:val="false"/>
              <w:suppressAutoHyphens w:val="true"/>
              <w:bidi w:val="0"/>
              <w:ind w:left="148" w:hanging="0"/>
              <w:jc w:val="both"/>
              <w:rPr>
                <w:lang w:val="uk-UA" w:eastAsia="en-US" w:bidi="ar-SA"/>
              </w:rPr>
            </w:pPr>
            <w:r>
              <w:rPr>
                <w:lang w:val="uk-UA" w:eastAsia="en-US" w:bidi="ar-SA"/>
              </w:rPr>
              <w:t>Тема 36.  Основні математичні операції та спрощення формул у системах символьної алгебри. Отримання числових даних.</w:t>
            </w:r>
          </w:p>
          <w:p>
            <w:pPr>
              <w:pStyle w:val="Normal"/>
              <w:widowControl w:val="false"/>
              <w:suppressAutoHyphens w:val="true"/>
              <w:bidi w:val="0"/>
              <w:ind w:left="148" w:hanging="0"/>
              <w:jc w:val="both"/>
              <w:rPr>
                <w:lang w:val="uk-UA" w:eastAsia="en-US" w:bidi="ar-SA"/>
              </w:rPr>
            </w:pPr>
            <w:r>
              <w:rPr>
                <w:lang w:val="uk-UA" w:eastAsia="en-US" w:bidi="ar-SA"/>
              </w:rPr>
              <w:t>Тема 37.  Розв’язання рівнянь, диференціальне та інтегральне числення в системах символьної алгебри.</w:t>
            </w:r>
          </w:p>
          <w:p>
            <w:pPr>
              <w:pStyle w:val="Normal"/>
              <w:widowControl w:val="false"/>
              <w:suppressAutoHyphens w:val="true"/>
              <w:bidi w:val="0"/>
              <w:ind w:left="148" w:hanging="0"/>
              <w:jc w:val="both"/>
              <w:rPr>
                <w:lang w:val="uk-UA" w:eastAsia="en-US" w:bidi="ar-SA"/>
              </w:rPr>
            </w:pPr>
            <w:r>
              <w:rPr>
                <w:lang w:val="uk-UA" w:eastAsia="en-US" w:bidi="ar-SA"/>
              </w:rPr>
              <w:t>Тема 38.  Приклади застосування комп’ютерної алгебри при моделюванні енергоефективних та ресурсозбережних рішень.</w:t>
            </w:r>
          </w:p>
          <w:p>
            <w:pPr>
              <w:pStyle w:val="Normal"/>
              <w:widowControl w:val="false"/>
              <w:suppressAutoHyphens w:val="true"/>
              <w:ind w:left="148" w:hanging="0"/>
              <w:jc w:val="both"/>
              <w:rPr>
                <w:bCs/>
                <w:lang w:val="ru-RU"/>
              </w:rPr>
            </w:pPr>
            <w:r>
              <w:rPr>
                <w:bCs/>
                <w:lang w:val="ru-RU"/>
              </w:rPr>
            </w:r>
          </w:p>
          <w:p>
            <w:pPr>
              <w:pStyle w:val="Normal"/>
              <w:widowControl w:val="false"/>
              <w:ind w:left="148" w:hanging="0"/>
              <w:jc w:val="both"/>
              <w:rPr>
                <w:lang w:val="uk-UA"/>
              </w:rPr>
            </w:pPr>
            <w:r>
              <w:rPr>
                <w:b/>
                <w:lang w:val="uk-UA"/>
              </w:rPr>
              <w:t>Л</w:t>
            </w:r>
            <w:r>
              <w:rPr>
                <w:b/>
                <w:spacing w:val="1"/>
                <w:lang w:val="uk-UA"/>
              </w:rPr>
              <w:t>або</w:t>
            </w:r>
            <w:r>
              <w:rPr>
                <w:b/>
                <w:lang w:val="uk-UA"/>
              </w:rPr>
              <w:t>р</w:t>
            </w:r>
            <w:r>
              <w:rPr>
                <w:b/>
                <w:spacing w:val="-1"/>
                <w:lang w:val="uk-UA"/>
              </w:rPr>
              <w:t>а</w:t>
            </w:r>
            <w:r>
              <w:rPr>
                <w:b/>
                <w:spacing w:val="3"/>
                <w:lang w:val="uk-UA"/>
              </w:rPr>
              <w:t>т</w:t>
            </w:r>
            <w:r>
              <w:rPr>
                <w:b/>
                <w:spacing w:val="1"/>
                <w:lang w:val="uk-UA"/>
              </w:rPr>
              <w:t>о</w:t>
            </w:r>
            <w:r>
              <w:rPr>
                <w:b/>
                <w:lang w:val="uk-UA"/>
              </w:rPr>
              <w:t>рні:</w:t>
            </w:r>
          </w:p>
          <w:p>
            <w:pPr>
              <w:pStyle w:val="Normal"/>
              <w:widowControl w:val="false"/>
              <w:suppressAutoHyphens w:val="true"/>
              <w:ind w:left="148" w:hanging="0"/>
              <w:rPr>
                <w:lang w:val="uk-UA"/>
              </w:rPr>
            </w:pPr>
            <w:r>
              <w:rPr>
                <w:b w:val="false"/>
                <w:bCs w:val="false"/>
                <w:lang w:val="uk-UA"/>
              </w:rPr>
              <w:t>Не передбачено</w:t>
            </w:r>
          </w:p>
          <w:p>
            <w:pPr>
              <w:pStyle w:val="Normal"/>
              <w:widowControl w:val="false"/>
              <w:ind w:left="148" w:hanging="0"/>
              <w:jc w:val="both"/>
              <w:rPr>
                <w:lang w:val="uk-UA"/>
              </w:rPr>
            </w:pPr>
            <w:r>
              <w:rPr>
                <w:lang w:val="uk-UA"/>
              </w:rPr>
            </w:r>
          </w:p>
          <w:p>
            <w:pPr>
              <w:pStyle w:val="Normal"/>
              <w:widowControl w:val="false"/>
              <w:suppressAutoHyphens w:val="true"/>
              <w:bidi w:val="0"/>
              <w:spacing w:lineRule="auto" w:line="240" w:before="0" w:after="0"/>
              <w:ind w:left="147" w:right="0" w:hanging="0"/>
              <w:jc w:val="left"/>
              <w:rPr/>
            </w:pPr>
            <w:r>
              <w:rPr>
                <w:rFonts w:eastAsia="Calibri"/>
                <w:b/>
                <w:color w:val="000000"/>
                <w:lang w:val="uk-UA" w:eastAsia="pl-PL"/>
              </w:rPr>
              <w:t>Контрольна робота</w:t>
            </w:r>
            <w:r>
              <w:rPr>
                <w:b/>
                <w:lang w:val="uk-UA"/>
              </w:rPr>
              <w:t>:</w:t>
            </w:r>
          </w:p>
          <w:p>
            <w:pPr>
              <w:pStyle w:val="Normal"/>
              <w:widowControl w:val="false"/>
              <w:ind w:left="147" w:right="0" w:hanging="0"/>
              <w:jc w:val="both"/>
              <w:rPr>
                <w:bCs/>
                <w:spacing w:val="-4"/>
                <w:lang w:val="uk-UA"/>
              </w:rPr>
            </w:pPr>
            <w:r>
              <w:rPr>
                <w:bCs/>
                <w:spacing w:val="-4"/>
                <w:lang w:val="uk-UA"/>
              </w:rPr>
              <w:t>Для поглибленого вивчення і закріплення знань студенти виконують контрольну роботу на одну з тем: Теоретичні дослідження енергоефективного або ресурсозбережного рішення відповідно до теми дисертаційного дослідження.</w:t>
            </w:r>
          </w:p>
          <w:p>
            <w:pPr>
              <w:pStyle w:val="Normal"/>
              <w:widowControl w:val="false"/>
              <w:ind w:left="147" w:right="0" w:hanging="0"/>
              <w:jc w:val="both"/>
              <w:rPr>
                <w:bCs/>
                <w:spacing w:val="-4"/>
                <w:lang w:val="uk-UA"/>
              </w:rPr>
            </w:pPr>
            <w:r>
              <w:rPr/>
              <w:t>Лабораторні дослідження енергоефективного або ресурсозбережного рішення відповідно до теми дисертаційного дослідження.</w:t>
            </w:r>
          </w:p>
          <w:p>
            <w:pPr>
              <w:pStyle w:val="Normal"/>
              <w:widowControl w:val="false"/>
              <w:ind w:left="147" w:right="0" w:hanging="0"/>
              <w:jc w:val="both"/>
              <w:rPr>
                <w:bCs/>
                <w:spacing w:val="-4"/>
                <w:lang w:val="uk-UA"/>
              </w:rPr>
            </w:pPr>
            <w:r>
              <w:rPr/>
              <w:t>Натурні дослідження енергоефективного або ресурсозбережного рішення відповідно до теми дисертаційного дослідження.</w:t>
            </w:r>
          </w:p>
          <w:p>
            <w:pPr>
              <w:pStyle w:val="Normal"/>
              <w:widowControl w:val="false"/>
              <w:ind w:left="147" w:right="0" w:hanging="0"/>
              <w:jc w:val="both"/>
              <w:rPr>
                <w:bCs/>
                <w:spacing w:val="-4"/>
                <w:lang w:val="uk-UA"/>
              </w:rPr>
            </w:pPr>
            <w:r>
              <w:rPr/>
            </w:r>
          </w:p>
          <w:p>
            <w:pPr>
              <w:pStyle w:val="Normal"/>
              <w:widowControl w:val="false"/>
              <w:ind w:left="148" w:hanging="0"/>
              <w:jc w:val="both"/>
              <w:rPr>
                <w:b/>
                <w:b/>
                <w:lang w:val="uk-UA"/>
              </w:rPr>
            </w:pPr>
            <w:r>
              <w:rPr>
                <w:b/>
                <w:bCs/>
                <w:spacing w:val="-4"/>
                <w:lang w:val="uk-UA"/>
              </w:rPr>
              <w:t>Самості</w:t>
            </w:r>
            <w:bookmarkStart w:id="0" w:name="_GoBack"/>
            <w:bookmarkEnd w:id="0"/>
            <w:r>
              <w:rPr>
                <w:b/>
                <w:bCs/>
                <w:spacing w:val="-4"/>
                <w:lang w:val="uk-UA"/>
              </w:rPr>
              <w:t>йна</w:t>
            </w:r>
            <w:r>
              <w:rPr>
                <w:b/>
                <w:lang w:val="uk-UA"/>
              </w:rPr>
              <w:t xml:space="preserve"> робота:</w:t>
            </w:r>
          </w:p>
          <w:p>
            <w:pPr>
              <w:pStyle w:val="Normal"/>
              <w:widowControl w:val="false"/>
              <w:suppressAutoHyphens w:val="true"/>
              <w:bidi w:val="0"/>
              <w:spacing w:lineRule="auto" w:line="240" w:before="0" w:after="0"/>
              <w:ind w:left="170" w:right="0" w:hanging="0"/>
              <w:jc w:val="both"/>
              <w:rPr>
                <w:lang w:val="uk-UA"/>
              </w:rPr>
            </w:pPr>
            <w:r>
              <w:rPr>
                <w:b w:val="false"/>
                <w:bCs w:val="false"/>
                <w:lang w:val="uk-UA"/>
              </w:rPr>
              <w:t>1. Вибір методів дослідження енергоефективного або ресурсозбережного рішення відповідно до теми дисертаційного дослідження.</w:t>
            </w:r>
          </w:p>
          <w:p>
            <w:pPr>
              <w:pStyle w:val="Normal"/>
              <w:widowControl w:val="false"/>
              <w:suppressAutoHyphens w:val="true"/>
              <w:bidi w:val="0"/>
              <w:spacing w:lineRule="auto" w:line="240" w:before="0" w:after="0"/>
              <w:ind w:left="170" w:right="0" w:hanging="0"/>
              <w:jc w:val="both"/>
              <w:rPr>
                <w:b w:val="false"/>
                <w:b w:val="false"/>
                <w:bCs w:val="false"/>
              </w:rPr>
            </w:pPr>
            <w:r>
              <w:rPr>
                <w:b w:val="false"/>
                <w:bCs w:val="false"/>
              </w:rPr>
              <w:t xml:space="preserve">2. Розроблення методики, лабораторного стенду (за потребою) та/або математичної моделі енергоефективного або ресурсозбережного рішення </w:t>
            </w:r>
            <w:r>
              <w:rPr>
                <w:b w:val="false"/>
                <w:bCs w:val="false"/>
                <w:lang w:val="uk-UA"/>
              </w:rPr>
              <w:t>відповідно до теми дисертаційного дослідження.</w:t>
            </w:r>
          </w:p>
        </w:tc>
      </w:tr>
    </w:tbl>
    <w:p>
      <w:pPr>
        <w:pStyle w:val="Normal"/>
        <w:spacing w:before="6" w:after="0"/>
        <w:rPr>
          <w:sz w:val="4"/>
          <w:szCs w:val="4"/>
          <w:lang w:val="uk-UA"/>
        </w:rPr>
      </w:pPr>
      <w:r>
        <w:rPr>
          <w:sz w:val="4"/>
          <w:szCs w:val="4"/>
          <w:lang w:val="uk-UA"/>
        </w:rPr>
      </w:r>
    </w:p>
    <w:p>
      <w:pPr>
        <w:pStyle w:val="Normal"/>
        <w:spacing w:before="6" w:after="0"/>
        <w:rPr>
          <w:sz w:val="4"/>
          <w:szCs w:val="4"/>
          <w:lang w:val="uk-UA"/>
        </w:rPr>
      </w:pPr>
      <w:r>
        <w:rPr>
          <w:sz w:val="4"/>
          <w:szCs w:val="4"/>
          <w:lang w:val="uk-UA"/>
        </w:rPr>
      </w:r>
    </w:p>
    <w:tbl>
      <w:tblPr>
        <w:tblW w:w="5000" w:type="pct"/>
        <w:jc w:val="left"/>
        <w:tblInd w:w="0" w:type="dxa"/>
        <w:tblLayout w:type="fixed"/>
        <w:tblCellMar>
          <w:top w:w="0" w:type="dxa"/>
          <w:left w:w="6" w:type="dxa"/>
          <w:bottom w:w="0" w:type="dxa"/>
          <w:right w:w="6" w:type="dxa"/>
        </w:tblCellMar>
        <w:tblLook w:val="01e0" w:noHBand="0" w:noVBand="0" w:firstColumn="1" w:lastRow="1" w:lastColumn="1" w:firstRow="1"/>
      </w:tblPr>
      <w:tblGrid>
        <w:gridCol w:w="9525"/>
      </w:tblGrid>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ind w:left="61" w:hanging="0"/>
              <w:rPr>
                <w:b/>
                <w:b/>
                <w:lang w:val="uk-UA"/>
              </w:rPr>
            </w:pPr>
            <w:r>
              <w:rPr>
                <w:b/>
                <w:lang w:val="uk-UA"/>
              </w:rPr>
              <w:t>18) Основна література:</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1. CDS Toolbox documentation [Electronic Resource]. URL: </w:t>
            </w:r>
            <w:hyperlink r:id="rId6">
              <w:r>
                <w:rPr>
                  <w:rStyle w:val="Style7"/>
                  <w:color w:val="000000"/>
                  <w:spacing w:val="-5"/>
                  <w:lang w:val="uk-UA"/>
                </w:rPr>
                <w:t>https://cds.climate.copernicus.eu/toolbox/doc/index.html</w:t>
              </w:r>
            </w:hyperlink>
            <w:r>
              <w:rPr>
                <w:color w:val="000000"/>
                <w:spacing w:val="-5"/>
                <w:lang w:val="uk-UA"/>
              </w:rPr>
              <w:t xml:space="preserve"> .</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2. A Byte of Python [Electronic Resource]. URL: </w:t>
            </w:r>
            <w:hyperlink r:id="rId7">
              <w:r>
                <w:rPr>
                  <w:rStyle w:val="Style7"/>
                  <w:color w:val="000000"/>
                  <w:spacing w:val="-5"/>
                  <w:lang w:val="uk-UA"/>
                </w:rPr>
                <w:t>https://python.swaroopch.com</w:t>
              </w:r>
            </w:hyperlink>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3. Ткаченко Т. М. Науково-методологічні основи підвищення рівня екологічної безпеки урбоценозів шляхом створення енергоефективних технологій «зеленого» будівництва : дис. докт. техн. наук: спец. 21.06.01 «Екологічна безпека» / Т. М. Ткаченко. – Київ, 2018. – 386 с. URL: </w:t>
            </w:r>
            <w:r>
              <w:fldChar w:fldCharType="begin"/>
            </w:r>
            <w:r>
              <w:rPr>
                <w:rStyle w:val="Style7"/>
                <w:spacing w:val="-5"/>
                <w:color w:val="000000"/>
                <w:lang w:val="uk-UA"/>
              </w:rPr>
              <w:instrText xml:space="preserve"> HYPERLINK "https://nrat.ukrintei.ua/searchdb/?_token=8ytfwvhzUnt9pMInT18ela267e22dXQ7MGzTJGTD&amp;typeSearch2=okd&amp;authorSearch=Ткаченко+Тетяна+Миколаївна&amp;onlyAuthor=1&amp;specialnistSearch=1&amp;temaSearch2=&amp;textSearch=&amp;dateFromSearch=2018-12-01&amp;dateToSearch=2019-01-31&amp;registrationNumberSearch=&amp;sortOrder=registration_date&amp;sortDir=desc&amp;tab=big" \l "advanced"</w:instrText>
            </w:r>
            <w:r>
              <w:rPr>
                <w:rStyle w:val="Style7"/>
                <w:spacing w:val="-5"/>
                <w:color w:val="000000"/>
                <w:lang w:val="uk-UA"/>
              </w:rPr>
              <w:fldChar w:fldCharType="separate"/>
            </w:r>
            <w:r>
              <w:rPr>
                <w:rStyle w:val="Style7"/>
                <w:color w:val="000000"/>
                <w:spacing w:val="-5"/>
                <w:lang w:val="uk-UA"/>
              </w:rPr>
              <w:t>https://nrat.ukrintei.ua/searchdb/?_token=8ytfwvhzUnt9pMInT18ela267e22dXQ7MGzTJGTD&amp;typeSearch2=okd&amp;authorSearch=Ткаченко+Тетяна+Миколаївна&amp;onlyAuthor=1&amp;specialnistSearch=1&amp;temaSearch2=&amp;textSearch=&amp;dateFromSearch=2018-12-01&amp;dateToSearch=2019-01-31&amp;registrationNumberSearch=&amp;sortOrder=registration_date&amp;sortDir=desc&amp;tab=big#advanced</w:t>
            </w:r>
            <w:r>
              <w:rPr>
                <w:rStyle w:val="Style7"/>
                <w:spacing w:val="-5"/>
                <w:color w:val="000000"/>
                <w:lang w:val="uk-UA"/>
              </w:rPr>
              <w:fldChar w:fldCharType="end"/>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4. ДСТУ Б В.2.6-86:2009 Звукоiзоляцiя огороджувальних конструкцiй. Методи вимiрювання. Чинні від 30.11.2009 р. Київ: Мінрегіонбуд України, 2010. 46 с.</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tc>
      </w:tr>
      <w:tr>
        <w:trPr>
          <w:trHeight w:val="20" w:hRule="atLeast"/>
        </w:trPr>
        <w:tc>
          <w:tcPr>
            <w:tcW w:w="9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b/>
                <w:b/>
                <w:lang w:val="uk-UA"/>
              </w:rPr>
            </w:pPr>
            <w:r>
              <w:rPr>
                <w:b/>
                <w:lang w:val="uk-UA"/>
              </w:rPr>
              <w:t>19) Додаткові джерела:</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 xml:space="preserve">1. Ткаченко Т. М., Мілейковський В. </w:t>
            </w:r>
            <w:r>
              <w:rPr>
                <w:b w:val="false"/>
                <w:bCs w:val="false"/>
                <w:color w:val="000000"/>
                <w:spacing w:val="-5"/>
                <w:lang w:val="uk-UA"/>
              </w:rPr>
              <w:t>Capturing Carbon Dioxide from Human-Driven Vehicles by Green Structures for Carbon Neutrality. 3rd International Symposium of Earth, Energy, Environmental Science, and Sustainable Development 27/08/2022 - 28/08/2022 Depok, Indonesia. IOP Conference Series: Earth and Environmental Science, Vol. 1111, Article ID 012056. https://10.1088/1755-1315/1111/1/012056</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t>2. Welcome to the Climate Data Store  Electronic Resiurce]. URL: https://cds.climate.copernicus.eu/#!/home</w:t>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color w:val="000000"/>
                <w:spacing w:val="-5"/>
                <w:lang w:val="uk-UA"/>
              </w:rPr>
            </w:r>
          </w:p>
          <w:p>
            <w:pPr>
              <w:pStyle w:val="Style15"/>
              <w:widowControl w:val="false"/>
              <w:tabs>
                <w:tab w:val="clear" w:pos="708"/>
                <w:tab w:val="left" w:pos="231" w:leader="none"/>
              </w:tabs>
              <w:suppressAutoHyphens w:val="true"/>
              <w:spacing w:before="0" w:after="0"/>
              <w:ind w:left="148" w:hanging="0"/>
              <w:rPr>
                <w:color w:val="000000"/>
                <w:spacing w:val="-5"/>
                <w:lang w:val="uk-UA"/>
              </w:rPr>
            </w:pPr>
            <w:r>
              <w:rPr>
                <w:rStyle w:val="Style7"/>
                <w:color w:val="000000"/>
                <w:spacing w:val="-5"/>
                <w:u w:val="none"/>
                <w:lang w:val="uk-UA"/>
              </w:rPr>
              <w:t>3. Бібліотека КНУБА https://library.knuba.edu.ua</w:t>
            </w:r>
          </w:p>
        </w:tc>
      </w:tr>
    </w:tbl>
    <w:p>
      <w:pPr>
        <w:pStyle w:val="Normal"/>
        <w:spacing w:before="6" w:after="0"/>
        <w:rPr>
          <w:sz w:val="4"/>
          <w:szCs w:val="4"/>
          <w:lang w:val="uk-UA"/>
        </w:rPr>
      </w:pPr>
      <w:r>
        <w:rPr>
          <w:sz w:val="4"/>
          <w:szCs w:val="4"/>
          <w:lang w:val="uk-UA"/>
        </w:rPr>
      </w:r>
    </w:p>
    <w:p>
      <w:pPr>
        <w:pStyle w:val="Normal"/>
        <w:spacing w:before="6" w:after="0"/>
        <w:rPr>
          <w:sz w:val="4"/>
          <w:szCs w:val="4"/>
          <w:lang w:val="uk-UA"/>
        </w:rPr>
      </w:pPr>
      <w:r>
        <w:rPr>
          <w:sz w:val="4"/>
          <w:szCs w:val="4"/>
          <w:lang w:val="uk-UA"/>
        </w:rPr>
      </w:r>
    </w:p>
    <w:tbl>
      <w:tblPr>
        <w:tblW w:w="9519" w:type="dxa"/>
        <w:jc w:val="left"/>
        <w:tblInd w:w="0" w:type="dxa"/>
        <w:tblLayout w:type="fixed"/>
        <w:tblCellMar>
          <w:top w:w="0" w:type="dxa"/>
          <w:left w:w="5" w:type="dxa"/>
          <w:bottom w:w="0" w:type="dxa"/>
          <w:right w:w="5" w:type="dxa"/>
        </w:tblCellMar>
        <w:tblLook w:val="01e0" w:noHBand="0" w:noVBand="0" w:firstColumn="1" w:lastRow="1" w:lastColumn="1" w:firstRow="1"/>
      </w:tblPr>
      <w:tblGrid>
        <w:gridCol w:w="970"/>
        <w:gridCol w:w="971"/>
        <w:gridCol w:w="971"/>
        <w:gridCol w:w="971"/>
        <w:gridCol w:w="971"/>
        <w:gridCol w:w="971"/>
        <w:gridCol w:w="971"/>
        <w:gridCol w:w="1357"/>
        <w:gridCol w:w="1365"/>
      </w:tblGrid>
      <w:tr>
        <w:trPr>
          <w:trHeight w:val="20" w:hRule="atLeast"/>
        </w:trPr>
        <w:tc>
          <w:tcPr>
            <w:tcW w:w="951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lang w:val="uk-UA"/>
              </w:rPr>
            </w:pPr>
            <w:r>
              <w:rPr>
                <w:b/>
                <w:lang w:val="uk-UA"/>
              </w:rPr>
              <w:t>20) Система оцінювання навчальних досягнень (розподіл балів):</w:t>
            </w:r>
          </w:p>
        </w:tc>
      </w:tr>
      <w:tr>
        <w:trPr>
          <w:trHeight w:val="331" w:hRule="exact"/>
        </w:trPr>
        <w:tc>
          <w:tcPr>
            <w:tcW w:w="6796" w:type="dxa"/>
            <w:gridSpan w:val="7"/>
            <w:tcBorders>
              <w:top w:val="single" w:sz="4" w:space="0" w:color="000000"/>
              <w:left w:val="single" w:sz="4" w:space="0" w:color="000000"/>
              <w:right w:val="single" w:sz="4" w:space="0" w:color="000000"/>
            </w:tcBorders>
          </w:tcPr>
          <w:p>
            <w:pPr>
              <w:pStyle w:val="Normal"/>
              <w:widowControl w:val="false"/>
              <w:spacing w:before="45" w:after="0"/>
              <w:ind w:left="2330" w:right="2340" w:hanging="0"/>
              <w:jc w:val="center"/>
              <w:rPr>
                <w:lang w:val="uk-UA"/>
              </w:rPr>
            </w:pPr>
            <w:r>
              <w:rPr>
                <w:lang w:val="uk-UA"/>
              </w:rPr>
              <w:t>Поточне оцінювання</w:t>
            </w:r>
          </w:p>
        </w:tc>
        <w:tc>
          <w:tcPr>
            <w:tcW w:w="1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49" w:after="0"/>
              <w:ind w:left="282" w:right="81" w:hanging="170"/>
              <w:rPr>
                <w:lang w:val="uk-UA"/>
              </w:rPr>
            </w:pPr>
            <w:r>
              <w:rPr>
                <w:lang w:val="uk-UA"/>
              </w:rPr>
              <w:t>Підсумковий контроль</w:t>
            </w:r>
          </w:p>
        </w:tc>
        <w:tc>
          <w:tcPr>
            <w:tcW w:w="13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45" w:after="0"/>
              <w:ind w:left="422" w:right="432" w:hanging="0"/>
              <w:jc w:val="center"/>
              <w:rPr>
                <w:lang w:val="uk-UA"/>
              </w:rPr>
            </w:pPr>
            <w:r>
              <w:rPr>
                <w:lang w:val="uk-UA"/>
              </w:rPr>
              <w:t>Сума</w:t>
            </w:r>
          </w:p>
        </w:tc>
      </w:tr>
      <w:tr>
        <w:trPr>
          <w:trHeight w:val="319" w:hRule="exact"/>
        </w:trPr>
        <w:tc>
          <w:tcPr>
            <w:tcW w:w="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ПРН04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ПРН07</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ПРН08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ПРН09</w:t>
            </w:r>
          </w:p>
        </w:tc>
        <w:tc>
          <w:tcPr>
            <w:tcW w:w="971" w:type="dxa"/>
            <w:tcBorders>
              <w:top w:val="single" w:sz="4" w:space="0" w:color="000000"/>
              <w:left w:val="single" w:sz="4" w:space="0" w:color="000000"/>
              <w:bottom w:val="single" w:sz="4" w:space="0" w:color="000000"/>
            </w:tcBorders>
            <w:vAlign w:val="center"/>
          </w:tcPr>
          <w:p>
            <w:pPr>
              <w:pStyle w:val="Normal"/>
              <w:widowControl w:val="false"/>
              <w:jc w:val="center"/>
              <w:rPr>
                <w:rFonts w:eastAsia="Calibri"/>
                <w:lang w:val="uk-UA"/>
              </w:rPr>
            </w:pPr>
            <w:r>
              <w:rPr>
                <w:rFonts w:eastAsia="Calibri"/>
                <w:lang w:val="uk-UA"/>
              </w:rPr>
              <w:t>ПРН10</w:t>
            </w:r>
          </w:p>
        </w:tc>
        <w:tc>
          <w:tcPr>
            <w:tcW w:w="971" w:type="dxa"/>
            <w:tcBorders>
              <w:top w:val="single" w:sz="4" w:space="0" w:color="000000"/>
              <w:left w:val="single" w:sz="4" w:space="0" w:color="000000"/>
              <w:bottom w:val="single" w:sz="4" w:space="0" w:color="000000"/>
            </w:tcBorders>
            <w:vAlign w:val="center"/>
          </w:tcPr>
          <w:p>
            <w:pPr>
              <w:pStyle w:val="Normal"/>
              <w:widowControl w:val="false"/>
              <w:jc w:val="center"/>
              <w:rPr>
                <w:rFonts w:eastAsia="Calibri"/>
                <w:lang w:val="uk-UA"/>
              </w:rPr>
            </w:pPr>
            <w:r>
              <w:rPr>
                <w:rFonts w:eastAsia="Calibri"/>
                <w:lang w:val="uk-UA"/>
              </w:rPr>
              <w:t>ПРН11</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ПРН12</w:t>
            </w:r>
          </w:p>
        </w:tc>
        <w:tc>
          <w:tcPr>
            <w:tcW w:w="1357" w:type="dxa"/>
            <w:vMerge w:val="continue"/>
            <w:tcBorders>
              <w:left w:val="single" w:sz="4" w:space="0" w:color="000000"/>
              <w:bottom w:val="single" w:sz="4" w:space="0" w:color="000000"/>
              <w:right w:val="single" w:sz="4" w:space="0" w:color="000000"/>
            </w:tcBorders>
          </w:tcPr>
          <w:p>
            <w:pPr>
              <w:pStyle w:val="Normal"/>
              <w:widowControl w:val="false"/>
              <w:rPr>
                <w:lang w:val="uk-UA"/>
              </w:rPr>
            </w:pPr>
            <w:r>
              <w:rPr>
                <w:lang w:val="uk-UA"/>
              </w:rPr>
            </w:r>
          </w:p>
        </w:tc>
        <w:tc>
          <w:tcPr>
            <w:tcW w:w="1365" w:type="dxa"/>
            <w:vMerge w:val="continue"/>
            <w:tcBorders>
              <w:left w:val="single" w:sz="4" w:space="0" w:color="000000"/>
              <w:bottom w:val="single" w:sz="4" w:space="0" w:color="000000"/>
              <w:right w:val="single" w:sz="4" w:space="0" w:color="000000"/>
            </w:tcBorders>
          </w:tcPr>
          <w:p>
            <w:pPr>
              <w:pStyle w:val="Normal"/>
              <w:widowControl w:val="false"/>
              <w:rPr>
                <w:lang w:val="uk-UA"/>
              </w:rPr>
            </w:pPr>
            <w:r>
              <w:rPr>
                <w:lang w:val="uk-UA"/>
              </w:rPr>
            </w:r>
          </w:p>
        </w:tc>
      </w:tr>
      <w:tr>
        <w:trPr>
          <w:trHeight w:val="329" w:hRule="exact"/>
        </w:trPr>
        <w:tc>
          <w:tcPr>
            <w:tcW w:w="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lang w:val="uk-UA"/>
              </w:rPr>
            </w:pPr>
            <w:r>
              <w:rPr>
                <w:rFonts w:eastAsia="Calibri"/>
                <w:lang w:val="uk-UA"/>
              </w:rPr>
              <w:t>8</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3" w:after="0"/>
              <w:ind w:left="538" w:right="541" w:hanging="0"/>
              <w:jc w:val="center"/>
              <w:rPr>
                <w:lang w:val="uk-UA"/>
              </w:rPr>
            </w:pPr>
            <w:r>
              <w:rPr>
                <w:lang w:val="uk-UA"/>
              </w:rPr>
              <w:t>44</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33" w:after="0"/>
              <w:ind w:left="497" w:right="503" w:hanging="0"/>
              <w:jc w:val="center"/>
              <w:rPr>
                <w:lang w:val="uk-UA"/>
              </w:rPr>
            </w:pPr>
            <w:r>
              <w:rPr>
                <w:lang w:val="uk-UA"/>
              </w:rPr>
              <w:t>100</w:t>
            </w:r>
          </w:p>
        </w:tc>
      </w:tr>
      <w:tr>
        <w:trPr>
          <w:trHeight w:val="20" w:hRule="atLeast"/>
        </w:trPr>
        <w:tc>
          <w:tcPr>
            <w:tcW w:w="951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61" w:hanging="0"/>
              <w:rPr>
                <w:b/>
                <w:b/>
                <w:lang w:val="uk-UA"/>
              </w:rPr>
            </w:pPr>
            <w:r>
              <w:rPr>
                <w:b/>
                <w:spacing w:val="1"/>
                <w:lang w:val="uk-UA"/>
              </w:rPr>
              <w:t>21</w:t>
            </w:r>
            <w:r>
              <w:rPr>
                <w:b/>
                <w:lang w:val="uk-UA"/>
              </w:rPr>
              <w:t>)</w:t>
            </w:r>
            <w:r>
              <w:rPr>
                <w:b/>
                <w:spacing w:val="-2"/>
                <w:lang w:val="uk-UA"/>
              </w:rPr>
              <w:t xml:space="preserve"> </w:t>
            </w:r>
            <w:r>
              <w:rPr>
                <w:b/>
                <w:lang w:val="uk-UA"/>
              </w:rPr>
              <w:t>У</w:t>
            </w:r>
            <w:r>
              <w:rPr>
                <w:b/>
                <w:spacing w:val="1"/>
                <w:lang w:val="uk-UA"/>
              </w:rPr>
              <w:t>мо</w:t>
            </w:r>
            <w:r>
              <w:rPr>
                <w:b/>
                <w:lang w:val="uk-UA"/>
              </w:rPr>
              <w:t>ви</w:t>
            </w:r>
            <w:r>
              <w:rPr>
                <w:b/>
                <w:spacing w:val="-7"/>
                <w:lang w:val="uk-UA"/>
              </w:rPr>
              <w:t xml:space="preserve"> </w:t>
            </w:r>
            <w:r>
              <w:rPr>
                <w:b/>
                <w:lang w:val="uk-UA"/>
              </w:rPr>
              <w:t>д</w:t>
            </w:r>
            <w:r>
              <w:rPr>
                <w:b/>
                <w:spacing w:val="1"/>
                <w:lang w:val="uk-UA"/>
              </w:rPr>
              <w:t>о</w:t>
            </w:r>
            <w:r>
              <w:rPr>
                <w:b/>
                <w:lang w:val="uk-UA"/>
              </w:rPr>
              <w:t>п</w:t>
            </w:r>
            <w:r>
              <w:rPr>
                <w:b/>
                <w:spacing w:val="1"/>
                <w:lang w:val="uk-UA"/>
              </w:rPr>
              <w:t>у</w:t>
            </w:r>
            <w:r>
              <w:rPr>
                <w:b/>
                <w:lang w:val="uk-UA"/>
              </w:rPr>
              <w:t>ску</w:t>
            </w:r>
            <w:r>
              <w:rPr>
                <w:b/>
                <w:spacing w:val="-8"/>
                <w:lang w:val="uk-UA"/>
              </w:rPr>
              <w:t xml:space="preserve"> </w:t>
            </w:r>
            <w:r>
              <w:rPr>
                <w:b/>
                <w:lang w:val="uk-UA"/>
              </w:rPr>
              <w:t>до підс</w:t>
            </w:r>
            <w:r>
              <w:rPr>
                <w:b/>
                <w:spacing w:val="-1"/>
                <w:lang w:val="uk-UA"/>
              </w:rPr>
              <w:t>у</w:t>
            </w:r>
            <w:r>
              <w:rPr>
                <w:b/>
                <w:spacing w:val="1"/>
                <w:lang w:val="uk-UA"/>
              </w:rPr>
              <w:t>м</w:t>
            </w:r>
            <w:r>
              <w:rPr>
                <w:b/>
                <w:lang w:val="uk-UA"/>
              </w:rPr>
              <w:t>к</w:t>
            </w:r>
            <w:r>
              <w:rPr>
                <w:b/>
                <w:spacing w:val="1"/>
                <w:lang w:val="uk-UA"/>
              </w:rPr>
              <w:t>о</w:t>
            </w:r>
            <w:r>
              <w:rPr>
                <w:b/>
                <w:lang w:val="uk-UA"/>
              </w:rPr>
              <w:t>в</w:t>
            </w:r>
            <w:r>
              <w:rPr>
                <w:b/>
                <w:spacing w:val="1"/>
                <w:lang w:val="uk-UA"/>
              </w:rPr>
              <w:t>ог</w:t>
            </w:r>
            <w:r>
              <w:rPr>
                <w:b/>
                <w:lang w:val="uk-UA"/>
              </w:rPr>
              <w:t>о</w:t>
            </w:r>
            <w:r>
              <w:rPr>
                <w:b/>
                <w:spacing w:val="-13"/>
                <w:lang w:val="uk-UA"/>
              </w:rPr>
              <w:t xml:space="preserve"> </w:t>
            </w:r>
            <w:r>
              <w:rPr>
                <w:b/>
                <w:lang w:val="uk-UA"/>
              </w:rPr>
              <w:t>к</w:t>
            </w:r>
            <w:r>
              <w:rPr>
                <w:b/>
                <w:spacing w:val="1"/>
                <w:lang w:val="uk-UA"/>
              </w:rPr>
              <w:t>о</w:t>
            </w:r>
            <w:r>
              <w:rPr>
                <w:b/>
                <w:spacing w:val="-2"/>
                <w:lang w:val="uk-UA"/>
              </w:rPr>
              <w:t>н</w:t>
            </w:r>
            <w:r>
              <w:rPr>
                <w:b/>
                <w:spacing w:val="3"/>
                <w:lang w:val="uk-UA"/>
              </w:rPr>
              <w:t>т</w:t>
            </w:r>
            <w:r>
              <w:rPr>
                <w:b/>
                <w:lang w:val="uk-UA"/>
              </w:rPr>
              <w:t>р</w:t>
            </w:r>
            <w:r>
              <w:rPr>
                <w:b/>
                <w:spacing w:val="1"/>
                <w:lang w:val="uk-UA"/>
              </w:rPr>
              <w:t>ол</w:t>
            </w:r>
            <w:r>
              <w:rPr>
                <w:b/>
                <w:spacing w:val="-1"/>
                <w:lang w:val="uk-UA"/>
              </w:rPr>
              <w:t>ю</w:t>
            </w:r>
            <w:r>
              <w:rPr>
                <w:b/>
                <w:lang w:val="uk-UA"/>
              </w:rPr>
              <w:t>:</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 xml:space="preserve">Умовою допуску студента до </w:t>
            </w:r>
            <w:r>
              <w:rPr>
                <w:rFonts w:cs="Times New Roman" w:ascii="Times New Roman" w:hAnsi="Times New Roman"/>
                <w:color w:val="auto"/>
                <w:sz w:val="20"/>
                <w:szCs w:val="20"/>
                <w:lang w:val="uk-UA"/>
              </w:rPr>
              <w:t>підсумкового контролю</w:t>
            </w:r>
            <w:r>
              <w:rPr>
                <w:rFonts w:cs="Times New Roman" w:ascii="Times New Roman" w:hAnsi="Times New Roman"/>
                <w:color w:val="auto"/>
                <w:sz w:val="20"/>
                <w:szCs w:val="20"/>
                <w:lang w:val="uk-UA"/>
              </w:rPr>
              <w:t xml:space="preserve"> є мінімальна сума балів, яку студент повинен набрати у разі виконання всіх елементів модулів.</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 який не здав та/або не захистив індивідуальне завдання, не допускається до складання іспиту.</w:t>
            </w:r>
          </w:p>
          <w:p>
            <w:pPr>
              <w:pStyle w:val="Default"/>
              <w:widowControl w:val="false"/>
              <w:suppressAutoHyphens w:val="true"/>
              <w:bidi w:val="0"/>
              <w:spacing w:lineRule="auto" w:line="240" w:before="0" w:after="0"/>
              <w:ind w:left="113" w:right="113" w:firstLine="283"/>
              <w:jc w:val="both"/>
              <w:rPr>
                <w:rFonts w:ascii="Times New Roman" w:hAnsi="Times New Roman" w:cs="Times New Roman"/>
                <w:color w:val="auto"/>
                <w:sz w:val="20"/>
                <w:szCs w:val="20"/>
                <w:lang w:val="uk-UA"/>
              </w:rPr>
            </w:pPr>
            <w:r>
              <w:rPr>
                <w:rFonts w:cs="Times New Roman" w:ascii="Times New Roman" w:hAnsi="Times New Roman"/>
                <w:color w:val="auto"/>
                <w:sz w:val="20"/>
                <w:szCs w:val="20"/>
                <w:lang w:val="uk-UA"/>
              </w:rPr>
              <w:t>Студент, який не виконав вимог робочої програми за змістовними модулями, не допускається до складання підсумкового контролю. У цьому разі він повинен виконати визначене викладачем додаткове завдання за змістом відповідних змістових модулів у період між основною та додатковою сесіями.</w:t>
            </w:r>
          </w:p>
          <w:p>
            <w:pPr>
              <w:pStyle w:val="Default"/>
              <w:widowControl w:val="false"/>
              <w:suppressAutoHyphens w:val="true"/>
              <w:bidi w:val="0"/>
              <w:spacing w:lineRule="auto" w:line="240" w:before="0" w:after="0"/>
              <w:ind w:left="113" w:right="113" w:firstLine="283"/>
              <w:jc w:val="both"/>
              <w:rPr>
                <w:rFonts w:ascii="Times New Roman" w:hAnsi="Times New Roman" w:eastAsia="Times New Roman" w:cs="Times New Roman"/>
                <w:color w:val="auto"/>
                <w:kern w:val="0"/>
                <w:sz w:val="20"/>
                <w:szCs w:val="20"/>
                <w:lang w:val="uk-UA" w:eastAsia="ar-SA" w:bidi="ar-SA"/>
              </w:rPr>
            </w:pPr>
            <w:r>
              <w:rPr>
                <w:rFonts w:eastAsia="Times New Roman" w:cs="Times New Roman" w:ascii="Times New Roman" w:hAnsi="Times New Roman"/>
                <w:color w:val="auto"/>
                <w:kern w:val="0"/>
                <w:sz w:val="20"/>
                <w:szCs w:val="20"/>
                <w:lang w:val="uk-UA" w:eastAsia="ar-SA" w:bidi="ar-SA"/>
              </w:rPr>
              <w:t>Студент має право на опротестування результатів контролю (апеляцію). Правила подання та розгляду апеляції визначені внутрішніми документами КНУБА, які розміщені на сайті КНУБА та зміст яких доводиться до студентів на початку вивчення дисципліни.</w:t>
            </w:r>
          </w:p>
        </w:tc>
      </w:tr>
      <w:tr>
        <w:trPr>
          <w:trHeight w:val="20" w:hRule="atLeast"/>
        </w:trPr>
        <w:tc>
          <w:tcPr>
            <w:tcW w:w="951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38" w:after="0"/>
              <w:ind w:left="61" w:hanging="0"/>
              <w:rPr>
                <w:b/>
                <w:b/>
                <w:lang w:val="uk-UA"/>
              </w:rPr>
            </w:pPr>
            <w:r>
              <w:rPr>
                <w:b/>
                <w:spacing w:val="1"/>
                <w:lang w:val="uk-UA"/>
              </w:rPr>
              <w:t>22</w:t>
            </w:r>
            <w:r>
              <w:rPr>
                <w:b/>
                <w:lang w:val="uk-UA"/>
              </w:rPr>
              <w:t>)</w:t>
            </w:r>
            <w:r>
              <w:rPr>
                <w:b/>
                <w:spacing w:val="-2"/>
                <w:lang w:val="uk-UA"/>
              </w:rPr>
              <w:t xml:space="preserve"> </w:t>
            </w:r>
            <w:r>
              <w:rPr>
                <w:b/>
                <w:spacing w:val="-1"/>
                <w:lang w:val="uk-UA"/>
              </w:rPr>
              <w:t>П</w:t>
            </w:r>
            <w:r>
              <w:rPr>
                <w:b/>
                <w:spacing w:val="1"/>
                <w:lang w:val="uk-UA"/>
              </w:rPr>
              <w:t>ол</w:t>
            </w:r>
            <w:r>
              <w:rPr>
                <w:b/>
                <w:spacing w:val="-2"/>
                <w:lang w:val="uk-UA"/>
              </w:rPr>
              <w:t>і</w:t>
            </w:r>
            <w:r>
              <w:rPr>
                <w:b/>
                <w:spacing w:val="3"/>
                <w:lang w:val="uk-UA"/>
              </w:rPr>
              <w:t>т</w:t>
            </w:r>
            <w:r>
              <w:rPr>
                <w:b/>
                <w:lang w:val="uk-UA"/>
              </w:rPr>
              <w:t>ика</w:t>
            </w:r>
            <w:r>
              <w:rPr>
                <w:b/>
                <w:spacing w:val="-10"/>
                <w:lang w:val="uk-UA"/>
              </w:rPr>
              <w:t xml:space="preserve"> </w:t>
            </w:r>
            <w:r>
              <w:rPr>
                <w:b/>
                <w:spacing w:val="2"/>
                <w:lang w:val="uk-UA"/>
              </w:rPr>
              <w:t>щ</w:t>
            </w:r>
            <w:r>
              <w:rPr>
                <w:b/>
                <w:spacing w:val="1"/>
                <w:lang w:val="uk-UA"/>
              </w:rPr>
              <w:t>о</w:t>
            </w:r>
            <w:r>
              <w:rPr>
                <w:b/>
                <w:lang w:val="uk-UA"/>
              </w:rPr>
              <w:t>до</w:t>
            </w:r>
            <w:r>
              <w:rPr>
                <w:b/>
                <w:spacing w:val="-6"/>
                <w:lang w:val="uk-UA"/>
              </w:rPr>
              <w:t xml:space="preserve"> </w:t>
            </w:r>
            <w:r>
              <w:rPr>
                <w:b/>
                <w:spacing w:val="1"/>
                <w:lang w:val="uk-UA"/>
              </w:rPr>
              <w:t>а</w:t>
            </w:r>
            <w:r>
              <w:rPr>
                <w:b/>
                <w:lang w:val="uk-UA"/>
              </w:rPr>
              <w:t>к</w:t>
            </w:r>
            <w:r>
              <w:rPr>
                <w:b/>
                <w:spacing w:val="1"/>
                <w:lang w:val="uk-UA"/>
              </w:rPr>
              <w:t>а</w:t>
            </w:r>
            <w:r>
              <w:rPr>
                <w:b/>
                <w:lang w:val="uk-UA"/>
              </w:rPr>
              <w:t>де</w:t>
            </w:r>
            <w:r>
              <w:rPr>
                <w:b/>
                <w:spacing w:val="1"/>
                <w:lang w:val="uk-UA"/>
              </w:rPr>
              <w:t>м</w:t>
            </w:r>
            <w:r>
              <w:rPr>
                <w:b/>
                <w:spacing w:val="-2"/>
                <w:lang w:val="uk-UA"/>
              </w:rPr>
              <w:t>і</w:t>
            </w:r>
            <w:r>
              <w:rPr>
                <w:b/>
                <w:spacing w:val="1"/>
                <w:lang w:val="uk-UA"/>
              </w:rPr>
              <w:t>ч</w:t>
            </w:r>
            <w:r>
              <w:rPr>
                <w:b/>
                <w:lang w:val="uk-UA"/>
              </w:rPr>
              <w:t>н</w:t>
            </w:r>
            <w:r>
              <w:rPr>
                <w:b/>
                <w:spacing w:val="1"/>
                <w:lang w:val="uk-UA"/>
              </w:rPr>
              <w:t>о</w:t>
            </w:r>
            <w:r>
              <w:rPr>
                <w:b/>
                <w:lang w:val="uk-UA"/>
              </w:rPr>
              <w:t>ї</w:t>
            </w:r>
            <w:r>
              <w:rPr>
                <w:b/>
                <w:spacing w:val="-11"/>
                <w:lang w:val="uk-UA"/>
              </w:rPr>
              <w:t xml:space="preserve"> </w:t>
            </w:r>
            <w:r>
              <w:rPr>
                <w:b/>
                <w:lang w:val="uk-UA"/>
              </w:rPr>
              <w:t>д</w:t>
            </w:r>
            <w:r>
              <w:rPr>
                <w:b/>
                <w:spacing w:val="1"/>
                <w:lang w:val="uk-UA"/>
              </w:rPr>
              <w:t>об</w:t>
            </w:r>
            <w:r>
              <w:rPr>
                <w:b/>
                <w:lang w:val="uk-UA"/>
              </w:rPr>
              <w:t>р</w:t>
            </w:r>
            <w:r>
              <w:rPr>
                <w:b/>
                <w:spacing w:val="1"/>
                <w:lang w:val="uk-UA"/>
              </w:rPr>
              <w:t>оч</w:t>
            </w:r>
            <w:r>
              <w:rPr>
                <w:b/>
                <w:lang w:val="uk-UA"/>
              </w:rPr>
              <w:t>есн</w:t>
            </w:r>
            <w:r>
              <w:rPr>
                <w:b/>
                <w:spacing w:val="1"/>
                <w:lang w:val="uk-UA"/>
              </w:rPr>
              <w:t>о</w:t>
            </w:r>
            <w:r>
              <w:rPr>
                <w:b/>
                <w:spacing w:val="-2"/>
                <w:lang w:val="uk-UA"/>
              </w:rPr>
              <w:t>с</w:t>
            </w:r>
            <w:r>
              <w:rPr>
                <w:b/>
                <w:spacing w:val="3"/>
                <w:lang w:val="uk-UA"/>
              </w:rPr>
              <w:t>т</w:t>
            </w:r>
            <w:r>
              <w:rPr>
                <w:b/>
                <w:lang w:val="uk-UA"/>
              </w:rPr>
              <w:t>і:</w:t>
            </w:r>
          </w:p>
          <w:p>
            <w:pPr>
              <w:pStyle w:val="Normal"/>
              <w:widowControl w:val="false"/>
              <w:suppressAutoHyphens w:val="true"/>
              <w:bidi w:val="0"/>
              <w:spacing w:lineRule="auto" w:line="240" w:before="0" w:after="0"/>
              <w:ind w:left="113" w:right="113" w:firstLine="283"/>
              <w:jc w:val="both"/>
              <w:rPr>
                <w:lang w:val="uk-UA"/>
              </w:rPr>
            </w:pPr>
            <w:r>
              <w:rPr>
                <w:lang w:val="uk-UA"/>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становити не менше 70 %. Винятками є випадки зарахування публікацій здобувачів у матеріалах наукових конференціях та інших наукових збірниках, які вже пройшли перевірку на плагіат.</w:t>
            </w:r>
          </w:p>
          <w:p>
            <w:pPr>
              <w:pStyle w:val="Normal"/>
              <w:widowControl w:val="false"/>
              <w:suppressAutoHyphens w:val="true"/>
              <w:bidi w:val="0"/>
              <w:spacing w:lineRule="auto" w:line="240" w:before="0" w:after="0"/>
              <w:ind w:left="113" w:right="113" w:firstLine="283"/>
              <w:jc w:val="both"/>
              <w:rPr>
                <w:lang w:val="uk-UA"/>
              </w:rPr>
            </w:pPr>
            <w:r>
              <w:rPr>
                <w:lang w:val="uk-UA"/>
              </w:rPr>
              <w:t>Списування під час тестування та інших опитувань, які проводяться у письмовій формі, заборонені (в т.ч. із використанням мобільних пристроїв).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tc>
      </w:tr>
      <w:tr>
        <w:trPr>
          <w:trHeight w:val="20" w:hRule="atLeast"/>
        </w:trPr>
        <w:tc>
          <w:tcPr>
            <w:tcW w:w="951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40" w:after="0"/>
              <w:ind w:left="61" w:hanging="0"/>
              <w:rPr>
                <w:b/>
                <w:b/>
                <w:lang w:val="uk-UA"/>
              </w:rPr>
            </w:pPr>
            <w:r>
              <w:rPr>
                <w:b/>
                <w:spacing w:val="1"/>
                <w:lang w:val="uk-UA"/>
              </w:rPr>
              <w:t>23</w:t>
            </w:r>
            <w:r>
              <w:rPr>
                <w:b/>
                <w:lang w:val="uk-UA"/>
              </w:rPr>
              <w:t>)</w:t>
            </w:r>
            <w:r>
              <w:rPr>
                <w:b/>
                <w:spacing w:val="-2"/>
                <w:lang w:val="uk-UA"/>
              </w:rPr>
              <w:t xml:space="preserve"> </w:t>
            </w:r>
            <w:r>
              <w:rPr>
                <w:b/>
                <w:spacing w:val="-1"/>
                <w:lang w:val="uk-UA"/>
              </w:rPr>
              <w:t>П</w:t>
            </w:r>
            <w:r>
              <w:rPr>
                <w:b/>
                <w:spacing w:val="1"/>
                <w:lang w:val="uk-UA"/>
              </w:rPr>
              <w:t>о</w:t>
            </w:r>
            <w:r>
              <w:rPr>
                <w:b/>
                <w:lang w:val="uk-UA"/>
              </w:rPr>
              <w:t>си</w:t>
            </w:r>
            <w:r>
              <w:rPr>
                <w:b/>
                <w:spacing w:val="1"/>
                <w:lang w:val="uk-UA"/>
              </w:rPr>
              <w:t>ла</w:t>
            </w:r>
            <w:r>
              <w:rPr>
                <w:b/>
                <w:lang w:val="uk-UA"/>
              </w:rPr>
              <w:t>ння</w:t>
            </w:r>
            <w:r>
              <w:rPr>
                <w:b/>
                <w:spacing w:val="-9"/>
                <w:lang w:val="uk-UA"/>
              </w:rPr>
              <w:t xml:space="preserve"> </w:t>
            </w:r>
            <w:r>
              <w:rPr>
                <w:b/>
                <w:lang w:val="uk-UA"/>
              </w:rPr>
              <w:t>на</w:t>
            </w:r>
            <w:r>
              <w:rPr>
                <w:b/>
                <w:spacing w:val="-3"/>
                <w:lang w:val="uk-UA"/>
              </w:rPr>
              <w:t xml:space="preserve"> </w:t>
            </w:r>
            <w:r>
              <w:rPr>
                <w:b/>
                <w:spacing w:val="-2"/>
                <w:lang w:val="uk-UA"/>
              </w:rPr>
              <w:t>с</w:t>
            </w:r>
            <w:r>
              <w:rPr>
                <w:b/>
                <w:spacing w:val="3"/>
                <w:lang w:val="uk-UA"/>
              </w:rPr>
              <w:t>т</w:t>
            </w:r>
            <w:r>
              <w:rPr>
                <w:b/>
                <w:spacing w:val="1"/>
                <w:lang w:val="uk-UA"/>
              </w:rPr>
              <w:t>о</w:t>
            </w:r>
            <w:r>
              <w:rPr>
                <w:b/>
                <w:lang w:val="uk-UA"/>
              </w:rPr>
              <w:t>рінку</w:t>
            </w:r>
            <w:r>
              <w:rPr>
                <w:b/>
                <w:spacing w:val="-9"/>
                <w:lang w:val="uk-UA"/>
              </w:rPr>
              <w:t xml:space="preserve"> </w:t>
            </w:r>
            <w:r>
              <w:rPr>
                <w:b/>
                <w:lang w:val="uk-UA"/>
              </w:rPr>
              <w:t>е</w:t>
            </w:r>
            <w:r>
              <w:rPr>
                <w:b/>
                <w:spacing w:val="1"/>
                <w:lang w:val="uk-UA"/>
              </w:rPr>
              <w:t>л</w:t>
            </w:r>
            <w:r>
              <w:rPr>
                <w:b/>
                <w:lang w:val="uk-UA"/>
              </w:rPr>
              <w:t>е</w:t>
            </w:r>
            <w:r>
              <w:rPr>
                <w:b/>
                <w:spacing w:val="-2"/>
                <w:lang w:val="uk-UA"/>
              </w:rPr>
              <w:t>к</w:t>
            </w:r>
            <w:r>
              <w:rPr>
                <w:b/>
                <w:spacing w:val="5"/>
                <w:lang w:val="uk-UA"/>
              </w:rPr>
              <w:t>т</w:t>
            </w:r>
            <w:r>
              <w:rPr>
                <w:b/>
                <w:lang w:val="uk-UA"/>
              </w:rPr>
              <w:t>р</w:t>
            </w:r>
            <w:r>
              <w:rPr>
                <w:b/>
                <w:spacing w:val="1"/>
                <w:lang w:val="uk-UA"/>
              </w:rPr>
              <w:t>о</w:t>
            </w:r>
            <w:r>
              <w:rPr>
                <w:b/>
                <w:lang w:val="uk-UA"/>
              </w:rPr>
              <w:t>н</w:t>
            </w:r>
            <w:r>
              <w:rPr>
                <w:b/>
                <w:spacing w:val="-2"/>
                <w:lang w:val="uk-UA"/>
              </w:rPr>
              <w:t>н</w:t>
            </w:r>
            <w:r>
              <w:rPr>
                <w:b/>
                <w:spacing w:val="1"/>
                <w:lang w:val="uk-UA"/>
              </w:rPr>
              <w:t>ог</w:t>
            </w:r>
            <w:r>
              <w:rPr>
                <w:b/>
                <w:lang w:val="uk-UA"/>
              </w:rPr>
              <w:t>о</w:t>
            </w:r>
            <w:r>
              <w:rPr>
                <w:b/>
                <w:spacing w:val="-10"/>
                <w:lang w:val="uk-UA"/>
              </w:rPr>
              <w:t xml:space="preserve"> </w:t>
            </w:r>
            <w:r>
              <w:rPr>
                <w:b/>
                <w:spacing w:val="-2"/>
                <w:lang w:val="uk-UA"/>
              </w:rPr>
              <w:t>н</w:t>
            </w:r>
            <w:r>
              <w:rPr>
                <w:b/>
                <w:spacing w:val="1"/>
                <w:lang w:val="uk-UA"/>
              </w:rPr>
              <w:t>а</w:t>
            </w:r>
            <w:r>
              <w:rPr>
                <w:b/>
                <w:lang w:val="uk-UA"/>
              </w:rPr>
              <w:t>в</w:t>
            </w:r>
            <w:r>
              <w:rPr>
                <w:b/>
                <w:spacing w:val="1"/>
                <w:lang w:val="uk-UA"/>
              </w:rPr>
              <w:t>чал</w:t>
            </w:r>
            <w:r>
              <w:rPr>
                <w:b/>
                <w:lang w:val="uk-UA"/>
              </w:rPr>
              <w:t>ь</w:t>
            </w:r>
            <w:r>
              <w:rPr>
                <w:b/>
                <w:spacing w:val="-2"/>
                <w:lang w:val="uk-UA"/>
              </w:rPr>
              <w:t>н</w:t>
            </w:r>
            <w:r>
              <w:rPr>
                <w:b/>
                <w:spacing w:val="1"/>
                <w:lang w:val="uk-UA"/>
              </w:rPr>
              <w:t>о</w:t>
            </w:r>
            <w:r>
              <w:rPr>
                <w:b/>
                <w:spacing w:val="-1"/>
                <w:lang w:val="uk-UA"/>
              </w:rPr>
              <w:t>-</w:t>
            </w:r>
            <w:r>
              <w:rPr>
                <w:b/>
                <w:spacing w:val="1"/>
                <w:lang w:val="uk-UA"/>
              </w:rPr>
              <w:t>м</w:t>
            </w:r>
            <w:r>
              <w:rPr>
                <w:b/>
                <w:spacing w:val="-2"/>
                <w:lang w:val="uk-UA"/>
              </w:rPr>
              <w:t>е</w:t>
            </w:r>
            <w:r>
              <w:rPr>
                <w:b/>
                <w:spacing w:val="3"/>
                <w:lang w:val="uk-UA"/>
              </w:rPr>
              <w:t>т</w:t>
            </w:r>
            <w:r>
              <w:rPr>
                <w:b/>
                <w:spacing w:val="1"/>
                <w:lang w:val="uk-UA"/>
              </w:rPr>
              <w:t>о</w:t>
            </w:r>
            <w:r>
              <w:rPr>
                <w:b/>
                <w:lang w:val="uk-UA"/>
              </w:rPr>
              <w:t>ди</w:t>
            </w:r>
            <w:r>
              <w:rPr>
                <w:b/>
                <w:spacing w:val="1"/>
                <w:lang w:val="uk-UA"/>
              </w:rPr>
              <w:t>ч</w:t>
            </w:r>
            <w:r>
              <w:rPr>
                <w:b/>
                <w:lang w:val="uk-UA"/>
              </w:rPr>
              <w:t>н</w:t>
            </w:r>
            <w:r>
              <w:rPr>
                <w:b/>
                <w:spacing w:val="1"/>
                <w:lang w:val="uk-UA"/>
              </w:rPr>
              <w:t>ог</w:t>
            </w:r>
            <w:r>
              <w:rPr>
                <w:b/>
                <w:lang w:val="uk-UA"/>
              </w:rPr>
              <w:t>о</w:t>
            </w:r>
            <w:r>
              <w:rPr>
                <w:b/>
                <w:spacing w:val="-20"/>
                <w:lang w:val="uk-UA"/>
              </w:rPr>
              <w:t xml:space="preserve"> </w:t>
            </w:r>
            <w:r>
              <w:rPr>
                <w:b/>
                <w:spacing w:val="-2"/>
                <w:lang w:val="uk-UA"/>
              </w:rPr>
              <w:t>к</w:t>
            </w:r>
            <w:r>
              <w:rPr>
                <w:b/>
                <w:spacing w:val="1"/>
                <w:lang w:val="uk-UA"/>
              </w:rPr>
              <w:t>ом</w:t>
            </w:r>
            <w:r>
              <w:rPr>
                <w:b/>
                <w:lang w:val="uk-UA"/>
              </w:rPr>
              <w:t>п</w:t>
            </w:r>
            <w:r>
              <w:rPr>
                <w:b/>
                <w:spacing w:val="1"/>
                <w:lang w:val="uk-UA"/>
              </w:rPr>
              <w:t>л</w:t>
            </w:r>
            <w:r>
              <w:rPr>
                <w:b/>
                <w:lang w:val="uk-UA"/>
              </w:rPr>
              <w:t>ек</w:t>
            </w:r>
            <w:r>
              <w:rPr>
                <w:b/>
                <w:spacing w:val="-2"/>
                <w:lang w:val="uk-UA"/>
              </w:rPr>
              <w:t>с</w:t>
            </w:r>
            <w:r>
              <w:rPr>
                <w:b/>
                <w:lang w:val="uk-UA"/>
              </w:rPr>
              <w:t>у</w:t>
            </w:r>
            <w:r>
              <w:rPr>
                <w:b/>
                <w:spacing w:val="-8"/>
                <w:lang w:val="uk-UA"/>
              </w:rPr>
              <w:t xml:space="preserve"> </w:t>
            </w:r>
            <w:r>
              <w:rPr>
                <w:b/>
                <w:lang w:val="uk-UA"/>
              </w:rPr>
              <w:t>д</w:t>
            </w:r>
            <w:r>
              <w:rPr>
                <w:b/>
                <w:spacing w:val="-2"/>
                <w:lang w:val="uk-UA"/>
              </w:rPr>
              <w:t>и</w:t>
            </w:r>
            <w:r>
              <w:rPr>
                <w:b/>
                <w:lang w:val="uk-UA"/>
              </w:rPr>
              <w:t>сцип</w:t>
            </w:r>
            <w:r>
              <w:rPr>
                <w:b/>
                <w:spacing w:val="1"/>
                <w:lang w:val="uk-UA"/>
              </w:rPr>
              <w:t>л</w:t>
            </w:r>
            <w:r>
              <w:rPr>
                <w:b/>
                <w:lang w:val="uk-UA"/>
              </w:rPr>
              <w:t>ін</w:t>
            </w:r>
            <w:r>
              <w:rPr>
                <w:b/>
                <w:spacing w:val="1"/>
                <w:lang w:val="uk-UA"/>
              </w:rPr>
              <w:t>и</w:t>
            </w:r>
            <w:r>
              <w:rPr>
                <w:b/>
                <w:lang w:val="uk-UA"/>
              </w:rPr>
              <w:t>:</w:t>
            </w:r>
          </w:p>
          <w:p>
            <w:pPr>
              <w:pStyle w:val="Normal"/>
              <w:widowControl w:val="false"/>
              <w:spacing w:before="40" w:after="0"/>
              <w:ind w:left="61" w:hanging="0"/>
              <w:rPr/>
            </w:pPr>
            <w:hyperlink r:id="rId8">
              <w:r>
                <w:rPr>
                  <w:rStyle w:val="Style7"/>
                  <w:lang w:val="uk-UA"/>
                </w:rPr>
                <w:t>https://org2.knuba.edu.ua/course/view.php?id=2951</w:t>
              </w:r>
            </w:hyperlink>
          </w:p>
        </w:tc>
      </w:tr>
    </w:tbl>
    <w:p>
      <w:pPr>
        <w:pStyle w:val="Normal"/>
        <w:rPr>
          <w:lang w:val="uk-UA"/>
        </w:rPr>
      </w:pPr>
      <w:r>
        <w:rPr/>
      </w:r>
    </w:p>
    <w:sectPr>
      <w:headerReference w:type="default" r:id="rId9"/>
      <w:type w:val="nextPage"/>
      <w:pgSz w:w="11906" w:h="16838"/>
      <w:pgMar w:left="1162" w:right="1219" w:gutter="0" w:header="567" w:top="1134" w:footer="0" w:bottom="85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2"/>
      <w:tblW w:w="485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999"/>
      <w:gridCol w:w="1516"/>
      <w:gridCol w:w="2206"/>
      <w:gridCol w:w="1517"/>
    </w:tblGrid>
    <w:tr>
      <w:trPr/>
      <w:tc>
        <w:tcPr>
          <w:tcW w:w="3999" w:type="dxa"/>
          <w:tcBorders>
            <w:top w:val="nil"/>
            <w:left w:val="nil"/>
            <w:bottom w:val="nil"/>
          </w:tcBorders>
        </w:tcPr>
        <w:p>
          <w:pPr>
            <w:pStyle w:val="Normal"/>
            <w:widowControl w:val="false"/>
            <w:suppressAutoHyphens w:val="true"/>
            <w:spacing w:before="0" w:after="0"/>
            <w:ind w:left="34" w:right="-41" w:hanging="0"/>
            <w:jc w:val="left"/>
            <w:rPr>
              <w:sz w:val="20"/>
              <w:szCs w:val="20"/>
            </w:rPr>
          </w:pPr>
          <w:r>
            <w:rPr>
              <w:spacing w:val="1"/>
              <w:kern w:val="0"/>
              <w:sz w:val="20"/>
              <w:szCs w:val="20"/>
              <w:lang w:val="uk-UA" w:eastAsia="en-US" w:bidi="ar-SA"/>
            </w:rPr>
            <w:t>Киї</w:t>
          </w:r>
          <w:r>
            <w:rPr>
              <w:kern w:val="0"/>
              <w:sz w:val="20"/>
              <w:szCs w:val="20"/>
              <w:lang w:val="uk-UA" w:eastAsia="en-US" w:bidi="ar-SA"/>
            </w:rPr>
            <w:t>в</w:t>
          </w:r>
          <w:r>
            <w:rPr>
              <w:spacing w:val="-1"/>
              <w:kern w:val="0"/>
              <w:sz w:val="20"/>
              <w:szCs w:val="20"/>
              <w:lang w:val="uk-UA" w:eastAsia="en-US" w:bidi="ar-SA"/>
            </w:rPr>
            <w:t>с</w:t>
          </w:r>
          <w:r>
            <w:rPr>
              <w:spacing w:val="1"/>
              <w:kern w:val="0"/>
              <w:sz w:val="20"/>
              <w:szCs w:val="20"/>
              <w:lang w:val="uk-UA" w:eastAsia="en-US" w:bidi="ar-SA"/>
            </w:rPr>
            <w:t>ь</w:t>
          </w:r>
          <w:r>
            <w:rPr>
              <w:spacing w:val="-1"/>
              <w:kern w:val="0"/>
              <w:sz w:val="20"/>
              <w:szCs w:val="20"/>
              <w:lang w:val="uk-UA" w:eastAsia="en-US" w:bidi="ar-SA"/>
            </w:rPr>
            <w:t>к</w:t>
          </w:r>
          <w:r>
            <w:rPr>
              <w:spacing w:val="1"/>
              <w:kern w:val="0"/>
              <w:sz w:val="20"/>
              <w:szCs w:val="20"/>
              <w:lang w:val="uk-UA" w:eastAsia="en-US" w:bidi="ar-SA"/>
            </w:rPr>
            <w:t>и</w:t>
          </w:r>
          <w:r>
            <w:rPr>
              <w:kern w:val="0"/>
              <w:sz w:val="20"/>
              <w:szCs w:val="20"/>
              <w:lang w:val="uk-UA" w:eastAsia="en-US" w:bidi="ar-SA"/>
            </w:rPr>
            <w:t>й</w:t>
          </w:r>
          <w:r>
            <w:rPr>
              <w:spacing w:val="-7"/>
              <w:kern w:val="0"/>
              <w:sz w:val="20"/>
              <w:szCs w:val="20"/>
              <w:lang w:val="uk-UA" w:eastAsia="en-US" w:bidi="ar-SA"/>
            </w:rPr>
            <w:t xml:space="preserve"> </w:t>
          </w:r>
          <w:r>
            <w:rPr>
              <w:spacing w:val="1"/>
              <w:kern w:val="0"/>
              <w:sz w:val="20"/>
              <w:szCs w:val="20"/>
              <w:lang w:val="uk-UA" w:eastAsia="en-US" w:bidi="ar-SA"/>
            </w:rPr>
            <w:t>н</w:t>
          </w:r>
          <w:r>
            <w:rPr>
              <w:spacing w:val="-1"/>
              <w:kern w:val="0"/>
              <w:sz w:val="20"/>
              <w:szCs w:val="20"/>
              <w:lang w:val="uk-UA" w:eastAsia="en-US" w:bidi="ar-SA"/>
            </w:rPr>
            <w:t>а</w:t>
          </w:r>
          <w:r>
            <w:rPr>
              <w:spacing w:val="1"/>
              <w:kern w:val="0"/>
              <w:sz w:val="20"/>
              <w:szCs w:val="20"/>
              <w:lang w:val="uk-UA" w:eastAsia="en-US" w:bidi="ar-SA"/>
            </w:rPr>
            <w:t>ці</w:t>
          </w:r>
          <w:r>
            <w:rPr>
              <w:kern w:val="0"/>
              <w:sz w:val="20"/>
              <w:szCs w:val="20"/>
              <w:lang w:val="uk-UA" w:eastAsia="en-US" w:bidi="ar-SA"/>
            </w:rPr>
            <w:t>о</w:t>
          </w:r>
          <w:r>
            <w:rPr>
              <w:spacing w:val="1"/>
              <w:kern w:val="0"/>
              <w:sz w:val="20"/>
              <w:szCs w:val="20"/>
              <w:lang w:val="uk-UA" w:eastAsia="en-US" w:bidi="ar-SA"/>
            </w:rPr>
            <w:t>н</w:t>
          </w:r>
          <w:r>
            <w:rPr>
              <w:spacing w:val="-1"/>
              <w:kern w:val="0"/>
              <w:sz w:val="20"/>
              <w:szCs w:val="20"/>
              <w:lang w:val="uk-UA" w:eastAsia="en-US" w:bidi="ar-SA"/>
            </w:rPr>
            <w:t>а</w:t>
          </w:r>
          <w:r>
            <w:rPr>
              <w:spacing w:val="-2"/>
              <w:kern w:val="0"/>
              <w:sz w:val="20"/>
              <w:szCs w:val="20"/>
              <w:lang w:val="uk-UA" w:eastAsia="en-US" w:bidi="ar-SA"/>
            </w:rPr>
            <w:t>л</w:t>
          </w:r>
          <w:r>
            <w:rPr>
              <w:spacing w:val="1"/>
              <w:kern w:val="0"/>
              <w:sz w:val="20"/>
              <w:szCs w:val="20"/>
              <w:lang w:val="uk-UA" w:eastAsia="en-US" w:bidi="ar-SA"/>
            </w:rPr>
            <w:t>ьн</w:t>
          </w:r>
          <w:r>
            <w:rPr>
              <w:spacing w:val="-1"/>
              <w:kern w:val="0"/>
              <w:sz w:val="20"/>
              <w:szCs w:val="20"/>
              <w:lang w:val="uk-UA" w:eastAsia="en-US" w:bidi="ar-SA"/>
            </w:rPr>
            <w:t>и</w:t>
          </w:r>
          <w:r>
            <w:rPr>
              <w:kern w:val="0"/>
              <w:sz w:val="20"/>
              <w:szCs w:val="20"/>
              <w:lang w:val="uk-UA" w:eastAsia="en-US" w:bidi="ar-SA"/>
            </w:rPr>
            <w:t>й</w:t>
          </w:r>
          <w:r>
            <w:rPr>
              <w:spacing w:val="-7"/>
              <w:kern w:val="0"/>
              <w:sz w:val="20"/>
              <w:szCs w:val="20"/>
              <w:lang w:val="uk-UA" w:eastAsia="en-US" w:bidi="ar-SA"/>
            </w:rPr>
            <w:t xml:space="preserve"> у</w:t>
          </w:r>
          <w:r>
            <w:rPr>
              <w:spacing w:val="1"/>
              <w:kern w:val="0"/>
              <w:sz w:val="20"/>
              <w:szCs w:val="20"/>
              <w:lang w:val="uk-UA" w:eastAsia="en-US" w:bidi="ar-SA"/>
            </w:rPr>
            <w:t>ні</w:t>
          </w:r>
          <w:r>
            <w:rPr>
              <w:kern w:val="0"/>
              <w:sz w:val="20"/>
              <w:szCs w:val="20"/>
              <w:lang w:val="uk-UA" w:eastAsia="en-US" w:bidi="ar-SA"/>
            </w:rPr>
            <w:t>в</w:t>
          </w:r>
          <w:r>
            <w:rPr>
              <w:spacing w:val="-1"/>
              <w:kern w:val="0"/>
              <w:sz w:val="20"/>
              <w:szCs w:val="20"/>
              <w:lang w:val="uk-UA" w:eastAsia="en-US" w:bidi="ar-SA"/>
            </w:rPr>
            <w:t>е</w:t>
          </w:r>
          <w:r>
            <w:rPr>
              <w:spacing w:val="3"/>
              <w:kern w:val="0"/>
              <w:sz w:val="20"/>
              <w:szCs w:val="20"/>
              <w:lang w:val="uk-UA" w:eastAsia="en-US" w:bidi="ar-SA"/>
            </w:rPr>
            <w:t>р</w:t>
          </w:r>
          <w:r>
            <w:rPr>
              <w:spacing w:val="-1"/>
              <w:kern w:val="0"/>
              <w:sz w:val="20"/>
              <w:szCs w:val="20"/>
              <w:lang w:val="uk-UA" w:eastAsia="en-US" w:bidi="ar-SA"/>
            </w:rPr>
            <w:t>с</w:t>
          </w:r>
          <w:r>
            <w:rPr>
              <w:spacing w:val="1"/>
              <w:kern w:val="0"/>
              <w:sz w:val="20"/>
              <w:szCs w:val="20"/>
              <w:lang w:val="uk-UA" w:eastAsia="en-US" w:bidi="ar-SA"/>
            </w:rPr>
            <w:t>ит</w:t>
          </w:r>
          <w:r>
            <w:rPr>
              <w:spacing w:val="-1"/>
              <w:kern w:val="0"/>
              <w:sz w:val="20"/>
              <w:szCs w:val="20"/>
              <w:lang w:val="uk-UA" w:eastAsia="en-US" w:bidi="ar-SA"/>
            </w:rPr>
            <w:t>е</w:t>
          </w:r>
          <w:r>
            <w:rPr>
              <w:kern w:val="0"/>
              <w:sz w:val="20"/>
              <w:szCs w:val="20"/>
              <w:lang w:val="uk-UA" w:eastAsia="en-US" w:bidi="ar-SA"/>
            </w:rPr>
            <w:t xml:space="preserve">т </w:t>
          </w:r>
          <w:r>
            <w:rPr>
              <w:spacing w:val="3"/>
              <w:kern w:val="0"/>
              <w:sz w:val="20"/>
              <w:szCs w:val="20"/>
              <w:lang w:val="uk-UA" w:eastAsia="en-US" w:bidi="ar-SA"/>
            </w:rPr>
            <w:t>б</w:t>
          </w:r>
          <w:r>
            <w:rPr>
              <w:spacing w:val="-5"/>
              <w:kern w:val="0"/>
              <w:sz w:val="20"/>
              <w:szCs w:val="20"/>
              <w:lang w:val="uk-UA" w:eastAsia="en-US" w:bidi="ar-SA"/>
            </w:rPr>
            <w:t>у</w:t>
          </w:r>
          <w:r>
            <w:rPr>
              <w:kern w:val="0"/>
              <w:sz w:val="20"/>
              <w:szCs w:val="20"/>
              <w:lang w:val="uk-UA" w:eastAsia="en-US" w:bidi="ar-SA"/>
            </w:rPr>
            <w:t>д</w:t>
          </w:r>
          <w:r>
            <w:rPr>
              <w:spacing w:val="1"/>
              <w:kern w:val="0"/>
              <w:sz w:val="20"/>
              <w:szCs w:val="20"/>
              <w:lang w:val="uk-UA" w:eastAsia="en-US" w:bidi="ar-SA"/>
            </w:rPr>
            <w:t>і</w:t>
          </w:r>
          <w:r>
            <w:rPr>
              <w:kern w:val="0"/>
              <w:sz w:val="20"/>
              <w:szCs w:val="20"/>
              <w:lang w:val="uk-UA" w:eastAsia="en-US" w:bidi="ar-SA"/>
            </w:rPr>
            <w:t>в</w:t>
          </w:r>
          <w:r>
            <w:rPr>
              <w:spacing w:val="1"/>
              <w:kern w:val="0"/>
              <w:sz w:val="20"/>
              <w:szCs w:val="20"/>
              <w:lang w:val="uk-UA" w:eastAsia="en-US" w:bidi="ar-SA"/>
            </w:rPr>
            <w:t>ницт</w:t>
          </w:r>
          <w:r>
            <w:rPr>
              <w:kern w:val="0"/>
              <w:sz w:val="20"/>
              <w:szCs w:val="20"/>
              <w:lang w:val="uk-UA" w:eastAsia="en-US" w:bidi="ar-SA"/>
            </w:rPr>
            <w:t>ва</w:t>
          </w:r>
          <w:r>
            <w:rPr>
              <w:spacing w:val="-9"/>
              <w:kern w:val="0"/>
              <w:sz w:val="20"/>
              <w:szCs w:val="20"/>
              <w:lang w:val="uk-UA" w:eastAsia="en-US" w:bidi="ar-SA"/>
            </w:rPr>
            <w:t xml:space="preserve"> </w:t>
          </w:r>
          <w:r>
            <w:rPr>
              <w:kern w:val="0"/>
              <w:sz w:val="20"/>
              <w:szCs w:val="20"/>
              <w:lang w:val="uk-UA" w:eastAsia="en-US" w:bidi="ar-SA"/>
            </w:rPr>
            <w:t xml:space="preserve">і </w:t>
          </w:r>
          <w:r>
            <w:rPr>
              <w:spacing w:val="-1"/>
              <w:kern w:val="0"/>
              <w:sz w:val="20"/>
              <w:szCs w:val="20"/>
              <w:lang w:val="uk-UA" w:eastAsia="en-US" w:bidi="ar-SA"/>
            </w:rPr>
            <w:t>а</w:t>
          </w:r>
          <w:r>
            <w:rPr>
              <w:kern w:val="0"/>
              <w:sz w:val="20"/>
              <w:szCs w:val="20"/>
              <w:lang w:val="uk-UA" w:eastAsia="en-US" w:bidi="ar-SA"/>
            </w:rPr>
            <w:t>р</w:t>
          </w:r>
          <w:r>
            <w:rPr>
              <w:spacing w:val="2"/>
              <w:kern w:val="0"/>
              <w:sz w:val="20"/>
              <w:szCs w:val="20"/>
              <w:lang w:val="uk-UA" w:eastAsia="en-US" w:bidi="ar-SA"/>
            </w:rPr>
            <w:t>х</w:t>
          </w:r>
          <w:r>
            <w:rPr>
              <w:spacing w:val="-2"/>
              <w:kern w:val="0"/>
              <w:sz w:val="20"/>
              <w:szCs w:val="20"/>
              <w:lang w:val="uk-UA" w:eastAsia="en-US" w:bidi="ar-SA"/>
            </w:rPr>
            <w:t>і</w:t>
          </w:r>
          <w:r>
            <w:rPr>
              <w:spacing w:val="1"/>
              <w:kern w:val="0"/>
              <w:sz w:val="20"/>
              <w:szCs w:val="20"/>
              <w:lang w:val="uk-UA" w:eastAsia="en-US" w:bidi="ar-SA"/>
            </w:rPr>
            <w:t>т</w:t>
          </w:r>
          <w:r>
            <w:rPr>
              <w:spacing w:val="-1"/>
              <w:kern w:val="0"/>
              <w:sz w:val="20"/>
              <w:szCs w:val="20"/>
              <w:lang w:val="uk-UA" w:eastAsia="en-US" w:bidi="ar-SA"/>
            </w:rPr>
            <w:t>е</w:t>
          </w:r>
          <w:r>
            <w:rPr>
              <w:spacing w:val="1"/>
              <w:kern w:val="0"/>
              <w:sz w:val="20"/>
              <w:szCs w:val="20"/>
              <w:lang w:val="uk-UA" w:eastAsia="en-US" w:bidi="ar-SA"/>
            </w:rPr>
            <w:t>к</w:t>
          </w:r>
          <w:r>
            <w:rPr>
              <w:spacing w:val="3"/>
              <w:kern w:val="0"/>
              <w:sz w:val="20"/>
              <w:szCs w:val="20"/>
              <w:lang w:val="uk-UA" w:eastAsia="en-US" w:bidi="ar-SA"/>
            </w:rPr>
            <w:t>т</w:t>
          </w:r>
          <w:r>
            <w:rPr>
              <w:spacing w:val="-5"/>
              <w:kern w:val="0"/>
              <w:sz w:val="20"/>
              <w:szCs w:val="20"/>
              <w:lang w:val="uk-UA" w:eastAsia="en-US" w:bidi="ar-SA"/>
            </w:rPr>
            <w:t>у</w:t>
          </w:r>
          <w:r>
            <w:rPr>
              <w:kern w:val="0"/>
              <w:sz w:val="20"/>
              <w:szCs w:val="20"/>
              <w:lang w:val="uk-UA" w:eastAsia="en-US" w:bidi="ar-SA"/>
            </w:rPr>
            <w:t>ри</w:t>
          </w:r>
        </w:p>
        <w:p>
          <w:pPr>
            <w:pStyle w:val="Normal"/>
            <w:widowControl w:val="false"/>
            <w:suppressAutoHyphens w:val="true"/>
            <w:spacing w:lineRule="exact" w:line="260" w:before="0" w:after="0"/>
            <w:ind w:left="34" w:hanging="0"/>
            <w:jc w:val="left"/>
            <w:rPr>
              <w:sz w:val="20"/>
              <w:szCs w:val="20"/>
            </w:rPr>
          </w:pPr>
          <w:r>
            <w:rPr>
              <w:spacing w:val="1"/>
              <w:kern w:val="0"/>
              <w:position w:val="-1"/>
              <w:sz w:val="20"/>
              <w:szCs w:val="20"/>
              <w:lang w:val="uk-UA" w:eastAsia="en-US" w:bidi="ar-SA"/>
            </w:rPr>
            <w:t>К</w:t>
          </w:r>
          <w:r>
            <w:rPr>
              <w:spacing w:val="-1"/>
              <w:kern w:val="0"/>
              <w:position w:val="-1"/>
              <w:sz w:val="20"/>
              <w:szCs w:val="20"/>
              <w:lang w:val="uk-UA" w:eastAsia="en-US" w:bidi="ar-SA"/>
            </w:rPr>
            <w:t>а</w:t>
          </w:r>
          <w:r>
            <w:rPr>
              <w:spacing w:val="1"/>
              <w:kern w:val="0"/>
              <w:position w:val="-1"/>
              <w:sz w:val="20"/>
              <w:szCs w:val="20"/>
              <w:lang w:val="uk-UA" w:eastAsia="en-US" w:bidi="ar-SA"/>
            </w:rPr>
            <w:t>ф</w:t>
          </w:r>
          <w:r>
            <w:rPr>
              <w:spacing w:val="-1"/>
              <w:kern w:val="0"/>
              <w:position w:val="-1"/>
              <w:sz w:val="20"/>
              <w:szCs w:val="20"/>
              <w:lang w:val="uk-UA" w:eastAsia="en-US" w:bidi="ar-SA"/>
            </w:rPr>
            <w:t>е</w:t>
          </w:r>
          <w:r>
            <w:rPr>
              <w:kern w:val="0"/>
              <w:position w:val="-1"/>
              <w:sz w:val="20"/>
              <w:szCs w:val="20"/>
              <w:lang w:val="uk-UA" w:eastAsia="en-US" w:bidi="ar-SA"/>
            </w:rPr>
            <w:t xml:space="preserve">дра </w:t>
          </w:r>
          <w:r>
            <w:rPr>
              <w:b/>
              <w:kern w:val="0"/>
              <w:position w:val="-1"/>
              <w:sz w:val="20"/>
              <w:szCs w:val="20"/>
              <w:lang w:val="uk-UA" w:eastAsia="en-US" w:bidi="ar-SA"/>
            </w:rPr>
            <w:t>теплогазопостачання і вентиляції</w:t>
          </w:r>
        </w:p>
      </w:tc>
      <w:tc>
        <w:tcPr>
          <w:tcW w:w="1516" w:type="dxa"/>
          <w:tcBorders/>
          <w:vAlign w:val="center"/>
        </w:tcPr>
        <w:p>
          <w:pPr>
            <w:pStyle w:val="Normal"/>
            <w:widowControl w:val="false"/>
            <w:suppressAutoHyphens w:val="true"/>
            <w:spacing w:before="0" w:after="0"/>
            <w:jc w:val="center"/>
            <w:rPr>
              <w:rFonts w:eastAsia="Tahoma"/>
              <w:sz w:val="18"/>
              <w:lang w:val="uk-UA"/>
            </w:rPr>
          </w:pPr>
          <w:r>
            <w:rPr>
              <w:rFonts w:eastAsia="Tahoma"/>
              <w:kern w:val="0"/>
              <w:sz w:val="18"/>
              <w:lang w:val="uk-UA" w:eastAsia="en-US" w:bidi="ar-SA"/>
            </w:rPr>
            <w:t>183</w:t>
          </w:r>
        </w:p>
        <w:p>
          <w:pPr>
            <w:pStyle w:val="Normal"/>
            <w:widowControl w:val="false"/>
            <w:suppressAutoHyphens w:val="true"/>
            <w:bidi w:val="0"/>
            <w:spacing w:lineRule="auto" w:line="240" w:before="0" w:after="0"/>
            <w:ind w:left="-57" w:right="-57" w:hanging="0"/>
            <w:jc w:val="center"/>
            <w:rPr>
              <w:b/>
              <w:b/>
              <w:sz w:val="18"/>
              <w:lang w:val="uk-UA"/>
            </w:rPr>
          </w:pPr>
          <w:r>
            <w:rPr>
              <w:rFonts w:eastAsia="Tahoma"/>
              <w:b/>
              <w:kern w:val="0"/>
              <w:sz w:val="18"/>
              <w:lang w:val="uk-UA" w:eastAsia="en-US" w:bidi="ar-SA"/>
            </w:rPr>
            <w:t>«Технології захисту навколишнього середовища»</w:t>
          </w:r>
        </w:p>
      </w:tc>
      <w:tc>
        <w:tcPr>
          <w:tcW w:w="2206" w:type="dxa"/>
          <w:tcBorders/>
          <w:vAlign w:val="center"/>
        </w:tcPr>
        <w:p>
          <w:pPr>
            <w:pStyle w:val="Normal"/>
            <w:widowControl w:val="false"/>
            <w:suppressAutoHyphens w:val="true"/>
            <w:spacing w:before="0" w:after="0"/>
            <w:jc w:val="center"/>
            <w:rPr>
              <w:rFonts w:eastAsia="Tahoma"/>
              <w:sz w:val="18"/>
              <w:lang w:val="uk-UA"/>
            </w:rPr>
          </w:pPr>
          <w:r>
            <w:rPr>
              <w:rFonts w:eastAsia="Tahoma"/>
              <w:kern w:val="0"/>
              <w:sz w:val="18"/>
              <w:lang w:val="uk-UA" w:eastAsia="en-US" w:bidi="ar-SA"/>
            </w:rPr>
            <w:t>ОНП «Доктор філософії»</w:t>
          </w:r>
        </w:p>
        <w:p>
          <w:pPr>
            <w:pStyle w:val="Normal"/>
            <w:widowControl w:val="false"/>
            <w:suppressAutoHyphens w:val="true"/>
            <w:spacing w:before="0" w:after="0"/>
            <w:jc w:val="center"/>
            <w:rPr>
              <w:b/>
              <w:b/>
              <w:sz w:val="18"/>
              <w:lang w:val="uk-UA"/>
            </w:rPr>
          </w:pPr>
          <w:r>
            <w:rPr>
              <w:rFonts w:eastAsia="Tahoma"/>
              <w:b/>
              <w:kern w:val="0"/>
              <w:sz w:val="18"/>
              <w:lang w:val="uk-UA" w:eastAsia="en-US" w:bidi="ar-SA"/>
            </w:rPr>
            <w:t>«Технології захисту навколишнього середовища»</w:t>
          </w:r>
        </w:p>
      </w:tc>
      <w:tc>
        <w:tcPr>
          <w:tcW w:w="1517" w:type="dxa"/>
          <w:tcBorders/>
          <w:vAlign w:val="center"/>
        </w:tcPr>
        <w:sdt>
          <w:sdtPr>
            <w:docPartObj>
              <w:docPartGallery w:val="Page Numbers (Bottom of Page)"/>
              <w:docPartUnique w:val="true"/>
              <w:docPartGallery w:val="Page Numbers (Top of Page)"/>
              <w:docPartUnique w:val="true"/>
            </w:docPartObj>
            <w:id w:val="1087380093"/>
          </w:sdtPr>
          <w:sdtContent>
            <w:p>
              <w:pPr>
                <w:pStyle w:val="Style23"/>
                <w:widowControl w:val="false"/>
                <w:suppressAutoHyphens w:val="true"/>
                <w:spacing w:before="0" w:after="0"/>
                <w:jc w:val="center"/>
                <w:rPr>
                  <w:kern w:val="0"/>
                  <w:lang w:eastAsia="en-US" w:bidi="ar-SA"/>
                </w:rPr>
              </w:pPr>
              <w:r>
                <w:rPr>
                  <w:kern w:val="0"/>
                  <w:lang w:val="uk-UA" w:eastAsia="en-US" w:bidi="ar-SA"/>
                </w:rPr>
                <w:t>Сторінка</w:t>
              </w:r>
              <w:r>
                <w:rPr>
                  <w:kern w:val="0"/>
                  <w:lang w:val="ru-RU" w:eastAsia="en-US" w:bidi="ar-SA"/>
                </w:rPr>
                <w:t xml:space="preserve"> </w:t>
              </w:r>
              <w:r>
                <w:rPr>
                  <w:b/>
                  <w:bCs/>
                  <w:kern w:val="0"/>
                  <w:sz w:val="24"/>
                  <w:szCs w:val="24"/>
                  <w:lang w:eastAsia="en-US" w:bidi="ar-SA"/>
                </w:rPr>
                <w:fldChar w:fldCharType="begin"/>
              </w:r>
              <w:r>
                <w:rPr>
                  <w:sz w:val="24"/>
                  <w:b/>
                  <w:kern w:val="0"/>
                  <w:szCs w:val="24"/>
                  <w:bCs/>
                  <w:lang w:eastAsia="en-US" w:bidi="ar-SA"/>
                </w:rPr>
                <w:instrText xml:space="preserve"> PAGE </w:instrText>
              </w:r>
              <w:r>
                <w:rPr>
                  <w:sz w:val="24"/>
                  <w:b/>
                  <w:kern w:val="0"/>
                  <w:szCs w:val="24"/>
                  <w:bCs/>
                  <w:lang w:eastAsia="en-US" w:bidi="ar-SA"/>
                </w:rPr>
                <w:fldChar w:fldCharType="separate"/>
              </w:r>
              <w:r>
                <w:rPr>
                  <w:sz w:val="24"/>
                  <w:b/>
                  <w:kern w:val="0"/>
                  <w:szCs w:val="24"/>
                  <w:bCs/>
                  <w:lang w:eastAsia="en-US" w:bidi="ar-SA"/>
                </w:rPr>
                <w:t>4</w:t>
              </w:r>
              <w:r>
                <w:rPr>
                  <w:sz w:val="24"/>
                  <w:b/>
                  <w:kern w:val="0"/>
                  <w:szCs w:val="24"/>
                  <w:bCs/>
                  <w:lang w:eastAsia="en-US" w:bidi="ar-SA"/>
                </w:rPr>
                <w:fldChar w:fldCharType="end"/>
              </w:r>
              <w:r>
                <w:rPr>
                  <w:kern w:val="0"/>
                  <w:lang w:val="ru-RU" w:eastAsia="en-US" w:bidi="ar-SA"/>
                </w:rPr>
                <w:t xml:space="preserve"> з </w:t>
              </w:r>
              <w:r>
                <w:rPr>
                  <w:b/>
                  <w:bCs/>
                  <w:kern w:val="0"/>
                  <w:sz w:val="24"/>
                  <w:szCs w:val="24"/>
                  <w:lang w:eastAsia="en-US" w:bidi="ar-SA"/>
                </w:rPr>
                <w:fldChar w:fldCharType="begin"/>
              </w:r>
              <w:r>
                <w:rPr>
                  <w:sz w:val="24"/>
                  <w:b/>
                  <w:kern w:val="0"/>
                  <w:szCs w:val="24"/>
                  <w:bCs/>
                  <w:lang w:eastAsia="en-US" w:bidi="ar-SA"/>
                </w:rPr>
                <w:instrText xml:space="preserve"> NUMPAGES </w:instrText>
              </w:r>
              <w:r>
                <w:rPr>
                  <w:sz w:val="24"/>
                  <w:b/>
                  <w:kern w:val="0"/>
                  <w:szCs w:val="24"/>
                  <w:bCs/>
                  <w:lang w:eastAsia="en-US" w:bidi="ar-SA"/>
                </w:rPr>
                <w:fldChar w:fldCharType="separate"/>
              </w:r>
              <w:r>
                <w:rPr>
                  <w:sz w:val="24"/>
                  <w:b/>
                  <w:kern w:val="0"/>
                  <w:szCs w:val="24"/>
                  <w:bCs/>
                  <w:lang w:eastAsia="en-US" w:bidi="ar-SA"/>
                </w:rPr>
                <w:t>5</w:t>
              </w:r>
              <w:r>
                <w:rPr>
                  <w:sz w:val="24"/>
                  <w:b/>
                  <w:kern w:val="0"/>
                  <w:szCs w:val="24"/>
                  <w:bCs/>
                  <w:lang w:eastAsia="en-US" w:bidi="ar-SA"/>
                </w:rPr>
                <w:fldChar w:fldCharType="end"/>
              </w:r>
            </w:p>
          </w:sdtContent>
        </w:sdt>
      </w:tc>
    </w:tr>
  </w:tbl>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720" w:hanging="720"/>
      </w:pPr>
      <w:rPr/>
    </w:lvl>
    <w:lvl w:ilvl="1">
      <w:start w:val="1"/>
      <w:pStyle w:val="2"/>
      <w:numFmt w:val="decimal"/>
      <w:lvlText w:val="%2."/>
      <w:lvlJc w:val="left"/>
      <w:pPr>
        <w:tabs>
          <w:tab w:val="num" w:pos="1440"/>
        </w:tabs>
        <w:ind w:left="1440" w:hanging="720"/>
      </w:pPr>
      <w:rPr/>
    </w:lvl>
    <w:lvl w:ilvl="2">
      <w:start w:val="1"/>
      <w:pStyle w:val="3"/>
      <w:numFmt w:val="decimal"/>
      <w:lvlText w:val="%3."/>
      <w:lvlJc w:val="left"/>
      <w:pPr>
        <w:tabs>
          <w:tab w:val="num" w:pos="2160"/>
        </w:tabs>
        <w:ind w:left="2160" w:hanging="720"/>
      </w:pPr>
      <w:rPr/>
    </w:lvl>
    <w:lvl w:ilvl="3">
      <w:start w:val="1"/>
      <w:pStyle w:val="4"/>
      <w:numFmt w:val="decimal"/>
      <w:lvlText w:val="%4."/>
      <w:lvlJc w:val="left"/>
      <w:pPr>
        <w:tabs>
          <w:tab w:val="num" w:pos="2880"/>
        </w:tabs>
        <w:ind w:left="2880" w:hanging="720"/>
      </w:pPr>
      <w:rPr/>
    </w:lvl>
    <w:lvl w:ilvl="4">
      <w:start w:val="1"/>
      <w:pStyle w:val="5"/>
      <w:numFmt w:val="decimal"/>
      <w:lvlText w:val="%5."/>
      <w:lvlJc w:val="left"/>
      <w:pPr>
        <w:tabs>
          <w:tab w:val="num" w:pos="3600"/>
        </w:tabs>
        <w:ind w:left="3600" w:hanging="720"/>
      </w:pPr>
      <w:rPr/>
    </w:lvl>
    <w:lvl w:ilvl="5">
      <w:start w:val="1"/>
      <w:pStyle w:val="6"/>
      <w:numFmt w:val="decimal"/>
      <w:lvlText w:val="%6."/>
      <w:lvlJc w:val="left"/>
      <w:pPr>
        <w:tabs>
          <w:tab w:val="num" w:pos="4320"/>
        </w:tabs>
        <w:ind w:left="4320" w:hanging="720"/>
      </w:pPr>
      <w:rPr/>
    </w:lvl>
    <w:lvl w:ilvl="6">
      <w:start w:val="1"/>
      <w:pStyle w:val="7"/>
      <w:numFmt w:val="decimal"/>
      <w:lvlText w:val="%7."/>
      <w:lvlJc w:val="left"/>
      <w:pPr>
        <w:tabs>
          <w:tab w:val="num" w:pos="5040"/>
        </w:tabs>
        <w:ind w:left="5040" w:hanging="720"/>
      </w:pPr>
      <w:rPr/>
    </w:lvl>
    <w:lvl w:ilvl="7">
      <w:start w:val="1"/>
      <w:pStyle w:val="8"/>
      <w:numFmt w:val="decimal"/>
      <w:lvlText w:val="%8."/>
      <w:lvlJc w:val="left"/>
      <w:pPr>
        <w:tabs>
          <w:tab w:val="num" w:pos="5760"/>
        </w:tabs>
        <w:ind w:left="5760" w:hanging="720"/>
      </w:pPr>
      <w:rPr/>
    </w:lvl>
    <w:lvl w:ilvl="8">
      <w:start w:val="1"/>
      <w:pStyle w:val="9"/>
      <w:numFmt w:val="decimal"/>
      <w:lvlText w:val="%9."/>
      <w:lvlJc w:val="left"/>
      <w:pPr>
        <w:tabs>
          <w:tab w:val="num" w:pos="6480"/>
        </w:tabs>
        <w:ind w:left="6480" w:hanging="720"/>
      </w:pPr>
      <w:rPr/>
    </w:lvl>
  </w:abstractNum>
  <w:num w:numId="1">
    <w:abstractNumId w:val="1"/>
  </w:num>
</w:numbering>
</file>

<file path=word/settings.xml><?xml version="1.0" encoding="utf-8"?>
<w:settings xmlns:w="http://schemas.openxmlformats.org/wordprocessingml/2006/main">
  <w:zoom w:percent="2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64b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en-US" w:bidi="ar-SA"/>
    </w:rPr>
  </w:style>
  <w:style w:type="paragraph" w:styleId="1">
    <w:name w:val="Heading 1"/>
    <w:basedOn w:val="Normal"/>
    <w:next w:val="Normal"/>
    <w:uiPriority w:val="9"/>
    <w:qFormat/>
    <w:rsid w:val="001164b8"/>
    <w:pPr>
      <w:keepNext w:val="true"/>
      <w:numPr>
        <w:ilvl w:val="0"/>
        <w:numId w:val="1"/>
      </w:numPr>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2">
    <w:name w:val="Heading 2"/>
    <w:basedOn w:val="Normal"/>
    <w:next w:val="Normal"/>
    <w:uiPriority w:val="9"/>
    <w:semiHidden/>
    <w:unhideWhenUsed/>
    <w:qFormat/>
    <w:rsid w:val="001164b8"/>
    <w:pPr>
      <w:keepNext w:val="true"/>
      <w:numPr>
        <w:ilvl w:val="1"/>
        <w:numId w:val="1"/>
      </w:numPr>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3">
    <w:name w:val="Heading 3"/>
    <w:basedOn w:val="Normal"/>
    <w:next w:val="Normal"/>
    <w:uiPriority w:val="9"/>
    <w:semiHidden/>
    <w:unhideWhenUsed/>
    <w:qFormat/>
    <w:rsid w:val="001164b8"/>
    <w:pPr>
      <w:keepNext w:val="true"/>
      <w:numPr>
        <w:ilvl w:val="2"/>
        <w:numId w:val="1"/>
      </w:numPr>
      <w:spacing w:before="240" w:after="60"/>
      <w:outlineLvl w:val="2"/>
    </w:pPr>
    <w:rPr>
      <w:rFonts w:ascii="Cambria" w:hAnsi="Cambria" w:eastAsia="" w:cs="" w:asciiTheme="majorHAnsi" w:cstheme="majorBidi" w:eastAsiaTheme="majorEastAsia" w:hAnsiTheme="majorHAnsi"/>
      <w:b/>
      <w:bCs/>
      <w:sz w:val="26"/>
      <w:szCs w:val="26"/>
    </w:rPr>
  </w:style>
  <w:style w:type="paragraph" w:styleId="4">
    <w:name w:val="Heading 4"/>
    <w:basedOn w:val="Normal"/>
    <w:next w:val="Normal"/>
    <w:uiPriority w:val="9"/>
    <w:semiHidden/>
    <w:unhideWhenUsed/>
    <w:qFormat/>
    <w:rsid w:val="001164b8"/>
    <w:pPr>
      <w:keepNext w:val="true"/>
      <w:numPr>
        <w:ilvl w:val="3"/>
        <w:numId w:val="1"/>
      </w:numPr>
      <w:spacing w:before="240" w:after="60"/>
      <w:outlineLvl w:val="3"/>
    </w:pPr>
    <w:rPr>
      <w:rFonts w:ascii="Calibri" w:hAnsi="Calibri" w:eastAsia="" w:cs="" w:asciiTheme="minorHAnsi" w:cstheme="minorBidi" w:eastAsiaTheme="minorEastAsia" w:hAnsiTheme="minorHAnsi"/>
      <w:b/>
      <w:bCs/>
      <w:sz w:val="28"/>
      <w:szCs w:val="28"/>
    </w:rPr>
  </w:style>
  <w:style w:type="paragraph" w:styleId="5">
    <w:name w:val="Heading 5"/>
    <w:basedOn w:val="Normal"/>
    <w:next w:val="Normal"/>
    <w:uiPriority w:val="9"/>
    <w:semiHidden/>
    <w:unhideWhenUsed/>
    <w:qFormat/>
    <w:rsid w:val="001164b8"/>
    <w:pPr>
      <w:numPr>
        <w:ilvl w:val="4"/>
        <w:numId w:val="1"/>
      </w:num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6">
    <w:name w:val="Heading 6"/>
    <w:basedOn w:val="Normal"/>
    <w:next w:val="Normal"/>
    <w:qFormat/>
    <w:rsid w:val="001164b8"/>
    <w:pPr>
      <w:numPr>
        <w:ilvl w:val="5"/>
        <w:numId w:val="1"/>
      </w:numPr>
      <w:spacing w:before="240" w:after="60"/>
      <w:outlineLvl w:val="5"/>
    </w:pPr>
    <w:rPr>
      <w:b/>
      <w:bCs/>
      <w:sz w:val="22"/>
      <w:szCs w:val="22"/>
    </w:rPr>
  </w:style>
  <w:style w:type="paragraph" w:styleId="7">
    <w:name w:val="Heading 7"/>
    <w:basedOn w:val="Normal"/>
    <w:next w:val="Normal"/>
    <w:uiPriority w:val="9"/>
    <w:semiHidden/>
    <w:unhideWhenUsed/>
    <w:qFormat/>
    <w:rsid w:val="001164b8"/>
    <w:pPr>
      <w:numPr>
        <w:ilvl w:val="6"/>
        <w:numId w:val="1"/>
      </w:numPr>
      <w:spacing w:before="240" w:after="60"/>
      <w:outlineLvl w:val="6"/>
    </w:pPr>
    <w:rPr>
      <w:rFonts w:ascii="Calibri" w:hAnsi="Calibri" w:eastAsia="" w:cs="" w:asciiTheme="minorHAnsi" w:cstheme="minorBidi" w:eastAsiaTheme="minorEastAsia" w:hAnsiTheme="minorHAnsi"/>
      <w:sz w:val="24"/>
      <w:szCs w:val="24"/>
    </w:rPr>
  </w:style>
  <w:style w:type="paragraph" w:styleId="8">
    <w:name w:val="Heading 8"/>
    <w:basedOn w:val="Normal"/>
    <w:next w:val="Normal"/>
    <w:uiPriority w:val="9"/>
    <w:semiHidden/>
    <w:unhideWhenUsed/>
    <w:qFormat/>
    <w:rsid w:val="001164b8"/>
    <w:pPr>
      <w:numPr>
        <w:ilvl w:val="7"/>
        <w:numId w:val="1"/>
      </w:numPr>
      <w:spacing w:before="240" w:after="60"/>
      <w:outlineLvl w:val="7"/>
    </w:pPr>
    <w:rPr>
      <w:rFonts w:ascii="Calibri" w:hAnsi="Calibri" w:eastAsia="" w:cs="" w:asciiTheme="minorHAnsi" w:cstheme="minorBidi" w:eastAsiaTheme="minorEastAsia" w:hAnsiTheme="minorHAnsi"/>
      <w:i/>
      <w:iCs/>
      <w:sz w:val="24"/>
      <w:szCs w:val="24"/>
    </w:rPr>
  </w:style>
  <w:style w:type="paragraph" w:styleId="9">
    <w:name w:val="Heading 9"/>
    <w:basedOn w:val="Normal"/>
    <w:next w:val="Normal"/>
    <w:uiPriority w:val="9"/>
    <w:semiHidden/>
    <w:unhideWhenUsed/>
    <w:qFormat/>
    <w:rsid w:val="001164b8"/>
    <w:pPr>
      <w:numPr>
        <w:ilvl w:val="8"/>
        <w:numId w:val="1"/>
      </w:num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Style5" w:customStyle="1">
    <w:name w:val="Текст концевой сноски Знак"/>
    <w:basedOn w:val="DefaultParagraphFont"/>
    <w:uiPriority w:val="99"/>
    <w:qFormat/>
    <w:rsid w:val="004d5e95"/>
    <w:rPr>
      <w:rFonts w:ascii="Times New Roman" w:hAnsi="Times New Roman"/>
      <w:b/>
      <w:i/>
      <w:sz w:val="20"/>
      <w:szCs w:val="20"/>
      <w:lang w:val="uk-UA"/>
    </w:rPr>
  </w:style>
  <w:style w:type="character" w:styleId="Style6" w:customStyle="1">
    <w:name w:val="Выделенная цитата Знак"/>
    <w:basedOn w:val="DefaultParagraphFont"/>
    <w:uiPriority w:val="30"/>
    <w:qFormat/>
    <w:rsid w:val="00c923aa"/>
    <w:rPr>
      <w:rFonts w:ascii="Times New Roman" w:hAnsi="Times New Roman"/>
      <w:bCs/>
      <w:iCs/>
      <w:sz w:val="24"/>
      <w:lang w:val="uk-UA"/>
    </w:rPr>
  </w:style>
  <w:style w:type="character" w:styleId="11" w:customStyle="1">
    <w:name w:val="Заголовок 1 Знак"/>
    <w:basedOn w:val="DefaultParagraphFont"/>
    <w:uiPriority w:val="9"/>
    <w:qFormat/>
    <w:rsid w:val="001164b8"/>
    <w:rPr>
      <w:rFonts w:ascii="Cambria" w:hAnsi="Cambria" w:eastAsia="" w:cs="" w:asciiTheme="majorHAnsi" w:cstheme="majorBidi" w:eastAsiaTheme="majorEastAsia" w:hAnsiTheme="majorHAnsi"/>
      <w:b/>
      <w:bCs/>
      <w:kern w:val="2"/>
      <w:sz w:val="32"/>
      <w:szCs w:val="32"/>
      <w:lang w:val="en-US"/>
    </w:rPr>
  </w:style>
  <w:style w:type="character" w:styleId="21" w:customStyle="1">
    <w:name w:val="Заголовок 2 Знак"/>
    <w:basedOn w:val="DefaultParagraphFont"/>
    <w:uiPriority w:val="9"/>
    <w:semiHidden/>
    <w:qFormat/>
    <w:rsid w:val="001164b8"/>
    <w:rPr>
      <w:rFonts w:ascii="Cambria" w:hAnsi="Cambria" w:eastAsia="" w:cs="" w:asciiTheme="majorHAnsi" w:cstheme="majorBidi" w:eastAsiaTheme="majorEastAsia" w:hAnsiTheme="majorHAnsi"/>
      <w:b/>
      <w:bCs/>
      <w:i/>
      <w:iCs/>
      <w:sz w:val="28"/>
      <w:szCs w:val="28"/>
      <w:lang w:val="en-US"/>
    </w:rPr>
  </w:style>
  <w:style w:type="character" w:styleId="31" w:customStyle="1">
    <w:name w:val="Заголовок 3 Знак"/>
    <w:basedOn w:val="DefaultParagraphFont"/>
    <w:uiPriority w:val="9"/>
    <w:semiHidden/>
    <w:qFormat/>
    <w:rsid w:val="001164b8"/>
    <w:rPr>
      <w:rFonts w:ascii="Cambria" w:hAnsi="Cambria" w:eastAsia="" w:cs="" w:asciiTheme="majorHAnsi" w:cstheme="majorBidi" w:eastAsiaTheme="majorEastAsia" w:hAnsiTheme="majorHAnsi"/>
      <w:b/>
      <w:bCs/>
      <w:sz w:val="26"/>
      <w:szCs w:val="26"/>
      <w:lang w:val="en-US"/>
    </w:rPr>
  </w:style>
  <w:style w:type="character" w:styleId="41" w:customStyle="1">
    <w:name w:val="Заголовок 4 Знак"/>
    <w:basedOn w:val="DefaultParagraphFont"/>
    <w:uiPriority w:val="9"/>
    <w:semiHidden/>
    <w:qFormat/>
    <w:rsid w:val="001164b8"/>
    <w:rPr>
      <w:rFonts w:eastAsia="" w:eastAsiaTheme="minorEastAsia"/>
      <w:b/>
      <w:bCs/>
      <w:sz w:val="28"/>
      <w:szCs w:val="28"/>
      <w:lang w:val="en-US"/>
    </w:rPr>
  </w:style>
  <w:style w:type="character" w:styleId="51" w:customStyle="1">
    <w:name w:val="Заголовок 5 Знак"/>
    <w:basedOn w:val="DefaultParagraphFont"/>
    <w:uiPriority w:val="9"/>
    <w:semiHidden/>
    <w:qFormat/>
    <w:rsid w:val="001164b8"/>
    <w:rPr>
      <w:rFonts w:eastAsia="" w:eastAsiaTheme="minorEastAsia"/>
      <w:b/>
      <w:bCs/>
      <w:i/>
      <w:iCs/>
      <w:sz w:val="26"/>
      <w:szCs w:val="26"/>
      <w:lang w:val="en-US"/>
    </w:rPr>
  </w:style>
  <w:style w:type="character" w:styleId="61" w:customStyle="1">
    <w:name w:val="Заголовок 6 Знак"/>
    <w:basedOn w:val="DefaultParagraphFont"/>
    <w:qFormat/>
    <w:rsid w:val="001164b8"/>
    <w:rPr>
      <w:rFonts w:ascii="Times New Roman" w:hAnsi="Times New Roman" w:eastAsia="Times New Roman" w:cs="Times New Roman"/>
      <w:b/>
      <w:bCs/>
      <w:lang w:val="en-US"/>
    </w:rPr>
  </w:style>
  <w:style w:type="character" w:styleId="71" w:customStyle="1">
    <w:name w:val="Заголовок 7 Знак"/>
    <w:basedOn w:val="DefaultParagraphFont"/>
    <w:uiPriority w:val="9"/>
    <w:semiHidden/>
    <w:qFormat/>
    <w:rsid w:val="001164b8"/>
    <w:rPr>
      <w:rFonts w:eastAsia="" w:eastAsiaTheme="minorEastAsia"/>
      <w:sz w:val="24"/>
      <w:szCs w:val="24"/>
      <w:lang w:val="en-US"/>
    </w:rPr>
  </w:style>
  <w:style w:type="character" w:styleId="81" w:customStyle="1">
    <w:name w:val="Заголовок 8 Знак"/>
    <w:basedOn w:val="DefaultParagraphFont"/>
    <w:uiPriority w:val="9"/>
    <w:semiHidden/>
    <w:qFormat/>
    <w:rsid w:val="001164b8"/>
    <w:rPr>
      <w:rFonts w:eastAsia="" w:eastAsiaTheme="minorEastAsia"/>
      <w:i/>
      <w:iCs/>
      <w:sz w:val="24"/>
      <w:szCs w:val="24"/>
      <w:lang w:val="en-US"/>
    </w:rPr>
  </w:style>
  <w:style w:type="character" w:styleId="91" w:customStyle="1">
    <w:name w:val="Заголовок 9 Знак"/>
    <w:basedOn w:val="DefaultParagraphFont"/>
    <w:uiPriority w:val="9"/>
    <w:semiHidden/>
    <w:qFormat/>
    <w:rsid w:val="001164b8"/>
    <w:rPr>
      <w:rFonts w:ascii="Cambria" w:hAnsi="Cambria" w:eastAsia="" w:cs="" w:asciiTheme="majorHAnsi" w:cstheme="majorBidi" w:eastAsiaTheme="majorEastAsia" w:hAnsiTheme="majorHAnsi"/>
      <w:lang w:val="en-US"/>
    </w:rPr>
  </w:style>
  <w:style w:type="character" w:styleId="Style7">
    <w:name w:val="Hyperlink"/>
    <w:basedOn w:val="DefaultParagraphFont"/>
    <w:uiPriority w:val="99"/>
    <w:unhideWhenUsed/>
    <w:rsid w:val="001164b8"/>
    <w:rPr>
      <w:color w:val="0000FF" w:themeColor="hyperlink"/>
      <w:u w:val="single"/>
    </w:rPr>
  </w:style>
  <w:style w:type="character" w:styleId="Style8" w:customStyle="1">
    <w:name w:val="Основной текст с отступом Знак"/>
    <w:basedOn w:val="DefaultParagraphFont"/>
    <w:uiPriority w:val="99"/>
    <w:qFormat/>
    <w:rsid w:val="001164b8"/>
    <w:rPr>
      <w:rFonts w:ascii="Calibri" w:hAnsi="Calibri" w:eastAsia="Calibri" w:cs="Times New Roman"/>
      <w:lang w:val="uk-UA"/>
    </w:rPr>
  </w:style>
  <w:style w:type="character" w:styleId="Style9" w:customStyle="1">
    <w:name w:val="Текст выноски Знак"/>
    <w:basedOn w:val="DefaultParagraphFont"/>
    <w:uiPriority w:val="99"/>
    <w:semiHidden/>
    <w:qFormat/>
    <w:rsid w:val="001164b8"/>
    <w:rPr>
      <w:rFonts w:ascii="Tahoma" w:hAnsi="Tahoma" w:eastAsia="Times New Roman" w:cs="Tahoma"/>
      <w:sz w:val="16"/>
      <w:szCs w:val="16"/>
      <w:lang w:val="en-US"/>
    </w:rPr>
  </w:style>
  <w:style w:type="character" w:styleId="FontStyle21" w:customStyle="1">
    <w:name w:val="Font Style21"/>
    <w:uiPriority w:val="99"/>
    <w:qFormat/>
    <w:rsid w:val="001164b8"/>
    <w:rPr>
      <w:rFonts w:ascii="Georgia" w:hAnsi="Georgia" w:cs="Georgia"/>
      <w:sz w:val="22"/>
      <w:szCs w:val="22"/>
    </w:rPr>
  </w:style>
  <w:style w:type="character" w:styleId="12" w:customStyle="1">
    <w:name w:val="Неразрешенное упоминание1"/>
    <w:basedOn w:val="DefaultParagraphFont"/>
    <w:uiPriority w:val="99"/>
    <w:semiHidden/>
    <w:unhideWhenUsed/>
    <w:qFormat/>
    <w:rsid w:val="001164b8"/>
    <w:rPr>
      <w:color w:val="605E5C"/>
      <w:shd w:fill="E1DFDD" w:val="clear"/>
    </w:rPr>
  </w:style>
  <w:style w:type="character" w:styleId="Style10" w:customStyle="1">
    <w:name w:val="Верхний колонтитул Знак"/>
    <w:basedOn w:val="DefaultParagraphFont"/>
    <w:uiPriority w:val="99"/>
    <w:qFormat/>
    <w:rsid w:val="001164b8"/>
    <w:rPr>
      <w:rFonts w:ascii="Times New Roman" w:hAnsi="Times New Roman" w:eastAsia="Times New Roman" w:cs="Times New Roman"/>
      <w:sz w:val="20"/>
      <w:szCs w:val="20"/>
      <w:lang w:val="en-US"/>
    </w:rPr>
  </w:style>
  <w:style w:type="character" w:styleId="Style11" w:customStyle="1">
    <w:name w:val="Нижний колонтитул Знак"/>
    <w:basedOn w:val="DefaultParagraphFont"/>
    <w:uiPriority w:val="99"/>
    <w:qFormat/>
    <w:rsid w:val="001164b8"/>
    <w:rPr>
      <w:rFonts w:ascii="Times New Roman" w:hAnsi="Times New Roman" w:eastAsia="Times New Roman" w:cs="Times New Roman"/>
      <w:sz w:val="20"/>
      <w:szCs w:val="20"/>
      <w:lang w:val="en-US"/>
    </w:rPr>
  </w:style>
  <w:style w:type="character" w:styleId="Style12" w:customStyle="1">
    <w:name w:val="Основной текст Знак"/>
    <w:basedOn w:val="DefaultParagraphFont"/>
    <w:uiPriority w:val="99"/>
    <w:qFormat/>
    <w:rsid w:val="00ba1e01"/>
    <w:rPr>
      <w:rFonts w:ascii="Times New Roman" w:hAnsi="Times New Roman" w:eastAsia="Times New Roman" w:cs="Times New Roman"/>
      <w:sz w:val="20"/>
      <w:szCs w:val="20"/>
      <w:lang w:val="en-US"/>
    </w:rPr>
  </w:style>
  <w:style w:type="character" w:styleId="Style13">
    <w:name w:val="FollowedHyperlink"/>
    <w:rPr>
      <w:color w:val="800000"/>
      <w:u w:val="single"/>
    </w:rPr>
  </w:style>
  <w:style w:type="character" w:styleId="Strong">
    <w:name w:val="Strong"/>
    <w:qFormat/>
    <w:rPr>
      <w:b/>
      <w:bCs/>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uiPriority w:val="99"/>
    <w:unhideWhenUsed/>
    <w:rsid w:val="00ba1e01"/>
    <w:pPr>
      <w:spacing w:before="0" w:after="12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lang w:val="zxx" w:eastAsia="zxx" w:bidi="zxx"/>
    </w:rPr>
  </w:style>
  <w:style w:type="paragraph" w:styleId="Style19">
    <w:name w:val="Endnote Text"/>
    <w:basedOn w:val="Normal"/>
    <w:uiPriority w:val="99"/>
    <w:unhideWhenUsed/>
    <w:rsid w:val="004d5e95"/>
    <w:pPr>
      <w:widowControl w:val="false"/>
      <w:jc w:val="both"/>
    </w:pPr>
    <w:rPr>
      <w:b/>
      <w:i/>
    </w:rPr>
  </w:style>
  <w:style w:type="paragraph" w:styleId="IntenseQuote">
    <w:name w:val="Intense Quote"/>
    <w:basedOn w:val="Normal"/>
    <w:next w:val="Normal"/>
    <w:uiPriority w:val="30"/>
    <w:qFormat/>
    <w:rsid w:val="00c923aa"/>
    <w:pPr>
      <w:pBdr>
        <w:bottom w:val="single" w:sz="18" w:space="4" w:color="000000"/>
      </w:pBdr>
      <w:jc w:val="center"/>
    </w:pPr>
    <w:rPr>
      <w:bCs/>
      <w:iCs/>
    </w:rPr>
  </w:style>
  <w:style w:type="paragraph" w:styleId="NoSpacing">
    <w:name w:val="No Spacing"/>
    <w:uiPriority w:val="1"/>
    <w:qFormat/>
    <w:rsid w:val="009f575f"/>
    <w:pPr>
      <w:widowControl/>
      <w:pBdr>
        <w:top w:val="single" w:sz="4" w:space="1" w:color="000000"/>
      </w:pBdr>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2"/>
      <w:lang w:val="uk-UA" w:eastAsia="en-US" w:bidi="ar-SA"/>
    </w:rPr>
  </w:style>
  <w:style w:type="paragraph" w:styleId="Style20">
    <w:name w:val="Body Text Indent"/>
    <w:basedOn w:val="Normal"/>
    <w:uiPriority w:val="99"/>
    <w:unhideWhenUsed/>
    <w:rsid w:val="001164b8"/>
    <w:pPr>
      <w:spacing w:lineRule="auto" w:line="276" w:before="0" w:after="120"/>
      <w:ind w:left="283" w:hanging="0"/>
    </w:pPr>
    <w:rPr>
      <w:rFonts w:ascii="Calibri" w:hAnsi="Calibri" w:eastAsia="Calibri"/>
      <w:sz w:val="22"/>
      <w:szCs w:val="22"/>
      <w:lang w:val="uk-UA"/>
    </w:rPr>
  </w:style>
  <w:style w:type="paragraph" w:styleId="FR1" w:customStyle="1">
    <w:name w:val="FR1"/>
    <w:qFormat/>
    <w:rsid w:val="001164b8"/>
    <w:pPr>
      <w:widowControl w:val="false"/>
      <w:suppressAutoHyphens w:val="true"/>
      <w:bidi w:val="0"/>
      <w:spacing w:lineRule="auto" w:line="240" w:before="320" w:after="0"/>
      <w:jc w:val="center"/>
    </w:pPr>
    <w:rPr>
      <w:rFonts w:ascii="Arial" w:hAnsi="Arial" w:eastAsia="Times New Roman" w:cs="Times New Roman"/>
      <w:b/>
      <w:color w:val="auto"/>
      <w:kern w:val="0"/>
      <w:sz w:val="44"/>
      <w:szCs w:val="20"/>
      <w:lang w:val="ru-RU" w:eastAsia="ru-RU" w:bidi="ar-SA"/>
    </w:rPr>
  </w:style>
  <w:style w:type="paragraph" w:styleId="ListParagraph">
    <w:name w:val="List Paragraph"/>
    <w:basedOn w:val="Normal"/>
    <w:uiPriority w:val="34"/>
    <w:qFormat/>
    <w:rsid w:val="001164b8"/>
    <w:pPr>
      <w:widowControl w:val="false"/>
      <w:spacing w:before="0" w:after="0"/>
      <w:ind w:left="720" w:hanging="0"/>
      <w:contextualSpacing/>
    </w:pPr>
    <w:rPr>
      <w:rFonts w:ascii="Georgia" w:hAnsi="Georgia"/>
      <w:sz w:val="24"/>
      <w:szCs w:val="24"/>
      <w:lang w:val="ru-RU" w:eastAsia="ru-RU"/>
    </w:rPr>
  </w:style>
  <w:style w:type="paragraph" w:styleId="BalloonText">
    <w:name w:val="Balloon Text"/>
    <w:basedOn w:val="Normal"/>
    <w:uiPriority w:val="99"/>
    <w:semiHidden/>
    <w:unhideWhenUsed/>
    <w:qFormat/>
    <w:rsid w:val="001164b8"/>
    <w:pPr/>
    <w:rPr>
      <w:rFonts w:ascii="Tahoma" w:hAnsi="Tahoma" w:cs="Tahoma"/>
      <w:sz w:val="16"/>
      <w:szCs w:val="16"/>
    </w:rPr>
  </w:style>
  <w:style w:type="paragraph" w:styleId="Style21">
    <w:name w:val="Верхній і нижній колонтитули"/>
    <w:basedOn w:val="Normal"/>
    <w:qFormat/>
    <w:pPr/>
    <w:rPr/>
  </w:style>
  <w:style w:type="paragraph" w:styleId="Style22">
    <w:name w:val="Header"/>
    <w:basedOn w:val="Normal"/>
    <w:uiPriority w:val="99"/>
    <w:unhideWhenUsed/>
    <w:rsid w:val="001164b8"/>
    <w:pPr>
      <w:tabs>
        <w:tab w:val="clear" w:pos="708"/>
        <w:tab w:val="center" w:pos="4819" w:leader="none"/>
        <w:tab w:val="right" w:pos="9639" w:leader="none"/>
      </w:tabs>
    </w:pPr>
    <w:rPr/>
  </w:style>
  <w:style w:type="paragraph" w:styleId="Style23">
    <w:name w:val="Footer"/>
    <w:basedOn w:val="Normal"/>
    <w:uiPriority w:val="99"/>
    <w:unhideWhenUsed/>
    <w:rsid w:val="001164b8"/>
    <w:pPr>
      <w:tabs>
        <w:tab w:val="clear" w:pos="708"/>
        <w:tab w:val="center" w:pos="4819" w:leader="none"/>
        <w:tab w:val="right" w:pos="9639" w:leader="none"/>
      </w:tabs>
    </w:pPr>
    <w:rPr/>
  </w:style>
  <w:style w:type="paragraph" w:styleId="Default" w:customStyle="1">
    <w:name w:val="Default"/>
    <w:qFormat/>
    <w:rsid w:val="00ba1e01"/>
    <w:pPr>
      <w:widowControl/>
      <w:suppressAutoHyphens w:val="true"/>
      <w:bidi w:val="0"/>
      <w:spacing w:lineRule="auto" w:line="240" w:before="0" w:after="0"/>
      <w:jc w:val="left"/>
    </w:pPr>
    <w:rPr>
      <w:rFonts w:ascii="Arial" w:hAnsi="Arial" w:eastAsia="Times New Roman" w:cs="Arial"/>
      <w:color w:val="000000"/>
      <w:kern w:val="0"/>
      <w:sz w:val="24"/>
      <w:szCs w:val="24"/>
      <w:lang w:val="ru-RU" w:eastAsia="ar-SA" w:bidi="ar-SA"/>
    </w:rPr>
  </w:style>
  <w:style w:type="paragraph" w:styleId="Style24">
    <w:name w:val="Вміст таблиці"/>
    <w:basedOn w:val="Normal"/>
    <w:qFormat/>
    <w:pPr>
      <w:widowControl w:val="false"/>
      <w:suppressLineNumbers/>
    </w:pPr>
    <w:rPr/>
  </w:style>
  <w:style w:type="paragraph" w:styleId="Style25">
    <w:name w:val="Заголовок таблиці"/>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unhideWhenUsed/>
    <w:rsid w:val="001164b8"/>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hyperlink" Target="https://cds.climate.copernicus.eu/toolbox/doc/index.html" TargetMode="External"/><Relationship Id="rId7" Type="http://schemas.openxmlformats.org/officeDocument/2006/relationships/hyperlink" Target="https://python.swaroopch.com/" TargetMode="External"/><Relationship Id="rId8" Type="http://schemas.openxmlformats.org/officeDocument/2006/relationships/hyperlink" Target="https://org2.knuba.edu.ua/course/view.php?id=2951"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Application>LibreOffice/7.4.4.2$Linux_X86_64 LibreOffice_project/40$Build-2</Application>
  <AppVersion>15.0000</AppVersion>
  <Pages>5</Pages>
  <Words>1813</Words>
  <Characters>13831</Characters>
  <CharactersWithSpaces>15499</CharactersWithSpaces>
  <Paragraphs>193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2022-06-10T11:55:00Z</dcterms:created>
  <dc:creator>User</dc:creator>
  <dc:description/>
  <dc:language>uk-UA</dc:language>
  <cp:lastModifiedBy/>
  <dcterms:modified xsi:type="dcterms:W3CDTF">2023-01-25T15:06:48Z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