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83780" w14:paraId="5BB096B4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CD019" w14:textId="77777777" w:rsidR="005864E9" w:rsidRPr="005864E9" w:rsidRDefault="00FC0736" w:rsidP="0036600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5864E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F1386B" w:rsidRPr="005864E9">
              <w:rPr>
                <w:rStyle w:val="rvts82"/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="00F1386B" w:rsidRPr="005864E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Опору матеріалів</w:t>
            </w:r>
          </w:p>
          <w:p w14:paraId="3662DFA9" w14:textId="1D6398E2" w:rsidR="00FC0736" w:rsidRPr="005864E9" w:rsidRDefault="00867565" w:rsidP="0036600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5864E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Корбаков</w:t>
            </w:r>
            <w:proofErr w:type="spellEnd"/>
            <w:r w:rsidRPr="005864E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Олександр Федорович</w:t>
            </w:r>
          </w:p>
          <w:p w14:paraId="4EF65891" w14:textId="4AC1EC9C" w:rsidR="005864E9" w:rsidRPr="00583780" w:rsidRDefault="005864E9" w:rsidP="0036600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5864E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доцент</w:t>
            </w:r>
          </w:p>
        </w:tc>
      </w:tr>
      <w:tr w:rsidR="0065335E" w:rsidRPr="007043D3" w14:paraId="2B1495A5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2092640A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366003" w14:paraId="630A867B" w14:textId="77777777" w:rsidTr="00860738">
        <w:tc>
          <w:tcPr>
            <w:tcW w:w="6487" w:type="dxa"/>
            <w:shd w:val="clear" w:color="auto" w:fill="auto"/>
          </w:tcPr>
          <w:p w14:paraId="4FBDB5C1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BF28CA6" w14:textId="2CBD09EE" w:rsidR="008B6CD6" w:rsidRPr="005864E9" w:rsidRDefault="005864E9" w:rsidP="005864E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Style w:val="rvts82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L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O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</w:rPr>
              <w:t>Grigoryeva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P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O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</w:rPr>
              <w:t>Ivanenko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O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F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</w:rPr>
              <w:t>Korbakov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Generation of energy in console piezoelectric energy harvesters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// Опір матеріалів і теорія споруд.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Strength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Materials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and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Theory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Structures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>. 2022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№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108.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P. 337-348. 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DOI: 10.32347/2410-2547.2022.108.337-348</w:t>
            </w:r>
          </w:p>
        </w:tc>
      </w:tr>
      <w:tr w:rsidR="0065335E" w:rsidRPr="00860738" w14:paraId="55E097F2" w14:textId="77777777" w:rsidTr="00860738">
        <w:tc>
          <w:tcPr>
            <w:tcW w:w="6487" w:type="dxa"/>
            <w:shd w:val="clear" w:color="auto" w:fill="auto"/>
          </w:tcPr>
          <w:p w14:paraId="25D61625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1C4DC7" w14:textId="77777777" w:rsidR="0065335E" w:rsidRPr="00860738" w:rsidRDefault="008B6CD6" w:rsidP="00F1386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5335E" w:rsidRPr="00366003" w14:paraId="7321E193" w14:textId="77777777" w:rsidTr="00860738">
        <w:tc>
          <w:tcPr>
            <w:tcW w:w="6487" w:type="dxa"/>
            <w:shd w:val="clear" w:color="auto" w:fill="auto"/>
          </w:tcPr>
          <w:p w14:paraId="2431F1C9" w14:textId="34C94D8D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B1581D0" w14:textId="77777777" w:rsidR="0065335E" w:rsidRPr="00860738" w:rsidRDefault="00366003" w:rsidP="00310BB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310BB1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Збірник задач з опору матеріалів: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навч.посіб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/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Л.О.Григор’єва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О.П.Кошевий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та ін.; За ред.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-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Київ:Видавництво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Ліра-К,2021.-396 с.</w:t>
            </w:r>
          </w:p>
        </w:tc>
      </w:tr>
      <w:tr w:rsidR="0065335E" w:rsidRPr="00860738" w14:paraId="59578D53" w14:textId="77777777" w:rsidTr="00860738">
        <w:tc>
          <w:tcPr>
            <w:tcW w:w="6487" w:type="dxa"/>
            <w:shd w:val="clear" w:color="auto" w:fill="auto"/>
          </w:tcPr>
          <w:p w14:paraId="75D7BC82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D0C516" w14:textId="77777777" w:rsidR="005168E3" w:rsidRPr="001319F1" w:rsidRDefault="005168E3" w:rsidP="00516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Опір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матеріалів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Розрахунок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статично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невизначуваної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нерозрізної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балки методом сил.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Методичні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/ Уклад. </w:t>
            </w:r>
            <w:hyperlink r:id="rId8" w:tgtFrame="_blank" w:history="1">
              <w:proofErr w:type="spellStart"/>
              <w:r w:rsidRPr="001319F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О.Ф.Корбаков</w:t>
              </w:r>
              <w:proofErr w:type="spellEnd"/>
              <w:r w:rsidRPr="001319F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. – </w:t>
              </w:r>
              <w:proofErr w:type="spellStart"/>
              <w:r w:rsidRPr="001319F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Київ</w:t>
              </w:r>
              <w:proofErr w:type="spellEnd"/>
              <w:r w:rsidRPr="001319F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.: КНУБА, 2016. – 28с.;</w:t>
              </w:r>
            </w:hyperlink>
          </w:p>
          <w:p w14:paraId="7067CE05" w14:textId="64EE8E5A" w:rsidR="005168E3" w:rsidRPr="005168E3" w:rsidRDefault="005168E3" w:rsidP="005168E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  <w:lang w:val="uk-UA"/>
              </w:rPr>
            </w:pPr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Опір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матеріалів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Методичні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завдання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розрахунково-графічних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робіт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студентів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будівельних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спеціальностей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Розрахунок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стержнів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розтягання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стискання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Геометричні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характеристики плоских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переризів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Побудова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епюр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зусиль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Розрахунок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прокатної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балки.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Розрахунок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вала на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кручення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/ Уклад. </w:t>
            </w:r>
            <w:proofErr w:type="spellStart"/>
            <w:r w:rsidR="007B5F6B" w:rsidRPr="001319F1">
              <w:fldChar w:fldCharType="begin"/>
            </w:r>
            <w:r w:rsidR="007B5F6B" w:rsidRPr="001319F1">
              <w:instrText xml:space="preserve"> HYPERLINK "http://www.knuba.edu.ua/ukr/wp-content/uploads/2016/10/2005%D1%80.-%D0%9E%D0%9F%D0%86%D0%A0-%D0%9C%D0%90%D0%A2%D0%95%D0%A0%D0%86%D0%90%D0%9B%D0%86%D0%92-%D0%9C%D0%B5%D1%82%D0%BE%D0%B4%D0%B8%D1%87%D0%BD%D1%96-%D1%80%D0%B5%D0%BA%D0%BE%D0%BC%D0%B5%D0%BD%D0%B4%D0%B0%D1%86%D1%96%D1%97-1.pdf" \t "_blank" </w:instrText>
            </w:r>
            <w:r w:rsidR="007B5F6B" w:rsidRPr="001319F1">
              <w:fldChar w:fldCharType="separate"/>
            </w:r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Ю.А.Морсков</w:t>
            </w:r>
            <w:proofErr w:type="spellEnd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В.С.Єременко</w:t>
            </w:r>
            <w:proofErr w:type="spellEnd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О.Ф.Корбаков</w:t>
            </w:r>
            <w:proofErr w:type="spellEnd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– </w:t>
            </w:r>
            <w:proofErr w:type="spellStart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Київ</w:t>
            </w:r>
            <w:proofErr w:type="spellEnd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.: КНУБА, 2005р. – 56с.;</w:t>
            </w:r>
            <w:r w:rsidR="007B5F6B"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</w:tr>
      <w:tr w:rsidR="0065335E" w:rsidRPr="00860738" w14:paraId="53E82411" w14:textId="77777777" w:rsidTr="00860738">
        <w:tc>
          <w:tcPr>
            <w:tcW w:w="6487" w:type="dxa"/>
            <w:shd w:val="clear" w:color="auto" w:fill="auto"/>
          </w:tcPr>
          <w:p w14:paraId="0ED59E91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30EC5B" w14:textId="77777777" w:rsidR="0065335E" w:rsidRPr="00860738" w:rsidRDefault="00530B7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7EDCEFB8" w14:textId="77777777" w:rsidTr="00860738">
        <w:tc>
          <w:tcPr>
            <w:tcW w:w="6487" w:type="dxa"/>
            <w:shd w:val="clear" w:color="auto" w:fill="auto"/>
          </w:tcPr>
          <w:p w14:paraId="0BBC852F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A4E09DB" w14:textId="77777777" w:rsidR="0065335E" w:rsidRPr="00860738" w:rsidRDefault="00530B7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 </w:t>
            </w:r>
          </w:p>
        </w:tc>
      </w:tr>
      <w:tr w:rsidR="0065335E" w:rsidRPr="00860738" w14:paraId="3AB3ABB7" w14:textId="77777777" w:rsidTr="007043D3">
        <w:tc>
          <w:tcPr>
            <w:tcW w:w="6487" w:type="dxa"/>
            <w:shd w:val="clear" w:color="auto" w:fill="auto"/>
          </w:tcPr>
          <w:p w14:paraId="7CE56BE3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0868E206" w14:textId="77777777" w:rsidR="0065335E" w:rsidRPr="00860738" w:rsidRDefault="00530B7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75E9C863" w14:textId="77777777" w:rsidTr="007043D3">
        <w:tc>
          <w:tcPr>
            <w:tcW w:w="6487" w:type="dxa"/>
            <w:shd w:val="clear" w:color="auto" w:fill="auto"/>
          </w:tcPr>
          <w:p w14:paraId="19CF536A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41BFCB5F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290B6327" w14:textId="77777777" w:rsidTr="007043D3">
        <w:tc>
          <w:tcPr>
            <w:tcW w:w="6487" w:type="dxa"/>
            <w:shd w:val="clear" w:color="auto" w:fill="auto"/>
          </w:tcPr>
          <w:p w14:paraId="24B965BE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7780F386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165EFAAF" w14:textId="77777777" w:rsidTr="007043D3">
        <w:tc>
          <w:tcPr>
            <w:tcW w:w="6487" w:type="dxa"/>
            <w:shd w:val="clear" w:color="auto" w:fill="auto"/>
          </w:tcPr>
          <w:p w14:paraId="34E7923B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32E1AAB7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5FDD704C" w14:textId="77777777" w:rsidTr="007043D3">
        <w:tc>
          <w:tcPr>
            <w:tcW w:w="6487" w:type="dxa"/>
            <w:shd w:val="clear" w:color="auto" w:fill="auto"/>
          </w:tcPr>
          <w:p w14:paraId="54C3DAFF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11)наукове консультування підприємств, установ, </w:t>
            </w: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78B55727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65335E" w:rsidRPr="00860738" w14:paraId="1843AFED" w14:textId="77777777" w:rsidTr="007043D3">
        <w:tc>
          <w:tcPr>
            <w:tcW w:w="6487" w:type="dxa"/>
            <w:shd w:val="clear" w:color="auto" w:fill="auto"/>
          </w:tcPr>
          <w:p w14:paraId="4D29FAA3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5E810FB0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75053C13" w14:textId="77777777" w:rsidTr="007043D3">
        <w:tc>
          <w:tcPr>
            <w:tcW w:w="6487" w:type="dxa"/>
            <w:shd w:val="clear" w:color="auto" w:fill="auto"/>
          </w:tcPr>
          <w:p w14:paraId="77C0DA88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86073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3C8C7F87" w14:textId="77777777" w:rsidR="0065335E" w:rsidRPr="00860738" w:rsidRDefault="00BB48DD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A11E2C" w14:paraId="12ED2E1D" w14:textId="77777777" w:rsidTr="007043D3">
        <w:tc>
          <w:tcPr>
            <w:tcW w:w="6487" w:type="dxa"/>
            <w:shd w:val="clear" w:color="auto" w:fill="auto"/>
          </w:tcPr>
          <w:p w14:paraId="64DEA387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</w:t>
            </w: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322F1877" w14:textId="77777777" w:rsidR="0065335E" w:rsidRDefault="00366003" w:rsidP="00860738">
            <w:pPr>
              <w:spacing w:after="0" w:line="240" w:lineRule="auto"/>
              <w:jc w:val="center"/>
              <w:rPr>
                <w:rStyle w:val="rvts82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366003">
              <w:rPr>
                <w:rStyle w:val="rvts82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2 студенти переможці ІІ етапу </w:t>
            </w:r>
            <w:proofErr w:type="spellStart"/>
            <w:r w:rsidRPr="00366003">
              <w:rPr>
                <w:rStyle w:val="rvts82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етапу</w:t>
            </w:r>
            <w:proofErr w:type="spellEnd"/>
            <w:r w:rsidRPr="00366003">
              <w:rPr>
                <w:rStyle w:val="rvts82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Всеукраїнської студентської олімпіади з Опору Матеріалів</w:t>
            </w:r>
          </w:p>
          <w:p w14:paraId="4C347159" w14:textId="1E98340D" w:rsidR="00A11E2C" w:rsidRPr="00A11E2C" w:rsidRDefault="00A11E2C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11E2C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Працював у складі журі І етапу Всеукраїнської студентської олімпіади з опору матеріалів у 2017-2019 роках</w:t>
            </w:r>
          </w:p>
        </w:tc>
      </w:tr>
      <w:tr w:rsidR="0065335E" w:rsidRPr="00860738" w14:paraId="70F2D4B3" w14:textId="77777777" w:rsidTr="007043D3">
        <w:tc>
          <w:tcPr>
            <w:tcW w:w="6487" w:type="dxa"/>
            <w:shd w:val="clear" w:color="auto" w:fill="auto"/>
          </w:tcPr>
          <w:p w14:paraId="300ECCA7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42CDEC66" w14:textId="77777777" w:rsidR="0065335E" w:rsidRPr="00860738" w:rsidRDefault="00BB48DD" w:rsidP="00860738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65335E" w:rsidRPr="00860738" w14:paraId="7B48A23C" w14:textId="77777777" w:rsidTr="007043D3">
        <w:tc>
          <w:tcPr>
            <w:tcW w:w="6487" w:type="dxa"/>
            <w:shd w:val="clear" w:color="auto" w:fill="auto"/>
          </w:tcPr>
          <w:p w14:paraId="2ED6DA74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03875EB3" w14:textId="77777777" w:rsidR="0065335E" w:rsidRPr="00860738" w:rsidRDefault="00BB48DD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7BDC5635" w14:textId="77777777" w:rsidTr="007043D3">
        <w:tc>
          <w:tcPr>
            <w:tcW w:w="6487" w:type="dxa"/>
            <w:shd w:val="clear" w:color="auto" w:fill="auto"/>
          </w:tcPr>
          <w:p w14:paraId="2C84D441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7ECF9036" w14:textId="77777777" w:rsidR="0065335E" w:rsidRPr="00860738" w:rsidRDefault="00BB48DD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55A292EC" w14:textId="77777777" w:rsidTr="007043D3">
        <w:tc>
          <w:tcPr>
            <w:tcW w:w="6487" w:type="dxa"/>
            <w:shd w:val="clear" w:color="auto" w:fill="auto"/>
          </w:tcPr>
          <w:p w14:paraId="4EE4335A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 w:rsidRPr="00860738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86073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2392E687" w14:textId="77777777" w:rsidR="0065335E" w:rsidRPr="00860738" w:rsidRDefault="0065500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366003" w14:paraId="2B623ED4" w14:textId="77777777" w:rsidTr="007043D3">
        <w:tc>
          <w:tcPr>
            <w:tcW w:w="6487" w:type="dxa"/>
            <w:shd w:val="clear" w:color="auto" w:fill="auto"/>
          </w:tcPr>
          <w:p w14:paraId="58EB4552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54CF2F9B" w14:textId="64903025" w:rsidR="00655002" w:rsidRPr="00BB48DD" w:rsidRDefault="001319F1" w:rsidP="0065500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Діяльність за отриманою спеціальністю в професійній спілці працівників освіти вищої школи та наукових установ (профком КНУБА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</w:tc>
      </w:tr>
      <w:tr w:rsidR="0065335E" w:rsidRPr="00860738" w14:paraId="7C32AF7D" w14:textId="77777777" w:rsidTr="007043D3">
        <w:tc>
          <w:tcPr>
            <w:tcW w:w="6487" w:type="dxa"/>
            <w:shd w:val="clear" w:color="auto" w:fill="auto"/>
          </w:tcPr>
          <w:p w14:paraId="7311059B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6F110D28" w14:textId="323D1485" w:rsidR="00860738" w:rsidRPr="005168E3" w:rsidRDefault="005168E3" w:rsidP="00366003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/>
              </w:rPr>
              <w:t>-</w:t>
            </w:r>
          </w:p>
        </w:tc>
      </w:tr>
    </w:tbl>
    <w:p w14:paraId="3F834745" w14:textId="77777777" w:rsidR="0065335E" w:rsidRPr="0086073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86073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5BF6F" w14:textId="77777777" w:rsidR="00924778" w:rsidRDefault="00924778" w:rsidP="0065335E">
      <w:pPr>
        <w:spacing w:after="0" w:line="240" w:lineRule="auto"/>
      </w:pPr>
      <w:r>
        <w:separator/>
      </w:r>
    </w:p>
  </w:endnote>
  <w:endnote w:type="continuationSeparator" w:id="0">
    <w:p w14:paraId="52B035D8" w14:textId="77777777" w:rsidR="00924778" w:rsidRDefault="0092477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8DF85" w14:textId="77777777" w:rsidR="00924778" w:rsidRDefault="00924778" w:rsidP="0065335E">
      <w:pPr>
        <w:spacing w:after="0" w:line="240" w:lineRule="auto"/>
      </w:pPr>
      <w:r>
        <w:separator/>
      </w:r>
    </w:p>
  </w:footnote>
  <w:footnote w:type="continuationSeparator" w:id="0">
    <w:p w14:paraId="1FBF84BF" w14:textId="77777777" w:rsidR="00924778" w:rsidRDefault="0092477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375"/>
    <w:multiLevelType w:val="hybridMultilevel"/>
    <w:tmpl w:val="97286AEC"/>
    <w:lvl w:ilvl="0" w:tplc="C79E8F9A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5E"/>
    <w:rsid w:val="00045F2B"/>
    <w:rsid w:val="000D1230"/>
    <w:rsid w:val="001319F1"/>
    <w:rsid w:val="00174CF0"/>
    <w:rsid w:val="001E545F"/>
    <w:rsid w:val="00310BB1"/>
    <w:rsid w:val="00366003"/>
    <w:rsid w:val="0046428A"/>
    <w:rsid w:val="0051061D"/>
    <w:rsid w:val="005168E3"/>
    <w:rsid w:val="00530B72"/>
    <w:rsid w:val="005864E9"/>
    <w:rsid w:val="005B5786"/>
    <w:rsid w:val="005C7699"/>
    <w:rsid w:val="00616124"/>
    <w:rsid w:val="0065335E"/>
    <w:rsid w:val="00655002"/>
    <w:rsid w:val="006F2C07"/>
    <w:rsid w:val="007043D3"/>
    <w:rsid w:val="0074175F"/>
    <w:rsid w:val="0075116F"/>
    <w:rsid w:val="007B5F6B"/>
    <w:rsid w:val="00817ACF"/>
    <w:rsid w:val="00860738"/>
    <w:rsid w:val="00867565"/>
    <w:rsid w:val="008A12F7"/>
    <w:rsid w:val="008B6CD6"/>
    <w:rsid w:val="0092340D"/>
    <w:rsid w:val="00924778"/>
    <w:rsid w:val="0093579B"/>
    <w:rsid w:val="00984B12"/>
    <w:rsid w:val="00A11E2C"/>
    <w:rsid w:val="00B92E0D"/>
    <w:rsid w:val="00BB48DD"/>
    <w:rsid w:val="00C84368"/>
    <w:rsid w:val="00F1386B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1F22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1">
    <w:name w:val="heading 1"/>
    <w:basedOn w:val="a"/>
    <w:link w:val="10"/>
    <w:uiPriority w:val="9"/>
    <w:qFormat/>
    <w:rsid w:val="008B6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a">
    <w:name w:val="Table Grid"/>
    <w:basedOn w:val="a1"/>
    <w:uiPriority w:val="59"/>
    <w:rsid w:val="008B6C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B6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B6CD6"/>
    <w:pPr>
      <w:spacing w:after="120" w:line="480" w:lineRule="auto"/>
      <w:ind w:left="283"/>
    </w:pPr>
    <w:rPr>
      <w:rFonts w:asciiTheme="minorHAnsi" w:eastAsiaTheme="minorEastAsia" w:hAnsiTheme="minorHAnsi" w:cstheme="minorBidi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6CD6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uba.edu.ua/ukr/wp-content/uploads/2016/10/2016%D1%80.-%D0%9E.%D0%A4.%D0%9A%D0%BE%D1%80%D0%B1%D0%B0%D0%BA%D0%BE%D0%B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3481-4EE2-48F8-9C31-0FB7663F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Natase</dc:creator>
  <cp:lastModifiedBy>Левківський Дмитро Володимирович</cp:lastModifiedBy>
  <cp:revision>15</cp:revision>
  <dcterms:created xsi:type="dcterms:W3CDTF">2021-04-23T09:46:00Z</dcterms:created>
  <dcterms:modified xsi:type="dcterms:W3CDTF">2023-02-26T09:48:00Z</dcterms:modified>
</cp:coreProperties>
</file>