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7"/>
        <w:gridCol w:w="6984"/>
      </w:tblGrid>
      <w:tr w:rsidR="00F957E1" w:rsidRPr="00F957E1" w:rsidTr="00F957E1">
        <w:trPr>
          <w:trHeight w:val="144"/>
          <w:tblCellSpacing w:w="0" w:type="dxa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after="240" w:line="228" w:lineRule="auto"/>
              <w:ind w:left="28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Кафедра_ТБКВ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_______________________________</w:t>
            </w:r>
          </w:p>
          <w:p w:rsidR="00F957E1" w:rsidRPr="00F957E1" w:rsidRDefault="00F957E1" w:rsidP="00196F59">
            <w:pPr>
              <w:widowControl w:val="0"/>
              <w:spacing w:after="240" w:line="144" w:lineRule="atLeast"/>
              <w:ind w:left="28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ПІБ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викладача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_</w:t>
            </w:r>
            <w:r w:rsidR="00196F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Пальчик</w:t>
            </w:r>
            <w:proofErr w:type="spellEnd"/>
            <w:r w:rsidR="00196F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Петро</w:t>
            </w:r>
            <w:r w:rsidR="002007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П</w:t>
            </w:r>
            <w:r w:rsidR="002007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етрович</w:t>
            </w:r>
            <w:bookmarkStart w:id="0" w:name="_GoBack"/>
            <w:bookmarkEnd w:id="0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_________________________</w:t>
            </w:r>
          </w:p>
        </w:tc>
      </w:tr>
      <w:tr w:rsidR="00F957E1" w:rsidRPr="00F957E1" w:rsidTr="00F957E1">
        <w:trPr>
          <w:trHeight w:val="652"/>
          <w:tblCellSpacing w:w="0" w:type="dxa"/>
        </w:trPr>
        <w:tc>
          <w:tcPr>
            <w:tcW w:w="1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after="24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Досягнення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професійній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зараховуються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останні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п’ять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років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 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 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</w:t>
            </w:r>
            <w:r w:rsidRPr="00F957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Пункт 38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постанови КМУ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30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грудня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2015 р. № 1187 (в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редакції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постанови КМУ 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24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березня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2021 р. № 365)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наукометричних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баз, зокрема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Scopus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Web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of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Science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Core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Collection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660" w:rsidRDefault="00054660" w:rsidP="0005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B5C4B">
              <w:rPr>
                <w:sz w:val="20"/>
                <w:szCs w:val="20"/>
                <w:lang w:val="en-US"/>
              </w:rPr>
              <w:t>Investigation</w:t>
            </w:r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of</w:t>
            </w:r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properties</w:t>
            </w:r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of</w:t>
            </w:r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modified</w:t>
            </w:r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basalt</w:t>
            </w:r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fibers</w:t>
            </w:r>
            <w:r w:rsidRPr="00200719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3B5C4B">
              <w:rPr>
                <w:sz w:val="20"/>
                <w:szCs w:val="20"/>
                <w:lang w:val="en-US"/>
              </w:rPr>
              <w:t>Gots</w:t>
            </w:r>
            <w:proofErr w:type="spellEnd"/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V</w:t>
            </w:r>
            <w:r w:rsidRPr="00200719">
              <w:rPr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3B5C4B">
              <w:rPr>
                <w:sz w:val="20"/>
                <w:szCs w:val="20"/>
                <w:lang w:val="en-US"/>
              </w:rPr>
              <w:t>Palchik</w:t>
            </w:r>
            <w:proofErr w:type="spellEnd"/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P</w:t>
            </w:r>
            <w:r w:rsidRPr="0020071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5C4B">
              <w:rPr>
                <w:sz w:val="20"/>
                <w:szCs w:val="20"/>
                <w:lang w:val="en-US"/>
              </w:rPr>
              <w:t>Berdnyk</w:t>
            </w:r>
            <w:proofErr w:type="spellEnd"/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O</w:t>
            </w:r>
            <w:r w:rsidRPr="0020071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B5C4B">
              <w:rPr>
                <w:sz w:val="20"/>
                <w:szCs w:val="20"/>
                <w:lang w:val="en-US"/>
              </w:rPr>
              <w:t>Scientifik</w:t>
            </w:r>
            <w:proofErr w:type="spellEnd"/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journal</w:t>
            </w:r>
            <w:r w:rsidRPr="00200719">
              <w:rPr>
                <w:sz w:val="20"/>
                <w:szCs w:val="20"/>
                <w:lang w:val="en-US"/>
              </w:rPr>
              <w:t xml:space="preserve"> “</w:t>
            </w:r>
            <w:r w:rsidRPr="003B5C4B">
              <w:rPr>
                <w:sz w:val="20"/>
                <w:szCs w:val="20"/>
                <w:lang w:val="en-US"/>
              </w:rPr>
              <w:t>EUREKA</w:t>
            </w:r>
            <w:r w:rsidRPr="00200719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B5C4B">
              <w:rPr>
                <w:sz w:val="20"/>
                <w:szCs w:val="20"/>
                <w:lang w:val="en-US"/>
              </w:rPr>
              <w:t>Physikal</w:t>
            </w:r>
            <w:proofErr w:type="spellEnd"/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Sciences</w:t>
            </w:r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sz w:val="20"/>
                <w:szCs w:val="20"/>
                <w:lang w:val="en-US"/>
              </w:rPr>
              <w:t>and</w:t>
            </w:r>
            <w:r w:rsidRPr="002007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C4B">
              <w:rPr>
                <w:sz w:val="20"/>
                <w:szCs w:val="20"/>
                <w:lang w:val="en-US"/>
              </w:rPr>
              <w:t>engeneering</w:t>
            </w:r>
            <w:proofErr w:type="spellEnd"/>
            <w:r w:rsidRPr="00200719">
              <w:rPr>
                <w:sz w:val="20"/>
                <w:szCs w:val="20"/>
                <w:lang w:val="en-US"/>
              </w:rPr>
              <w:t xml:space="preserve">”. </w:t>
            </w:r>
            <w:proofErr w:type="spellStart"/>
            <w:r w:rsidRPr="003B5C4B">
              <w:rPr>
                <w:sz w:val="20"/>
                <w:szCs w:val="20"/>
                <w:lang w:val="en-US"/>
              </w:rPr>
              <w:t>Tallin</w:t>
            </w:r>
            <w:proofErr w:type="spellEnd"/>
            <w:r w:rsidRPr="00200719">
              <w:rPr>
                <w:sz w:val="20"/>
                <w:szCs w:val="20"/>
                <w:lang w:val="en-US"/>
              </w:rPr>
              <w:t xml:space="preserve">, 2018, </w:t>
            </w:r>
            <w:r w:rsidRPr="003B5C4B">
              <w:rPr>
                <w:sz w:val="20"/>
                <w:szCs w:val="20"/>
                <w:lang w:val="en-US"/>
              </w:rPr>
              <w:t>Volume</w:t>
            </w:r>
            <w:r w:rsidRPr="00200719">
              <w:rPr>
                <w:sz w:val="20"/>
                <w:szCs w:val="20"/>
                <w:lang w:val="en-US"/>
              </w:rPr>
              <w:t xml:space="preserve"> 4. </w:t>
            </w:r>
            <w:r w:rsidRPr="003B5C4B">
              <w:rPr>
                <w:sz w:val="20"/>
                <w:szCs w:val="20"/>
                <w:lang w:val="en-US"/>
              </w:rPr>
              <w:t>p</w:t>
            </w:r>
            <w:r w:rsidRPr="00200719">
              <w:rPr>
                <w:sz w:val="20"/>
                <w:szCs w:val="20"/>
                <w:lang w:val="en-US"/>
              </w:rPr>
              <w:t>/43-48</w:t>
            </w:r>
          </w:p>
          <w:p w:rsidR="00054660" w:rsidRDefault="00054660" w:rsidP="0005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B5C4B">
              <w:rPr>
                <w:sz w:val="20"/>
                <w:szCs w:val="20"/>
              </w:rPr>
              <w:t xml:space="preserve"> Вплив розчинів кислот на формування структури базальтового волокна. / Гоц В.І., Пальчик П.П., Бердник О.Ю./Науково-технічний збірник. Енергоефективність в будівництві та архітектурі. Випуск 10. 2018р. С.96-101</w:t>
            </w:r>
          </w:p>
          <w:p w:rsidR="00744838" w:rsidRPr="003B5C4B" w:rsidRDefault="00744838" w:rsidP="00744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B5C4B">
              <w:rPr>
                <w:sz w:val="20"/>
                <w:szCs w:val="20"/>
              </w:rPr>
              <w:t xml:space="preserve">Розробка наукових закономірностей створення безперервних базальтових волокон з заданою текстурною характеристикою. / Гоц В.І., Пальчик П.П., </w:t>
            </w:r>
            <w:proofErr w:type="spellStart"/>
            <w:r w:rsidRPr="003B5C4B">
              <w:rPr>
                <w:sz w:val="20"/>
                <w:szCs w:val="20"/>
              </w:rPr>
              <w:t>Амеліна</w:t>
            </w:r>
            <w:proofErr w:type="spellEnd"/>
            <w:r w:rsidRPr="003B5C4B">
              <w:rPr>
                <w:sz w:val="20"/>
                <w:szCs w:val="20"/>
              </w:rPr>
              <w:t xml:space="preserve"> Н.О., Бердник О.Ю./ Науковий вісник будівництва. Том 92, №2. 2018р. С.207-214.</w:t>
            </w:r>
          </w:p>
          <w:p w:rsidR="00657789" w:rsidRPr="003B5C4B" w:rsidRDefault="00B10DD0" w:rsidP="00657789">
            <w:pPr>
              <w:spacing w:line="273" w:lineRule="auto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 - </w:t>
            </w:r>
            <w:r w:rsidRPr="003B5C4B">
              <w:rPr>
                <w:rFonts w:eastAsia="MS Mincho"/>
                <w:sz w:val="20"/>
                <w:szCs w:val="20"/>
                <w:lang w:eastAsia="ja-JP"/>
              </w:rPr>
              <w:t>Гоц В.І., Пальчик П.П., Майстренко А.А., Бердник О.Ю. Мікропориста структура грубих базальтових волокон і їх структурні характеристики. – VI Міжнародна конференція «Актуальні</w:t>
            </w:r>
            <w:r w:rsidR="00657789">
              <w:rPr>
                <w:rFonts w:eastAsia="MS Mincho"/>
                <w:sz w:val="20"/>
                <w:szCs w:val="20"/>
                <w:lang w:eastAsia="ja-JP"/>
              </w:rPr>
              <w:t xml:space="preserve"> п</w:t>
            </w:r>
            <w:r w:rsidR="00657789" w:rsidRPr="003B5C4B">
              <w:rPr>
                <w:rFonts w:eastAsia="MS Mincho"/>
                <w:sz w:val="20"/>
                <w:szCs w:val="20"/>
                <w:lang w:eastAsia="ja-JP"/>
              </w:rPr>
              <w:t>роблеми інженерної механіки» Національної академії наук України. Одеський Національний університет імені І.І. Мечникова. Тези доповідей 20-24 травня 2019, Одеса. – C. 76-80</w:t>
            </w:r>
          </w:p>
          <w:p w:rsidR="00B42920" w:rsidRPr="003B5C4B" w:rsidRDefault="009B094D" w:rsidP="008B424D">
            <w:pPr>
              <w:spacing w:after="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-  </w:t>
            </w:r>
            <w:r w:rsidRPr="003B5C4B">
              <w:rPr>
                <w:rFonts w:eastAsia="MS Mincho"/>
                <w:sz w:val="20"/>
                <w:szCs w:val="20"/>
                <w:lang w:eastAsia="ja-JP"/>
              </w:rPr>
              <w:t xml:space="preserve">Гоц В.І., Пальчик П.П., </w:t>
            </w:r>
            <w:proofErr w:type="spellStart"/>
            <w:r w:rsidRPr="003B5C4B">
              <w:rPr>
                <w:rFonts w:eastAsia="MS Mincho"/>
                <w:sz w:val="20"/>
                <w:szCs w:val="20"/>
                <w:lang w:eastAsia="ja-JP"/>
              </w:rPr>
              <w:t>Омельчук</w:t>
            </w:r>
            <w:proofErr w:type="spellEnd"/>
            <w:r w:rsidRPr="003B5C4B">
              <w:rPr>
                <w:rFonts w:eastAsia="MS Mincho"/>
                <w:sz w:val="20"/>
                <w:szCs w:val="20"/>
                <w:lang w:eastAsia="ja-JP"/>
              </w:rPr>
              <w:t xml:space="preserve"> В.П., Тимошенко С.А. Модифікація структури стабілізованого базальтового волокна. Тези доповідей </w:t>
            </w:r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>IV</w:t>
            </w:r>
            <w:r w:rsidRPr="003B5C4B">
              <w:rPr>
                <w:rFonts w:eastAsia="MS Mincho"/>
                <w:sz w:val="20"/>
                <w:szCs w:val="20"/>
                <w:lang w:eastAsia="ja-JP"/>
              </w:rPr>
              <w:t xml:space="preserve"> міжнародної науково-практичної конференції «Інноваційні технології в архітектурі і дизайні» (21-22 травня 2020 р.). – Харків: ХНУБА, 2020. – с. 103-</w:t>
            </w:r>
            <w:r w:rsidR="00B42920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3B5C4B">
              <w:rPr>
                <w:rFonts w:eastAsia="MS Mincho"/>
                <w:sz w:val="20"/>
                <w:szCs w:val="20"/>
                <w:lang w:eastAsia="ja-JP"/>
              </w:rPr>
              <w:t>04.</w:t>
            </w:r>
            <w:r w:rsidR="00F957E1"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5" w:history="1">
              <w:r w:rsidR="00B42920" w:rsidRPr="003B5C4B">
                <w:rPr>
                  <w:rStyle w:val="a4"/>
                  <w:rFonts w:eastAsia="MS Mincho"/>
                  <w:sz w:val="20"/>
                  <w:szCs w:val="20"/>
                  <w:lang w:eastAsia="ja-JP"/>
                </w:rPr>
                <w:t>https://itad.com.ua/gallery/%D1%82%D0%B5%D0%B7%D0%B82020.pdf</w:t>
              </w:r>
            </w:hyperlink>
          </w:p>
          <w:p w:rsidR="008B424D" w:rsidRPr="003B5C4B" w:rsidRDefault="008B424D" w:rsidP="008B424D">
            <w:pPr>
              <w:pStyle w:val="Default"/>
              <w:tabs>
                <w:tab w:val="left" w:pos="1080"/>
              </w:tabs>
              <w:spacing w:line="276" w:lineRule="auto"/>
              <w:rPr>
                <w:sz w:val="20"/>
                <w:szCs w:val="20"/>
                <w:lang w:val="uk-UA"/>
              </w:rPr>
            </w:pPr>
            <w:r w:rsidRPr="003B5C4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- </w:t>
            </w:r>
            <w:r w:rsidRPr="003B5C4B">
              <w:rPr>
                <w:sz w:val="20"/>
                <w:szCs w:val="20"/>
                <w:lang w:val="uk-UA"/>
              </w:rPr>
              <w:t xml:space="preserve"> Гоц В.І., Пальчик П.П., Пальчик С.П., </w:t>
            </w:r>
            <w:proofErr w:type="spellStart"/>
            <w:r w:rsidRPr="003B5C4B">
              <w:rPr>
                <w:sz w:val="20"/>
                <w:szCs w:val="20"/>
                <w:lang w:val="uk-UA"/>
              </w:rPr>
              <w:t>Санакоєв</w:t>
            </w:r>
            <w:proofErr w:type="spellEnd"/>
            <w:r w:rsidRPr="003B5C4B">
              <w:rPr>
                <w:sz w:val="20"/>
                <w:szCs w:val="20"/>
                <w:lang w:val="uk-UA"/>
              </w:rPr>
              <w:t xml:space="preserve"> О.С. Аналіз ефективності використання </w:t>
            </w:r>
            <w:proofErr w:type="spellStart"/>
            <w:r w:rsidRPr="003B5C4B">
              <w:rPr>
                <w:sz w:val="20"/>
                <w:szCs w:val="20"/>
                <w:lang w:val="uk-UA"/>
              </w:rPr>
              <w:t>пороутворювачів</w:t>
            </w:r>
            <w:proofErr w:type="spellEnd"/>
            <w:r w:rsidRPr="003B5C4B">
              <w:rPr>
                <w:sz w:val="20"/>
                <w:szCs w:val="20"/>
                <w:lang w:val="uk-UA"/>
              </w:rPr>
              <w:t xml:space="preserve"> для газобетону з різними </w:t>
            </w:r>
            <w:proofErr w:type="spellStart"/>
            <w:r w:rsidRPr="003B5C4B">
              <w:rPr>
                <w:sz w:val="20"/>
                <w:szCs w:val="20"/>
                <w:lang w:val="uk-UA"/>
              </w:rPr>
              <w:t>физико</w:t>
            </w:r>
            <w:proofErr w:type="spellEnd"/>
            <w:r w:rsidRPr="003B5C4B">
              <w:rPr>
                <w:sz w:val="20"/>
                <w:szCs w:val="20"/>
                <w:lang w:val="uk-UA"/>
              </w:rPr>
              <w:t xml:space="preserve">-механічними і структурними характеристиками. – Шляхи підвищення ефективності будівництва в умовах формування ринкових відносин, 2020. – Вип. 43. – 74-85. </w:t>
            </w:r>
            <w:hyperlink r:id="rId6" w:history="1">
              <w:r w:rsidRPr="00276E48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3B5C4B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Pr="00276E48">
                <w:rPr>
                  <w:rStyle w:val="a4"/>
                  <w:sz w:val="20"/>
                  <w:szCs w:val="20"/>
                  <w:lang w:val="en-US"/>
                </w:rPr>
                <w:t>ways</w:t>
              </w:r>
              <w:r w:rsidRPr="003B5C4B">
                <w:rPr>
                  <w:rStyle w:val="a4"/>
                  <w:sz w:val="20"/>
                  <w:szCs w:val="20"/>
                  <w:lang w:val="uk-UA"/>
                </w:rPr>
                <w:t>.</w:t>
              </w:r>
              <w:proofErr w:type="spellStart"/>
              <w:r w:rsidRPr="00276E48">
                <w:rPr>
                  <w:rStyle w:val="a4"/>
                  <w:sz w:val="20"/>
                  <w:szCs w:val="20"/>
                  <w:lang w:val="en-US"/>
                </w:rPr>
                <w:t>knuba</w:t>
              </w:r>
              <w:proofErr w:type="spellEnd"/>
              <w:r w:rsidRPr="003B5C4B">
                <w:rPr>
                  <w:rStyle w:val="a4"/>
                  <w:sz w:val="20"/>
                  <w:szCs w:val="20"/>
                  <w:lang w:val="uk-UA"/>
                </w:rPr>
                <w:t>.</w:t>
              </w:r>
              <w:proofErr w:type="spellStart"/>
              <w:r w:rsidRPr="00276E48">
                <w:rPr>
                  <w:rStyle w:val="a4"/>
                  <w:sz w:val="20"/>
                  <w:szCs w:val="20"/>
                  <w:lang w:val="en-US"/>
                </w:rPr>
                <w:t>edu</w:t>
              </w:r>
              <w:proofErr w:type="spellEnd"/>
              <w:r w:rsidRPr="003B5C4B">
                <w:rPr>
                  <w:rStyle w:val="a4"/>
                  <w:sz w:val="20"/>
                  <w:szCs w:val="20"/>
                  <w:lang w:val="uk-UA"/>
                </w:rPr>
                <w:t>.</w:t>
              </w:r>
              <w:proofErr w:type="spellStart"/>
              <w:r w:rsidRPr="00276E48">
                <w:rPr>
                  <w:rStyle w:val="a4"/>
                  <w:sz w:val="20"/>
                  <w:szCs w:val="20"/>
                  <w:lang w:val="en-US"/>
                </w:rPr>
                <w:t>ua</w:t>
              </w:r>
              <w:proofErr w:type="spellEnd"/>
              <w:r w:rsidRPr="003B5C4B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276E48">
                <w:rPr>
                  <w:rStyle w:val="a4"/>
                  <w:sz w:val="20"/>
                  <w:szCs w:val="20"/>
                  <w:lang w:val="en-US"/>
                </w:rPr>
                <w:t>article</w:t>
              </w:r>
              <w:r w:rsidRPr="003B5C4B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276E48">
                <w:rPr>
                  <w:rStyle w:val="a4"/>
                  <w:sz w:val="20"/>
                  <w:szCs w:val="20"/>
                  <w:lang w:val="en-US"/>
                </w:rPr>
                <w:t>view</w:t>
              </w:r>
              <w:r w:rsidRPr="003B5C4B">
                <w:rPr>
                  <w:rStyle w:val="a4"/>
                  <w:sz w:val="20"/>
                  <w:szCs w:val="20"/>
                  <w:lang w:val="uk-UA"/>
                </w:rPr>
                <w:t>/198210</w:t>
              </w:r>
            </w:hyperlink>
          </w:p>
          <w:p w:rsidR="009B3FE8" w:rsidRPr="003B5C4B" w:rsidRDefault="009B3FE8" w:rsidP="009B3FE8">
            <w:pPr>
              <w:rPr>
                <w:sz w:val="20"/>
                <w:szCs w:val="20"/>
                <w:lang w:val="en-US"/>
              </w:rPr>
            </w:pPr>
            <w:r w:rsidRPr="003B5C4B">
              <w:rPr>
                <w:rFonts w:eastAsia="MS Mincho"/>
                <w:sz w:val="20"/>
                <w:szCs w:val="20"/>
                <w:lang w:eastAsia="ja-JP"/>
              </w:rPr>
              <w:t>.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- </w:t>
            </w:r>
            <w:r w:rsidRPr="003B5C4B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>Gots</w:t>
            </w:r>
            <w:proofErr w:type="spellEnd"/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 xml:space="preserve"> V I, </w:t>
            </w:r>
            <w:proofErr w:type="spellStart"/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>Palchyk</w:t>
            </w:r>
            <w:proofErr w:type="spellEnd"/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 xml:space="preserve"> P </w:t>
            </w:r>
            <w:proofErr w:type="spellStart"/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>P</w:t>
            </w:r>
            <w:proofErr w:type="spellEnd"/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 xml:space="preserve">, </w:t>
            </w:r>
            <w:proofErr w:type="spellStart"/>
            <w:r w:rsidRPr="003B5C4B">
              <w:rPr>
                <w:rStyle w:val="nowrap"/>
                <w:sz w:val="20"/>
                <w:szCs w:val="20"/>
                <w:lang w:val="en-US"/>
              </w:rPr>
              <w:t>Tymoshenko</w:t>
            </w:r>
            <w:proofErr w:type="spellEnd"/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 xml:space="preserve"> S A, </w:t>
            </w:r>
            <w:proofErr w:type="spellStart"/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>Palchyk</w:t>
            </w:r>
            <w:proofErr w:type="spellEnd"/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 xml:space="preserve"> S P. Modification of the structure of the stabilized basalt fiber.  - </w:t>
            </w:r>
            <w:r w:rsidRPr="003B5C4B">
              <w:rPr>
                <w:sz w:val="20"/>
                <w:szCs w:val="20"/>
                <w:lang w:val="en-US"/>
              </w:rPr>
              <w:t>IOP Conf. Series: Materials Science and Engineering</w:t>
            </w:r>
            <w:r w:rsidRPr="003B5C4B">
              <w:rPr>
                <w:sz w:val="20"/>
                <w:szCs w:val="20"/>
              </w:rPr>
              <w:t>.</w:t>
            </w:r>
            <w:r w:rsidRPr="003B5C4B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b/>
                <w:bCs/>
                <w:sz w:val="20"/>
                <w:szCs w:val="20"/>
              </w:rPr>
              <w:t xml:space="preserve">– </w:t>
            </w:r>
            <w:r w:rsidRPr="003B5C4B">
              <w:rPr>
                <w:sz w:val="20"/>
                <w:szCs w:val="20"/>
                <w:lang w:val="en-US"/>
              </w:rPr>
              <w:t>Innovative Technology in Architecture and Design (ITAD 2020)</w:t>
            </w:r>
            <w:r w:rsidRPr="003B5C4B">
              <w:rPr>
                <w:sz w:val="20"/>
                <w:szCs w:val="20"/>
              </w:rPr>
              <w:t xml:space="preserve">. – </w:t>
            </w:r>
            <w:proofErr w:type="spellStart"/>
            <w:r w:rsidRPr="003B5C4B">
              <w:rPr>
                <w:sz w:val="20"/>
                <w:szCs w:val="20"/>
                <w:lang w:eastAsia="fr-FR"/>
              </w:rPr>
              <w:t>Vol</w:t>
            </w:r>
            <w:proofErr w:type="spellEnd"/>
            <w:r w:rsidRPr="003B5C4B">
              <w:rPr>
                <w:sz w:val="20"/>
                <w:szCs w:val="20"/>
                <w:lang w:eastAsia="fr-FR"/>
              </w:rPr>
              <w:t xml:space="preserve">. </w:t>
            </w:r>
            <w:r w:rsidRPr="003B5C4B">
              <w:rPr>
                <w:bCs/>
                <w:sz w:val="20"/>
                <w:szCs w:val="20"/>
                <w:lang w:val="en-US"/>
              </w:rPr>
              <w:t>907</w:t>
            </w:r>
            <w:r w:rsidRPr="003B5C4B">
              <w:rPr>
                <w:bCs/>
                <w:sz w:val="20"/>
                <w:szCs w:val="20"/>
              </w:rPr>
              <w:t>.</w:t>
            </w:r>
            <w:r w:rsidRPr="003B5C4B">
              <w:rPr>
                <w:sz w:val="20"/>
                <w:szCs w:val="20"/>
                <w:lang w:val="en-US"/>
              </w:rPr>
              <w:t xml:space="preserve"> – </w:t>
            </w:r>
            <w:r w:rsidRPr="003B5C4B">
              <w:rPr>
                <w:rFonts w:eastAsia="MS Mincho"/>
                <w:sz w:val="20"/>
                <w:szCs w:val="20"/>
                <w:lang w:val="en-US" w:eastAsia="ja-JP"/>
              </w:rPr>
              <w:t>012032</w:t>
            </w:r>
            <w:r w:rsidRPr="003B5C4B">
              <w:rPr>
                <w:sz w:val="20"/>
                <w:szCs w:val="20"/>
              </w:rPr>
              <w:t xml:space="preserve">. </w:t>
            </w:r>
            <w:r w:rsidRPr="003B5C4B">
              <w:rPr>
                <w:sz w:val="20"/>
                <w:szCs w:val="20"/>
                <w:lang w:eastAsia="fr-FR"/>
              </w:rPr>
              <w:t>– 8 р.</w:t>
            </w:r>
            <w:r w:rsidRPr="003B5C4B">
              <w:rPr>
                <w:sz w:val="20"/>
                <w:szCs w:val="20"/>
                <w:lang w:val="en-US"/>
              </w:rPr>
              <w:t xml:space="preserve"> </w:t>
            </w:r>
            <w:r w:rsidRPr="003B5C4B">
              <w:rPr>
                <w:rStyle w:val="list-group-item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(Scopus)</w:t>
            </w:r>
            <w:r w:rsidRPr="003B5C4B">
              <w:rPr>
                <w:sz w:val="20"/>
                <w:szCs w:val="20"/>
                <w:lang w:val="en-US"/>
              </w:rPr>
              <w:t xml:space="preserve"> DOI: https://doi.org/ 10.1088/1757-899X/907/1/012051 </w:t>
            </w:r>
            <w:hyperlink r:id="rId7" w:history="1">
              <w:r w:rsidR="00BB1DA9" w:rsidRPr="00AF684A">
                <w:rPr>
                  <w:rStyle w:val="a4"/>
                  <w:sz w:val="20"/>
                  <w:szCs w:val="20"/>
                  <w:lang w:val="en-US"/>
                </w:rPr>
                <w:t>https://iopscience.iop.org/article/10.1088/1757-99X/907/1/012032/pdf</w:t>
              </w:r>
            </w:hyperlink>
          </w:p>
          <w:p w:rsidR="00F957E1" w:rsidRDefault="00BB1DA9" w:rsidP="00F957E1">
            <w:pPr>
              <w:spacing w:line="240" w:lineRule="auto"/>
              <w:ind w:firstLine="34"/>
              <w:jc w:val="both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.- </w:t>
            </w:r>
            <w:r w:rsidRPr="0004431B">
              <w:rPr>
                <w:sz w:val="20"/>
                <w:szCs w:val="20"/>
                <w:u w:val="single"/>
              </w:rPr>
              <w:t>Гоц В.І.</w:t>
            </w:r>
            <w:r w:rsidRPr="0004431B">
              <w:rPr>
                <w:sz w:val="20"/>
                <w:szCs w:val="20"/>
              </w:rPr>
              <w:t xml:space="preserve">, </w:t>
            </w:r>
            <w:r w:rsidRPr="0004431B">
              <w:rPr>
                <w:sz w:val="20"/>
                <w:szCs w:val="20"/>
                <w:u w:val="single"/>
              </w:rPr>
              <w:t>Пальчик П.П.</w:t>
            </w:r>
            <w:r w:rsidRPr="0004431B">
              <w:rPr>
                <w:sz w:val="20"/>
                <w:szCs w:val="20"/>
              </w:rPr>
              <w:t xml:space="preserve">, Пальчик С.П., </w:t>
            </w:r>
            <w:r w:rsidRPr="0004431B">
              <w:rPr>
                <w:sz w:val="20"/>
                <w:szCs w:val="20"/>
                <w:u w:val="single"/>
              </w:rPr>
              <w:t>Бердник О.Ю.</w:t>
            </w:r>
            <w:r w:rsidRPr="0004431B">
              <w:rPr>
                <w:sz w:val="20"/>
                <w:szCs w:val="20"/>
              </w:rPr>
              <w:t xml:space="preserve"> Вплив технологічних факторів на властивості будівельних матеріалів на основі спучених </w:t>
            </w:r>
            <w:proofErr w:type="spellStart"/>
            <w:r w:rsidRPr="0004431B">
              <w:rPr>
                <w:sz w:val="20"/>
                <w:szCs w:val="20"/>
              </w:rPr>
              <w:t>алунітизованих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висококремнеземних</w:t>
            </w:r>
            <w:proofErr w:type="spellEnd"/>
            <w:r w:rsidRPr="0004431B">
              <w:rPr>
                <w:sz w:val="20"/>
                <w:szCs w:val="20"/>
              </w:rPr>
              <w:t xml:space="preserve"> гірських порід. Актуальні проблеми інженерної механіки: тези </w:t>
            </w:r>
            <w:proofErr w:type="spellStart"/>
            <w:r w:rsidRPr="0004431B">
              <w:rPr>
                <w:sz w:val="20"/>
                <w:szCs w:val="20"/>
              </w:rPr>
              <w:t>доп</w:t>
            </w:r>
            <w:proofErr w:type="spellEnd"/>
            <w:r w:rsidRPr="0004431B">
              <w:rPr>
                <w:sz w:val="20"/>
                <w:szCs w:val="20"/>
              </w:rPr>
              <w:t xml:space="preserve">. VIІI </w:t>
            </w:r>
            <w:proofErr w:type="spellStart"/>
            <w:r w:rsidRPr="0004431B">
              <w:rPr>
                <w:sz w:val="20"/>
                <w:szCs w:val="20"/>
              </w:rPr>
              <w:t>Міжнар</w:t>
            </w:r>
            <w:proofErr w:type="spellEnd"/>
            <w:r w:rsidRPr="0004431B">
              <w:rPr>
                <w:sz w:val="20"/>
                <w:szCs w:val="20"/>
              </w:rPr>
              <w:t>. наук.-</w:t>
            </w:r>
            <w:proofErr w:type="spellStart"/>
            <w:r w:rsidRPr="0004431B">
              <w:rPr>
                <w:sz w:val="20"/>
                <w:szCs w:val="20"/>
              </w:rPr>
              <w:t>практ</w:t>
            </w:r>
            <w:proofErr w:type="spellEnd"/>
            <w:r w:rsidRPr="0004431B">
              <w:rPr>
                <w:sz w:val="20"/>
                <w:szCs w:val="20"/>
              </w:rPr>
              <w:t xml:space="preserve">. </w:t>
            </w:r>
            <w:proofErr w:type="spellStart"/>
            <w:r w:rsidRPr="0004431B">
              <w:rPr>
                <w:sz w:val="20"/>
                <w:szCs w:val="20"/>
              </w:rPr>
              <w:t>конф</w:t>
            </w:r>
            <w:proofErr w:type="spellEnd"/>
            <w:r w:rsidRPr="0004431B">
              <w:rPr>
                <w:sz w:val="20"/>
                <w:szCs w:val="20"/>
              </w:rPr>
              <w:t xml:space="preserve">. / під </w:t>
            </w:r>
            <w:proofErr w:type="spellStart"/>
            <w:r w:rsidRPr="0004431B">
              <w:rPr>
                <w:sz w:val="20"/>
                <w:szCs w:val="20"/>
              </w:rPr>
              <w:t>заг</w:t>
            </w:r>
            <w:proofErr w:type="spellEnd"/>
            <w:r w:rsidRPr="0004431B">
              <w:rPr>
                <w:sz w:val="20"/>
                <w:szCs w:val="20"/>
              </w:rPr>
              <w:t xml:space="preserve">. ред. М. Г. </w:t>
            </w:r>
            <w:proofErr w:type="spellStart"/>
            <w:r w:rsidRPr="0004431B">
              <w:rPr>
                <w:sz w:val="20"/>
                <w:szCs w:val="20"/>
              </w:rPr>
              <w:t>Сур’янінова</w:t>
            </w:r>
            <w:proofErr w:type="spellEnd"/>
            <w:r w:rsidRPr="0004431B">
              <w:rPr>
                <w:sz w:val="20"/>
                <w:szCs w:val="20"/>
              </w:rPr>
              <w:t xml:space="preserve">. - Одеса: ОДАБА, 2021. с.140-143. </w:t>
            </w:r>
            <w:hyperlink r:id="rId8" w:history="1">
              <w:r w:rsidRPr="0004431B">
                <w:rPr>
                  <w:rStyle w:val="a4"/>
                  <w:sz w:val="20"/>
                  <w:szCs w:val="20"/>
                </w:rPr>
                <w:t>https://drive.google.com/file/d/1aREGkdHWfTspi82-8Sy7lp-yCfxl7mrs/view</w:t>
              </w:r>
            </w:hyperlink>
          </w:p>
          <w:p w:rsidR="003B7694" w:rsidRDefault="003B7694" w:rsidP="00F957E1">
            <w:pPr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lastRenderedPageBreak/>
              <w:t xml:space="preserve">- </w:t>
            </w:r>
            <w:r w:rsidRPr="0004431B">
              <w:rPr>
                <w:sz w:val="20"/>
                <w:szCs w:val="20"/>
                <w:u w:val="single"/>
              </w:rPr>
              <w:t>Гоц В.І.</w:t>
            </w:r>
            <w:r w:rsidRPr="0004431B">
              <w:rPr>
                <w:sz w:val="20"/>
                <w:szCs w:val="20"/>
              </w:rPr>
              <w:t xml:space="preserve">, </w:t>
            </w:r>
            <w:r w:rsidRPr="0004431B">
              <w:rPr>
                <w:sz w:val="20"/>
                <w:szCs w:val="20"/>
                <w:u w:val="single"/>
              </w:rPr>
              <w:t>Бердник О.Ю.</w:t>
            </w:r>
            <w:r w:rsidRPr="0004431B">
              <w:rPr>
                <w:sz w:val="20"/>
                <w:szCs w:val="20"/>
              </w:rPr>
              <w:t xml:space="preserve">, </w:t>
            </w:r>
            <w:r w:rsidRPr="0004431B">
              <w:rPr>
                <w:sz w:val="20"/>
                <w:szCs w:val="20"/>
                <w:u w:val="single"/>
              </w:rPr>
              <w:t>Майстренко А.А.</w:t>
            </w:r>
            <w:r w:rsidRPr="0004431B">
              <w:rPr>
                <w:sz w:val="20"/>
                <w:szCs w:val="20"/>
              </w:rPr>
              <w:t xml:space="preserve">, </w:t>
            </w:r>
            <w:r w:rsidRPr="0004431B">
              <w:rPr>
                <w:sz w:val="20"/>
                <w:szCs w:val="20"/>
                <w:u w:val="single"/>
              </w:rPr>
              <w:t>Пальчик П.П.</w:t>
            </w:r>
            <w:r w:rsidRPr="0004431B">
              <w:rPr>
                <w:sz w:val="20"/>
                <w:szCs w:val="20"/>
              </w:rPr>
              <w:t xml:space="preserve">, </w:t>
            </w:r>
            <w:proofErr w:type="spellStart"/>
            <w:r w:rsidRPr="0004431B">
              <w:rPr>
                <w:sz w:val="20"/>
                <w:szCs w:val="20"/>
                <w:u w:val="single"/>
              </w:rPr>
              <w:t>Амеліна</w:t>
            </w:r>
            <w:proofErr w:type="spellEnd"/>
            <w:r w:rsidRPr="0004431B">
              <w:rPr>
                <w:sz w:val="20"/>
                <w:szCs w:val="20"/>
                <w:u w:val="single"/>
              </w:rPr>
              <w:t xml:space="preserve"> Н.О.</w:t>
            </w:r>
            <w:r w:rsidRPr="0004431B">
              <w:rPr>
                <w:sz w:val="20"/>
                <w:szCs w:val="20"/>
              </w:rPr>
              <w:t xml:space="preserve"> Дослідження поверхні руйнування бетонів армованих базальтовим волокном з покриттями оксиду титану і цирконію. Фібро бетонні композити. Актуальні проблеми інженерної механіки : тези </w:t>
            </w:r>
            <w:proofErr w:type="spellStart"/>
            <w:r w:rsidRPr="0004431B">
              <w:rPr>
                <w:sz w:val="20"/>
                <w:szCs w:val="20"/>
              </w:rPr>
              <w:t>доп</w:t>
            </w:r>
            <w:proofErr w:type="spellEnd"/>
            <w:r w:rsidRPr="0004431B">
              <w:rPr>
                <w:sz w:val="20"/>
                <w:szCs w:val="20"/>
              </w:rPr>
              <w:t xml:space="preserve">. VIІI </w:t>
            </w:r>
            <w:proofErr w:type="spellStart"/>
            <w:r w:rsidRPr="0004431B">
              <w:rPr>
                <w:sz w:val="20"/>
                <w:szCs w:val="20"/>
              </w:rPr>
              <w:t>Міжнар</w:t>
            </w:r>
            <w:proofErr w:type="spellEnd"/>
            <w:r w:rsidRPr="0004431B">
              <w:rPr>
                <w:sz w:val="20"/>
                <w:szCs w:val="20"/>
              </w:rPr>
              <w:t>. наук.-</w:t>
            </w:r>
            <w:proofErr w:type="spellStart"/>
            <w:r w:rsidRPr="0004431B">
              <w:rPr>
                <w:sz w:val="20"/>
                <w:szCs w:val="20"/>
              </w:rPr>
              <w:t>практ</w:t>
            </w:r>
            <w:proofErr w:type="spellEnd"/>
            <w:r w:rsidRPr="0004431B">
              <w:rPr>
                <w:sz w:val="20"/>
                <w:szCs w:val="20"/>
              </w:rPr>
              <w:t xml:space="preserve">. </w:t>
            </w:r>
            <w:proofErr w:type="spellStart"/>
            <w:r w:rsidRPr="0004431B">
              <w:rPr>
                <w:sz w:val="20"/>
                <w:szCs w:val="20"/>
              </w:rPr>
              <w:t>конф</w:t>
            </w:r>
            <w:proofErr w:type="spellEnd"/>
            <w:r w:rsidRPr="0004431B">
              <w:rPr>
                <w:sz w:val="20"/>
                <w:szCs w:val="20"/>
              </w:rPr>
              <w:t xml:space="preserve">. / під </w:t>
            </w:r>
            <w:proofErr w:type="spellStart"/>
            <w:r w:rsidRPr="0004431B">
              <w:rPr>
                <w:sz w:val="20"/>
                <w:szCs w:val="20"/>
              </w:rPr>
              <w:t>заг</w:t>
            </w:r>
            <w:proofErr w:type="spellEnd"/>
            <w:r w:rsidRPr="0004431B">
              <w:rPr>
                <w:sz w:val="20"/>
                <w:szCs w:val="20"/>
              </w:rPr>
              <w:t xml:space="preserve">. ред. М. Г. </w:t>
            </w:r>
            <w:proofErr w:type="spellStart"/>
            <w:r w:rsidRPr="0004431B">
              <w:rPr>
                <w:sz w:val="20"/>
                <w:szCs w:val="20"/>
              </w:rPr>
              <w:t>Сур’янінова</w:t>
            </w:r>
            <w:proofErr w:type="spellEnd"/>
            <w:r w:rsidRPr="0004431B">
              <w:rPr>
                <w:sz w:val="20"/>
                <w:szCs w:val="20"/>
              </w:rPr>
              <w:t>. - Одеса: ОДАБА, 2021. с.143-145.</w:t>
            </w:r>
            <w:r w:rsidRPr="0004431B">
              <w:rPr>
                <w:rStyle w:val="a5"/>
                <w:b w:val="0"/>
                <w:bCs w:val="0"/>
                <w:sz w:val="20"/>
                <w:szCs w:val="20"/>
              </w:rPr>
              <w:t xml:space="preserve"> </w:t>
            </w:r>
            <w:hyperlink r:id="rId9" w:history="1">
              <w:r w:rsidRPr="0004431B">
                <w:rPr>
                  <w:rStyle w:val="a4"/>
                  <w:sz w:val="20"/>
                  <w:szCs w:val="20"/>
                </w:rPr>
                <w:t>https://drive.google.com/file/d/1aREGkdHWfTspi82-8Sy7lp-yCfxl7mrs/view</w:t>
              </w:r>
            </w:hyperlink>
            <w:r w:rsidR="00FC7BF2">
              <w:rPr>
                <w:rStyle w:val="a5"/>
                <w:b w:val="0"/>
                <w:bCs w:val="0"/>
                <w:sz w:val="20"/>
                <w:szCs w:val="20"/>
              </w:rPr>
              <w:br/>
            </w:r>
            <w:r w:rsidR="00FC7BF2">
              <w:rPr>
                <w:sz w:val="20"/>
                <w:szCs w:val="20"/>
                <w:u w:val="single"/>
              </w:rPr>
              <w:t xml:space="preserve">- </w:t>
            </w:r>
            <w:r w:rsidR="00FC7BF2" w:rsidRPr="0004431B">
              <w:rPr>
                <w:sz w:val="20"/>
                <w:szCs w:val="20"/>
                <w:u w:val="single"/>
              </w:rPr>
              <w:t xml:space="preserve">V I </w:t>
            </w:r>
            <w:proofErr w:type="spellStart"/>
            <w:r w:rsidR="00FC7BF2" w:rsidRPr="0004431B">
              <w:rPr>
                <w:sz w:val="20"/>
                <w:szCs w:val="20"/>
                <w:u w:val="single"/>
              </w:rPr>
              <w:t>Gots</w:t>
            </w:r>
            <w:proofErr w:type="spellEnd"/>
            <w:r w:rsidR="00FC7BF2" w:rsidRPr="0004431B">
              <w:rPr>
                <w:sz w:val="20"/>
                <w:szCs w:val="20"/>
              </w:rPr>
              <w:t xml:space="preserve">, </w:t>
            </w:r>
            <w:r w:rsidR="00FC7BF2" w:rsidRPr="0004431B">
              <w:rPr>
                <w:sz w:val="20"/>
                <w:szCs w:val="20"/>
                <w:u w:val="single"/>
              </w:rPr>
              <w:t xml:space="preserve">P </w:t>
            </w:r>
            <w:proofErr w:type="spellStart"/>
            <w:r w:rsidR="00FC7BF2" w:rsidRPr="0004431B">
              <w:rPr>
                <w:sz w:val="20"/>
                <w:szCs w:val="20"/>
                <w:u w:val="single"/>
              </w:rPr>
              <w:t>P</w:t>
            </w:r>
            <w:proofErr w:type="spellEnd"/>
            <w:r w:rsidR="00FC7BF2" w:rsidRPr="0004431B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="00FC7BF2" w:rsidRPr="0004431B">
              <w:rPr>
                <w:sz w:val="20"/>
                <w:szCs w:val="20"/>
                <w:u w:val="single"/>
              </w:rPr>
              <w:t>Palchik</w:t>
            </w:r>
            <w:proofErr w:type="spellEnd"/>
            <w:r w:rsidR="00FC7BF2" w:rsidRPr="0004431B">
              <w:rPr>
                <w:sz w:val="20"/>
                <w:szCs w:val="20"/>
              </w:rPr>
              <w:t xml:space="preserve">, S P </w:t>
            </w:r>
            <w:proofErr w:type="spellStart"/>
            <w:r w:rsidR="00FC7BF2" w:rsidRPr="0004431B">
              <w:rPr>
                <w:sz w:val="20"/>
                <w:szCs w:val="20"/>
              </w:rPr>
              <w:t>Palchik</w:t>
            </w:r>
            <w:proofErr w:type="spellEnd"/>
            <w:r w:rsidR="00FC7BF2" w:rsidRPr="0004431B">
              <w:rPr>
                <w:sz w:val="20"/>
                <w:szCs w:val="20"/>
                <w:lang w:val="pl-PL"/>
              </w:rPr>
              <w:t>,</w:t>
            </w:r>
            <w:r w:rsidR="00FC7BF2" w:rsidRPr="0004431B">
              <w:rPr>
                <w:sz w:val="20"/>
                <w:szCs w:val="20"/>
              </w:rPr>
              <w:t xml:space="preserve"> </w:t>
            </w:r>
            <w:r w:rsidR="00FC7BF2" w:rsidRPr="0004431B">
              <w:rPr>
                <w:sz w:val="20"/>
                <w:szCs w:val="20"/>
                <w:u w:val="single"/>
              </w:rPr>
              <w:t xml:space="preserve">O Y </w:t>
            </w:r>
            <w:proofErr w:type="spellStart"/>
            <w:r w:rsidR="00FC7BF2" w:rsidRPr="0004431B">
              <w:rPr>
                <w:sz w:val="20"/>
                <w:szCs w:val="20"/>
                <w:u w:val="single"/>
              </w:rPr>
              <w:t>Berdnik</w:t>
            </w:r>
            <w:proofErr w:type="spellEnd"/>
            <w:r w:rsidR="00FC7BF2" w:rsidRPr="0004431B">
              <w:rPr>
                <w:sz w:val="20"/>
                <w:szCs w:val="20"/>
                <w:lang w:val="pl-PL"/>
              </w:rPr>
              <w:t xml:space="preserve">. </w:t>
            </w:r>
            <w:r w:rsidR="00FC7BF2" w:rsidRPr="0004431B">
              <w:rPr>
                <w:sz w:val="20"/>
                <w:szCs w:val="20"/>
                <w:lang w:val="en-US"/>
              </w:rPr>
              <w:t xml:space="preserve">Influence of technological factors on the properties of building materials on the basis of expanded </w:t>
            </w:r>
            <w:proofErr w:type="spellStart"/>
            <w:r w:rsidR="00FC7BF2" w:rsidRPr="0004431B">
              <w:rPr>
                <w:sz w:val="20"/>
                <w:szCs w:val="20"/>
                <w:lang w:val="en-US"/>
              </w:rPr>
              <w:t>alunitized</w:t>
            </w:r>
            <w:proofErr w:type="spellEnd"/>
            <w:r w:rsidR="00FC7BF2" w:rsidRPr="0004431B">
              <w:rPr>
                <w:sz w:val="20"/>
                <w:szCs w:val="20"/>
                <w:lang w:val="en-US"/>
              </w:rPr>
              <w:t xml:space="preserve"> high-silica mountain rocks. </w:t>
            </w:r>
            <w:r w:rsidR="00FC7BF2" w:rsidRPr="0004431B">
              <w:rPr>
                <w:sz w:val="20"/>
                <w:szCs w:val="20"/>
              </w:rPr>
              <w:t xml:space="preserve">IOP </w:t>
            </w:r>
            <w:proofErr w:type="spellStart"/>
            <w:r w:rsidR="00FC7BF2" w:rsidRPr="0004431B">
              <w:rPr>
                <w:sz w:val="20"/>
                <w:szCs w:val="20"/>
              </w:rPr>
              <w:t>Conf</w:t>
            </w:r>
            <w:proofErr w:type="spellEnd"/>
            <w:r w:rsidR="00FC7BF2" w:rsidRPr="0004431B">
              <w:rPr>
                <w:sz w:val="20"/>
                <w:szCs w:val="20"/>
              </w:rPr>
              <w:t xml:space="preserve">. </w:t>
            </w:r>
            <w:proofErr w:type="spellStart"/>
            <w:r w:rsidR="00FC7BF2" w:rsidRPr="0004431B">
              <w:rPr>
                <w:sz w:val="20"/>
                <w:szCs w:val="20"/>
              </w:rPr>
              <w:t>Ser</w:t>
            </w:r>
            <w:proofErr w:type="spellEnd"/>
            <w:r w:rsidR="00FC7BF2" w:rsidRPr="0004431B">
              <w:rPr>
                <w:sz w:val="20"/>
                <w:szCs w:val="20"/>
              </w:rPr>
              <w:t xml:space="preserve">.: </w:t>
            </w:r>
            <w:proofErr w:type="spellStart"/>
            <w:r w:rsidR="00FC7BF2" w:rsidRPr="0004431B">
              <w:rPr>
                <w:sz w:val="20"/>
                <w:szCs w:val="20"/>
              </w:rPr>
              <w:t>Mater</w:t>
            </w:r>
            <w:proofErr w:type="spellEnd"/>
            <w:r w:rsidR="00FC7BF2" w:rsidRPr="0004431B">
              <w:rPr>
                <w:sz w:val="20"/>
                <w:szCs w:val="20"/>
              </w:rPr>
              <w:t xml:space="preserve">. </w:t>
            </w:r>
            <w:proofErr w:type="spellStart"/>
            <w:r w:rsidR="00FC7BF2" w:rsidRPr="0004431B">
              <w:rPr>
                <w:sz w:val="20"/>
                <w:szCs w:val="20"/>
              </w:rPr>
              <w:t>Sci</w:t>
            </w:r>
            <w:proofErr w:type="spellEnd"/>
            <w:r w:rsidR="00FC7BF2" w:rsidRPr="0004431B">
              <w:rPr>
                <w:sz w:val="20"/>
                <w:szCs w:val="20"/>
              </w:rPr>
              <w:t xml:space="preserve">. </w:t>
            </w:r>
            <w:proofErr w:type="spellStart"/>
            <w:r w:rsidR="00FC7BF2" w:rsidRPr="0004431B">
              <w:rPr>
                <w:sz w:val="20"/>
                <w:szCs w:val="20"/>
              </w:rPr>
              <w:t>Eng</w:t>
            </w:r>
            <w:proofErr w:type="spellEnd"/>
            <w:r w:rsidR="00FC7BF2" w:rsidRPr="0004431B">
              <w:rPr>
                <w:sz w:val="20"/>
                <w:szCs w:val="20"/>
                <w:lang w:val="da-DK"/>
              </w:rPr>
              <w:t xml:space="preserve">, </w:t>
            </w:r>
            <w:r w:rsidR="00FC7BF2" w:rsidRPr="0004431B">
              <w:rPr>
                <w:sz w:val="20"/>
                <w:szCs w:val="20"/>
              </w:rPr>
              <w:t xml:space="preserve">2021. </w:t>
            </w:r>
            <w:r w:rsidR="00FC7BF2" w:rsidRPr="0004431B">
              <w:rPr>
                <w:sz w:val="20"/>
                <w:szCs w:val="20"/>
                <w:lang w:val="en-US"/>
              </w:rPr>
              <w:t xml:space="preserve">Vol. </w:t>
            </w:r>
            <w:r w:rsidR="00FC7BF2" w:rsidRPr="0004431B">
              <w:rPr>
                <w:sz w:val="20"/>
                <w:szCs w:val="20"/>
              </w:rPr>
              <w:t>1164</w:t>
            </w:r>
            <w:r w:rsidR="00FC7BF2" w:rsidRPr="0004431B">
              <w:rPr>
                <w:sz w:val="20"/>
                <w:szCs w:val="20"/>
                <w:lang w:val="en-US"/>
              </w:rPr>
              <w:t>.</w:t>
            </w:r>
            <w:r w:rsidR="00FC7BF2" w:rsidRPr="0004431B">
              <w:rPr>
                <w:sz w:val="20"/>
                <w:szCs w:val="20"/>
              </w:rPr>
              <w:t xml:space="preserve"> 0120</w:t>
            </w:r>
            <w:r w:rsidR="00FC7BF2" w:rsidRPr="0004431B">
              <w:rPr>
                <w:sz w:val="20"/>
                <w:szCs w:val="20"/>
                <w:lang w:val="en-US"/>
              </w:rPr>
              <w:t>26</w:t>
            </w:r>
            <w:r w:rsidR="00FC7BF2" w:rsidRPr="0004431B">
              <w:rPr>
                <w:sz w:val="20"/>
                <w:szCs w:val="20"/>
              </w:rPr>
              <w:t xml:space="preserve">. </w:t>
            </w:r>
            <w:r w:rsidR="00FC7BF2" w:rsidRPr="0004431B">
              <w:rPr>
                <w:b/>
                <w:bCs/>
                <w:sz w:val="20"/>
                <w:szCs w:val="20"/>
                <w:lang w:val="en-US"/>
              </w:rPr>
              <w:t>(Web of Science)</w:t>
            </w:r>
            <w:r w:rsidR="00FC7BF2" w:rsidRPr="0004431B">
              <w:rPr>
                <w:sz w:val="20"/>
                <w:szCs w:val="20"/>
                <w:lang w:val="en-US"/>
              </w:rPr>
              <w:t xml:space="preserve">. </w:t>
            </w:r>
            <w:hyperlink r:id="rId10" w:history="1">
              <w:r w:rsidR="00FC7BF2" w:rsidRPr="0004431B">
                <w:rPr>
                  <w:rStyle w:val="a4"/>
                  <w:sz w:val="20"/>
                  <w:szCs w:val="20"/>
                  <w:lang w:val="en-US"/>
                </w:rPr>
                <w:t>https://iopscience.iop.org/article/10.1088/1757-899X/1164/1/012026</w:t>
              </w:r>
            </w:hyperlink>
          </w:p>
          <w:p w:rsidR="0070218D" w:rsidRPr="0004431B" w:rsidRDefault="00845A22" w:rsidP="0070218D">
            <w:pPr>
              <w:tabs>
                <w:tab w:val="left" w:pos="378"/>
                <w:tab w:val="left" w:pos="4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- </w:t>
            </w:r>
            <w:r w:rsidRPr="0004431B">
              <w:rPr>
                <w:sz w:val="20"/>
                <w:szCs w:val="20"/>
                <w:u w:val="single"/>
              </w:rPr>
              <w:t xml:space="preserve">V </w:t>
            </w:r>
            <w:proofErr w:type="spellStart"/>
            <w:r w:rsidRPr="0004431B">
              <w:rPr>
                <w:sz w:val="20"/>
                <w:szCs w:val="20"/>
                <w:u w:val="single"/>
              </w:rPr>
              <w:t>Gots</w:t>
            </w:r>
            <w:proofErr w:type="spellEnd"/>
            <w:r w:rsidRPr="0004431B">
              <w:rPr>
                <w:sz w:val="20"/>
                <w:szCs w:val="20"/>
              </w:rPr>
              <w:t xml:space="preserve">, </w:t>
            </w:r>
            <w:r w:rsidRPr="0004431B">
              <w:rPr>
                <w:sz w:val="20"/>
                <w:szCs w:val="20"/>
                <w:u w:val="single"/>
              </w:rPr>
              <w:t xml:space="preserve">O </w:t>
            </w:r>
            <w:proofErr w:type="spellStart"/>
            <w:r w:rsidRPr="0004431B">
              <w:rPr>
                <w:sz w:val="20"/>
                <w:szCs w:val="20"/>
                <w:u w:val="single"/>
              </w:rPr>
              <w:t>Berdnyk</w:t>
            </w:r>
            <w:proofErr w:type="spellEnd"/>
            <w:r w:rsidRPr="0004431B">
              <w:rPr>
                <w:sz w:val="20"/>
                <w:szCs w:val="20"/>
              </w:rPr>
              <w:t xml:space="preserve">, </w:t>
            </w:r>
            <w:r w:rsidRPr="0004431B">
              <w:rPr>
                <w:sz w:val="20"/>
                <w:szCs w:val="20"/>
                <w:u w:val="single"/>
              </w:rPr>
              <w:t xml:space="preserve">A </w:t>
            </w:r>
            <w:proofErr w:type="spellStart"/>
            <w:r w:rsidRPr="0004431B">
              <w:rPr>
                <w:sz w:val="20"/>
                <w:szCs w:val="20"/>
                <w:u w:val="single"/>
              </w:rPr>
              <w:t>Maystrenko</w:t>
            </w:r>
            <w:proofErr w:type="spellEnd"/>
            <w:r w:rsidRPr="0004431B">
              <w:rPr>
                <w:sz w:val="20"/>
                <w:szCs w:val="20"/>
              </w:rPr>
              <w:t xml:space="preserve">, </w:t>
            </w:r>
            <w:r w:rsidRPr="0004431B">
              <w:rPr>
                <w:sz w:val="20"/>
                <w:szCs w:val="20"/>
                <w:u w:val="single"/>
              </w:rPr>
              <w:t xml:space="preserve">P </w:t>
            </w:r>
            <w:proofErr w:type="spellStart"/>
            <w:r w:rsidRPr="0004431B">
              <w:rPr>
                <w:sz w:val="20"/>
                <w:szCs w:val="20"/>
                <w:u w:val="single"/>
              </w:rPr>
              <w:t>Palchik</w:t>
            </w:r>
            <w:proofErr w:type="spellEnd"/>
            <w:r w:rsidRPr="0004431B">
              <w:rPr>
                <w:sz w:val="20"/>
                <w:szCs w:val="20"/>
                <w:lang w:val="en-US"/>
              </w:rPr>
              <w:t>,</w:t>
            </w:r>
            <w:r w:rsidRPr="0004431B">
              <w:rPr>
                <w:sz w:val="20"/>
                <w:szCs w:val="20"/>
              </w:rPr>
              <w:t xml:space="preserve"> </w:t>
            </w:r>
            <w:r w:rsidRPr="0004431B">
              <w:rPr>
                <w:sz w:val="20"/>
                <w:szCs w:val="20"/>
                <w:u w:val="single"/>
              </w:rPr>
              <w:t xml:space="preserve">N </w:t>
            </w:r>
            <w:proofErr w:type="spellStart"/>
            <w:r w:rsidRPr="0004431B">
              <w:rPr>
                <w:sz w:val="20"/>
                <w:szCs w:val="20"/>
                <w:u w:val="single"/>
              </w:rPr>
              <w:t>Amelina</w:t>
            </w:r>
            <w:proofErr w:type="spellEnd"/>
            <w:r w:rsidRPr="0004431B">
              <w:rPr>
                <w:sz w:val="20"/>
                <w:szCs w:val="20"/>
              </w:rPr>
              <w:t xml:space="preserve">. </w:t>
            </w:r>
            <w:proofErr w:type="spellStart"/>
            <w:r w:rsidRPr="0004431B">
              <w:rPr>
                <w:sz w:val="20"/>
                <w:szCs w:val="20"/>
              </w:rPr>
              <w:t>Study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of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the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fracture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surface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of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concretes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reinforced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with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basalt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fiber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coated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with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titanium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and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zirconium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dioxides</w:t>
            </w:r>
            <w:proofErr w:type="spellEnd"/>
            <w:r w:rsidRPr="0004431B">
              <w:rPr>
                <w:sz w:val="20"/>
                <w:szCs w:val="20"/>
              </w:rPr>
              <w:t xml:space="preserve">. </w:t>
            </w:r>
            <w:proofErr w:type="spellStart"/>
            <w:r w:rsidRPr="0004431B">
              <w:rPr>
                <w:sz w:val="20"/>
                <w:szCs w:val="20"/>
              </w:rPr>
              <w:t>Fiber-reinforced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concrete</w:t>
            </w:r>
            <w:proofErr w:type="spellEnd"/>
            <w:r w:rsidRPr="0004431B">
              <w:rPr>
                <w:sz w:val="20"/>
                <w:szCs w:val="20"/>
              </w:rPr>
              <w:t xml:space="preserve"> </w:t>
            </w:r>
            <w:proofErr w:type="spellStart"/>
            <w:r w:rsidRPr="0004431B">
              <w:rPr>
                <w:sz w:val="20"/>
                <w:szCs w:val="20"/>
              </w:rPr>
              <w:t>composites</w:t>
            </w:r>
            <w:proofErr w:type="spellEnd"/>
            <w:r w:rsidRPr="0004431B">
              <w:rPr>
                <w:sz w:val="20"/>
                <w:szCs w:val="20"/>
                <w:u w:val="single"/>
              </w:rPr>
              <w:t xml:space="preserve">. </w:t>
            </w:r>
            <w:r w:rsidRPr="0004431B">
              <w:rPr>
                <w:sz w:val="20"/>
                <w:szCs w:val="20"/>
              </w:rPr>
              <w:t xml:space="preserve">IOP </w:t>
            </w:r>
            <w:proofErr w:type="spellStart"/>
            <w:r w:rsidRPr="0004431B">
              <w:rPr>
                <w:sz w:val="20"/>
                <w:szCs w:val="20"/>
              </w:rPr>
              <w:t>Conf</w:t>
            </w:r>
            <w:proofErr w:type="spellEnd"/>
            <w:r w:rsidRPr="0004431B">
              <w:rPr>
                <w:sz w:val="20"/>
                <w:szCs w:val="20"/>
              </w:rPr>
              <w:t xml:space="preserve">. </w:t>
            </w:r>
            <w:proofErr w:type="spellStart"/>
            <w:r w:rsidRPr="0004431B">
              <w:rPr>
                <w:sz w:val="20"/>
                <w:szCs w:val="20"/>
              </w:rPr>
              <w:t>Ser</w:t>
            </w:r>
            <w:proofErr w:type="spellEnd"/>
            <w:r w:rsidRPr="0004431B">
              <w:rPr>
                <w:sz w:val="20"/>
                <w:szCs w:val="20"/>
              </w:rPr>
              <w:t xml:space="preserve">.: </w:t>
            </w:r>
            <w:proofErr w:type="spellStart"/>
            <w:r w:rsidRPr="0004431B">
              <w:rPr>
                <w:sz w:val="20"/>
                <w:szCs w:val="20"/>
              </w:rPr>
              <w:t>Mater</w:t>
            </w:r>
            <w:proofErr w:type="spellEnd"/>
            <w:r w:rsidRPr="0004431B">
              <w:rPr>
                <w:sz w:val="20"/>
                <w:szCs w:val="20"/>
              </w:rPr>
              <w:t xml:space="preserve">. </w:t>
            </w:r>
            <w:proofErr w:type="spellStart"/>
            <w:r w:rsidRPr="0004431B">
              <w:rPr>
                <w:sz w:val="20"/>
                <w:szCs w:val="20"/>
              </w:rPr>
              <w:t>Sci</w:t>
            </w:r>
            <w:proofErr w:type="spellEnd"/>
            <w:r w:rsidRPr="0004431B">
              <w:rPr>
                <w:sz w:val="20"/>
                <w:szCs w:val="20"/>
              </w:rPr>
              <w:t xml:space="preserve">. </w:t>
            </w:r>
            <w:proofErr w:type="spellStart"/>
            <w:r w:rsidRPr="0004431B">
              <w:rPr>
                <w:sz w:val="20"/>
                <w:szCs w:val="20"/>
              </w:rPr>
              <w:t>Eng</w:t>
            </w:r>
            <w:proofErr w:type="spellEnd"/>
            <w:r w:rsidRPr="0004431B">
              <w:rPr>
                <w:sz w:val="20"/>
                <w:szCs w:val="20"/>
                <w:lang w:val="da-DK"/>
              </w:rPr>
              <w:t xml:space="preserve">, </w:t>
            </w:r>
            <w:r w:rsidRPr="0004431B">
              <w:rPr>
                <w:sz w:val="20"/>
                <w:szCs w:val="20"/>
              </w:rPr>
              <w:t xml:space="preserve">2021. </w:t>
            </w:r>
            <w:r w:rsidRPr="0004431B">
              <w:rPr>
                <w:sz w:val="20"/>
                <w:szCs w:val="20"/>
                <w:lang w:val="en-US"/>
              </w:rPr>
              <w:t xml:space="preserve">Vol. </w:t>
            </w:r>
            <w:r w:rsidRPr="0004431B">
              <w:rPr>
                <w:sz w:val="20"/>
                <w:szCs w:val="20"/>
              </w:rPr>
              <w:t>1164</w:t>
            </w:r>
            <w:r w:rsidRPr="0004431B">
              <w:rPr>
                <w:sz w:val="20"/>
                <w:szCs w:val="20"/>
                <w:lang w:val="en-US"/>
              </w:rPr>
              <w:t>.</w:t>
            </w:r>
            <w:r w:rsidRPr="0004431B">
              <w:rPr>
                <w:sz w:val="20"/>
                <w:szCs w:val="20"/>
              </w:rPr>
              <w:t xml:space="preserve"> 012011. </w:t>
            </w:r>
            <w:r w:rsidRPr="0004431B">
              <w:rPr>
                <w:b/>
                <w:bCs/>
                <w:sz w:val="20"/>
                <w:szCs w:val="20"/>
                <w:lang w:val="en-US"/>
              </w:rPr>
              <w:t>(Web of Science)</w:t>
            </w:r>
            <w:r w:rsidRPr="0004431B">
              <w:rPr>
                <w:sz w:val="20"/>
                <w:szCs w:val="20"/>
                <w:lang w:val="en-US"/>
              </w:rPr>
              <w:t>.</w:t>
            </w:r>
            <w:r w:rsidR="0070218D">
              <w:rPr>
                <w:sz w:val="20"/>
                <w:szCs w:val="20"/>
              </w:rPr>
              <w:br/>
            </w:r>
            <w:hyperlink r:id="rId11" w:history="1">
              <w:r w:rsidR="0070218D" w:rsidRPr="0004431B">
                <w:rPr>
                  <w:rStyle w:val="a4"/>
                  <w:sz w:val="20"/>
                  <w:szCs w:val="20"/>
                  <w:lang w:val="en-US"/>
                </w:rPr>
                <w:t>https</w:t>
              </w:r>
              <w:r w:rsidR="0070218D" w:rsidRPr="00581351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="0070218D" w:rsidRPr="0004431B">
                <w:rPr>
                  <w:rStyle w:val="a4"/>
                  <w:sz w:val="20"/>
                  <w:szCs w:val="20"/>
                  <w:lang w:val="en-US"/>
                </w:rPr>
                <w:t>iopscience</w:t>
              </w:r>
              <w:proofErr w:type="spellEnd"/>
              <w:r w:rsidR="0070218D" w:rsidRPr="00581351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70218D" w:rsidRPr="0004431B">
                <w:rPr>
                  <w:rStyle w:val="a4"/>
                  <w:sz w:val="20"/>
                  <w:szCs w:val="20"/>
                  <w:lang w:val="en-US"/>
                </w:rPr>
                <w:t>iop</w:t>
              </w:r>
              <w:proofErr w:type="spellEnd"/>
              <w:r w:rsidR="0070218D" w:rsidRPr="00581351">
                <w:rPr>
                  <w:rStyle w:val="a4"/>
                  <w:sz w:val="20"/>
                  <w:szCs w:val="20"/>
                </w:rPr>
                <w:t>.</w:t>
              </w:r>
              <w:r w:rsidR="0070218D" w:rsidRPr="0004431B">
                <w:rPr>
                  <w:rStyle w:val="a4"/>
                  <w:sz w:val="20"/>
                  <w:szCs w:val="20"/>
                  <w:lang w:val="en-US"/>
                </w:rPr>
                <w:t>org</w:t>
              </w:r>
              <w:r w:rsidR="0070218D" w:rsidRPr="00581351">
                <w:rPr>
                  <w:rStyle w:val="a4"/>
                  <w:sz w:val="20"/>
                  <w:szCs w:val="20"/>
                </w:rPr>
                <w:t>/</w:t>
              </w:r>
              <w:r w:rsidR="0070218D" w:rsidRPr="0004431B">
                <w:rPr>
                  <w:rStyle w:val="a4"/>
                  <w:sz w:val="20"/>
                  <w:szCs w:val="20"/>
                  <w:lang w:val="en-US"/>
                </w:rPr>
                <w:t>article</w:t>
              </w:r>
              <w:r w:rsidR="0070218D" w:rsidRPr="00581351">
                <w:rPr>
                  <w:rStyle w:val="a4"/>
                  <w:sz w:val="20"/>
                  <w:szCs w:val="20"/>
                </w:rPr>
                <w:t>/10.1088/1757-899</w:t>
              </w:r>
              <w:r w:rsidR="0070218D" w:rsidRPr="0004431B">
                <w:rPr>
                  <w:rStyle w:val="a4"/>
                  <w:sz w:val="20"/>
                  <w:szCs w:val="20"/>
                  <w:lang w:val="en-US"/>
                </w:rPr>
                <w:t>X</w:t>
              </w:r>
              <w:r w:rsidR="0070218D" w:rsidRPr="00581351">
                <w:rPr>
                  <w:rStyle w:val="a4"/>
                  <w:sz w:val="20"/>
                  <w:szCs w:val="20"/>
                </w:rPr>
                <w:t>/1164/1/012011</w:t>
              </w:r>
            </w:hyperlink>
          </w:p>
          <w:p w:rsidR="00845A22" w:rsidRPr="00F957E1" w:rsidRDefault="00581351" w:rsidP="00F957E1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0"/>
                <w:szCs w:val="20"/>
              </w:rPr>
              <w:t xml:space="preserve">. </w:t>
            </w:r>
            <w:r w:rsidRPr="0004431B">
              <w:rPr>
                <w:sz w:val="20"/>
                <w:szCs w:val="20"/>
                <w:u w:val="single"/>
              </w:rPr>
              <w:t>Гоц В.І.</w:t>
            </w:r>
            <w:r w:rsidRPr="0004431B">
              <w:rPr>
                <w:sz w:val="20"/>
                <w:szCs w:val="20"/>
              </w:rPr>
              <w:t xml:space="preserve">, </w:t>
            </w:r>
            <w:r w:rsidRPr="0004431B">
              <w:rPr>
                <w:sz w:val="20"/>
                <w:szCs w:val="20"/>
                <w:u w:val="single"/>
              </w:rPr>
              <w:t>Пальчик П.П.</w:t>
            </w:r>
            <w:r w:rsidRPr="0004431B">
              <w:rPr>
                <w:sz w:val="20"/>
                <w:szCs w:val="20"/>
              </w:rPr>
              <w:t xml:space="preserve">, Савенко В.І., </w:t>
            </w:r>
            <w:proofErr w:type="spellStart"/>
            <w:r w:rsidRPr="0004431B">
              <w:rPr>
                <w:sz w:val="20"/>
                <w:szCs w:val="20"/>
                <w:u w:val="single"/>
              </w:rPr>
              <w:t>Амеліна</w:t>
            </w:r>
            <w:proofErr w:type="spellEnd"/>
            <w:r w:rsidRPr="0004431B">
              <w:rPr>
                <w:sz w:val="20"/>
                <w:szCs w:val="20"/>
                <w:u w:val="single"/>
              </w:rPr>
              <w:t xml:space="preserve"> Н.О.</w:t>
            </w:r>
            <w:r w:rsidRPr="0004431B">
              <w:rPr>
                <w:sz w:val="20"/>
                <w:szCs w:val="20"/>
              </w:rPr>
              <w:t xml:space="preserve">, Пальчик С.П. Об’ємна модифікація </w:t>
            </w:r>
            <w:proofErr w:type="spellStart"/>
            <w:r w:rsidRPr="0004431B">
              <w:rPr>
                <w:sz w:val="20"/>
                <w:szCs w:val="20"/>
              </w:rPr>
              <w:t>алунітовміщуючих</w:t>
            </w:r>
            <w:proofErr w:type="spellEnd"/>
            <w:r w:rsidRPr="0004431B">
              <w:rPr>
                <w:sz w:val="20"/>
                <w:szCs w:val="20"/>
              </w:rPr>
              <w:t xml:space="preserve"> порід при отриманні пористої структури. Інноваційні технології в архітектурі і дизайні: Матеріали V Міжнародної науково-практичної конференції. Харків: ХНУБА, 2021. с. 394-395. </w:t>
            </w:r>
            <w:hyperlink r:id="rId12" w:history="1">
              <w:r w:rsidRPr="0004431B">
                <w:rPr>
                  <w:rStyle w:val="a4"/>
                  <w:sz w:val="20"/>
                  <w:szCs w:val="20"/>
                </w:rPr>
                <w:t>https://itad.com.ua/gallery/%D0%9C%D0%B0%D1%82%D0%B5%D1%80%D1%96%D0%B0%D0%BB%D0%B82021.pdf</w:t>
              </w:r>
            </w:hyperlink>
          </w:p>
          <w:p w:rsidR="00581351" w:rsidRPr="0004431B" w:rsidRDefault="00F957E1" w:rsidP="00581351">
            <w:pPr>
              <w:tabs>
                <w:tab w:val="left" w:pos="378"/>
                <w:tab w:val="left" w:pos="423"/>
              </w:tabs>
              <w:rPr>
                <w:sz w:val="20"/>
                <w:szCs w:val="20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5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81351" w:rsidRPr="0004431B">
              <w:rPr>
                <w:sz w:val="20"/>
                <w:szCs w:val="20"/>
                <w:u w:val="single"/>
              </w:rPr>
              <w:t>Гоц В.І.</w:t>
            </w:r>
            <w:r w:rsidR="00581351" w:rsidRPr="0004431B">
              <w:rPr>
                <w:sz w:val="20"/>
                <w:szCs w:val="20"/>
              </w:rPr>
              <w:t xml:space="preserve">, </w:t>
            </w:r>
            <w:r w:rsidR="00581351" w:rsidRPr="0004431B">
              <w:rPr>
                <w:sz w:val="20"/>
                <w:szCs w:val="20"/>
                <w:u w:val="single"/>
              </w:rPr>
              <w:t>Пальчик П.П.</w:t>
            </w:r>
            <w:r w:rsidR="00581351" w:rsidRPr="0004431B">
              <w:rPr>
                <w:sz w:val="20"/>
                <w:szCs w:val="20"/>
              </w:rPr>
              <w:t xml:space="preserve">, Савенко В.І., </w:t>
            </w:r>
            <w:proofErr w:type="spellStart"/>
            <w:r w:rsidR="00581351" w:rsidRPr="0004431B">
              <w:rPr>
                <w:sz w:val="20"/>
                <w:szCs w:val="20"/>
                <w:u w:val="single"/>
              </w:rPr>
              <w:t>Амеліна</w:t>
            </w:r>
            <w:proofErr w:type="spellEnd"/>
            <w:r w:rsidR="00581351" w:rsidRPr="0004431B">
              <w:rPr>
                <w:sz w:val="20"/>
                <w:szCs w:val="20"/>
                <w:u w:val="single"/>
              </w:rPr>
              <w:t xml:space="preserve"> Н.О.</w:t>
            </w:r>
            <w:r w:rsidR="00581351" w:rsidRPr="0004431B">
              <w:rPr>
                <w:sz w:val="20"/>
                <w:szCs w:val="20"/>
              </w:rPr>
              <w:t xml:space="preserve">, Пальчик С.П . Модифікація структури стабілізованого базальтового волокна. Інноваційні технології в архітектурі і дизайні: Матеріали V Міжнародної науково-практичної конференції. Харків: ХНУБА, 2021. с. 395-398. </w:t>
            </w:r>
            <w:hyperlink r:id="rId13" w:history="1">
              <w:r w:rsidR="00581351" w:rsidRPr="0004431B">
                <w:rPr>
                  <w:rStyle w:val="a4"/>
                  <w:sz w:val="20"/>
                  <w:szCs w:val="20"/>
                </w:rPr>
                <w:t>https://itad.com.ua/gallery/%D0%9C%D0%B0%D1%82%D0%B5%D1%80%D1%96%D0%B0%D0%BB%D0%B82021.pdf</w:t>
              </w:r>
            </w:hyperlink>
            <w:r w:rsidR="009A0DAD">
              <w:rPr>
                <w:sz w:val="20"/>
                <w:szCs w:val="20"/>
              </w:rPr>
              <w:br/>
              <w:t xml:space="preserve">.-  </w:t>
            </w:r>
            <w:r w:rsidR="009A0DAD" w:rsidRPr="0004431B">
              <w:rPr>
                <w:sz w:val="20"/>
                <w:szCs w:val="20"/>
                <w:u w:val="single"/>
              </w:rPr>
              <w:t>Гоц В.І.,</w:t>
            </w:r>
            <w:r w:rsidR="009A0DAD" w:rsidRPr="0004431B">
              <w:rPr>
                <w:sz w:val="20"/>
                <w:szCs w:val="20"/>
              </w:rPr>
              <w:t xml:space="preserve"> </w:t>
            </w:r>
            <w:r w:rsidR="009A0DAD" w:rsidRPr="0004431B">
              <w:rPr>
                <w:sz w:val="20"/>
                <w:szCs w:val="20"/>
                <w:u w:val="single"/>
              </w:rPr>
              <w:t>Пальчик П.П.,</w:t>
            </w:r>
            <w:r w:rsidR="009A0DAD" w:rsidRPr="0004431B">
              <w:rPr>
                <w:sz w:val="20"/>
                <w:szCs w:val="20"/>
              </w:rPr>
              <w:t xml:space="preserve"> </w:t>
            </w:r>
            <w:proofErr w:type="spellStart"/>
            <w:r w:rsidR="009A0DAD" w:rsidRPr="0004431B">
              <w:rPr>
                <w:sz w:val="20"/>
                <w:szCs w:val="20"/>
              </w:rPr>
              <w:t>Шпеко</w:t>
            </w:r>
            <w:proofErr w:type="spellEnd"/>
            <w:r w:rsidR="009A0DAD" w:rsidRPr="0004431B">
              <w:rPr>
                <w:sz w:val="20"/>
                <w:szCs w:val="20"/>
              </w:rPr>
              <w:t xml:space="preserve"> А.С. Особливості і характеристика вилуговування базальтових волокон і виробів на їх основі. Комплексне забезпечення якості технологічних процесів та систем (КЗЯТПС – 2021) : матеріали тез доповідей XІ Міжнародної науково-практичної конференції (м. Чернігів, 26–27 травня 2021 р.). Чернігів: НУ «Чернігівська політехніка», 2021. Т. 2. с. 84-86</w:t>
            </w:r>
          </w:p>
          <w:p w:rsidR="00F957E1" w:rsidRPr="00F957E1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2)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одного патенту на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винахід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п’яти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деклараційних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патентів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винахід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корисну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модель,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секретні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п’яти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свідоцтв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реєстрацію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авторського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права на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твір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1711EB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Одна </w:t>
            </w:r>
            <w:r w:rsidRPr="001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корисна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модель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3)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виданого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підручника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посібника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електронні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монографії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загальним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обсягом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 5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авторських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аркушів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), в тому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видані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співавторстві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обсягом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1,5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авторського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аркуша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кожного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співавтора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1711EB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1</w:t>
            </w:r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Довідник</w:t>
            </w:r>
            <w:proofErr w:type="spellEnd"/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«</w:t>
            </w:r>
            <w:proofErr w:type="spellStart"/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Виробництво</w:t>
            </w:r>
            <w:proofErr w:type="spellEnd"/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…» як </w:t>
            </w:r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співавтор</w:t>
            </w:r>
          </w:p>
          <w:p w:rsidR="00F957E1" w:rsidRPr="00F957E1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5FD" w:rsidRPr="001F75FD" w:rsidRDefault="00F957E1" w:rsidP="001F75FD">
            <w:pPr>
              <w:numPr>
                <w:ilvl w:val="0"/>
                <w:numId w:val="2"/>
              </w:numPr>
              <w:spacing w:line="273" w:lineRule="auto"/>
              <w:ind w:left="7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75FD" w:rsidRPr="001F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 виробництва збірних і монолітних залізобетонних конструкцій.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Методичні вказівки до вивчення дисципліни для студентів, які навчаються за напрямом підготовки 6.060101 „Будівництво”–К.: КНУБА.- 2015. –32 с.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2,0/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  <w:p w:rsidR="00F957E1" w:rsidRPr="00F957E1" w:rsidRDefault="001F75FD" w:rsidP="001F75FD">
            <w:pPr>
              <w:numPr>
                <w:ilvl w:val="0"/>
                <w:numId w:val="2"/>
              </w:numPr>
              <w:spacing w:line="273" w:lineRule="auto"/>
              <w:ind w:left="7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Робочі програми до курсу «Основи виробництва збірних і монолітних залізобетонних конструкцій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57E1"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КНУБА, 202</w:t>
            </w:r>
            <w:r w:rsidRPr="0059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9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5)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дисертації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здобуття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ступеня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6)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наукове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керівництво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консультування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здобувача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одержав документ про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присудження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ступеня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7)участь в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кадрів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офіційного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опонента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члена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постійної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спеціалізованої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вченої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ради,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члена не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трьох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разових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спеціалізованих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вчених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рад;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1 робота як рецензент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8)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функцій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повноважень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обов’язків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керівника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відповідального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виконавця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теми (проекту),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головного редактора/члена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редакційної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колегії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експерта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(рецензента)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видання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включеного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фахових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видань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іноземного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наукового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видання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індексується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бібліографічних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базах;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передвищої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10)участь у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та/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проектах,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залучення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міжнародної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експертизи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звання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суддя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міжнародної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”;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="005C6871" w:rsidRPr="00226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Експерт по технічному обстеженню будівель і споруд «SS1»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13)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занять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спеціальних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дисциплін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іноземною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мовою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дисциплін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мовної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підготовки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в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 50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аудиторних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годин на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навчальний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14)керівництво студентом, який зайняв призове місце на 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ІІ етапі Всеукраїнської 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журі зазначених мистецьких конкурсів, фестивалів); керівництво студентом, який брав участь в Олімпійських, </w:t>
            </w:r>
            <w:proofErr w:type="spellStart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Паралімпійських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15)керівництво школярем, який зайняв призове місце 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III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IV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етапу Всеукраїнських учнівських олімпіад з базових навчальних предметів, 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II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III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III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IV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етапу Всеукраїнських учнівських олімпіад з базових навчальних предметів чи 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II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III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</w:t>
            </w:r>
            <w:proofErr w:type="spellStart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-наукового/</w:t>
            </w:r>
            <w:proofErr w:type="spellStart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</w:t>
            </w:r>
            <w:proofErr w:type="spellEnd"/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-творчого) рівня);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17)участь у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операціях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підтримання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миру і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егідою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Об’єднаних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Націй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(для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вищих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військових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специфічними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умовами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військових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підрозділів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18)участь у міжнародних військових навчаннях (тренуваннях) за участю збройних сил країн — членів НАТО(для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19)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спеціальністю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участі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професійних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та/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громадських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об’єднаннях</w:t>
            </w:r>
            <w:proofErr w:type="spellEnd"/>
            <w:r w:rsidRPr="00F9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F957E1" w:rsidRDefault="00F957E1" w:rsidP="00F9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57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</w:tr>
      <w:tr w:rsidR="00F957E1" w:rsidRPr="00F957E1" w:rsidTr="00F957E1">
        <w:trPr>
          <w:tblCellSpacing w:w="0" w:type="dxa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F957E1">
            <w:pPr>
              <w:widowControl w:val="0"/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7E1" w:rsidRPr="00200719" w:rsidRDefault="00F957E1" w:rsidP="00595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Більш ніж </w:t>
            </w:r>
            <w:r w:rsidR="00595002"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років (підприємства </w:t>
            </w:r>
            <w:r w:rsidR="00595002"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 </w:t>
            </w:r>
            <w:proofErr w:type="spellStart"/>
            <w:r w:rsidR="00595002"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Геотехноєкологія</w:t>
            </w:r>
            <w:proofErr w:type="spellEnd"/>
            <w:r w:rsidR="00595002"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2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</w:tbl>
    <w:p w:rsidR="00F957E1" w:rsidRPr="00200719" w:rsidRDefault="00F957E1" w:rsidP="00F957E1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F02E0A" w:rsidRPr="00200719" w:rsidRDefault="00F02E0A"/>
    <w:sectPr w:rsidR="00F02E0A" w:rsidRPr="00200719" w:rsidSect="00F0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53E"/>
    <w:multiLevelType w:val="multilevel"/>
    <w:tmpl w:val="D07C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A7D11"/>
    <w:multiLevelType w:val="multilevel"/>
    <w:tmpl w:val="45F6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7E1"/>
    <w:rsid w:val="00054660"/>
    <w:rsid w:val="001711EB"/>
    <w:rsid w:val="00196F59"/>
    <w:rsid w:val="001F75FD"/>
    <w:rsid w:val="00200719"/>
    <w:rsid w:val="00226DF3"/>
    <w:rsid w:val="003B7694"/>
    <w:rsid w:val="00581351"/>
    <w:rsid w:val="00595002"/>
    <w:rsid w:val="005C6871"/>
    <w:rsid w:val="00657789"/>
    <w:rsid w:val="0070218D"/>
    <w:rsid w:val="00744838"/>
    <w:rsid w:val="00845A22"/>
    <w:rsid w:val="008B424D"/>
    <w:rsid w:val="00953C8D"/>
    <w:rsid w:val="009A0DAD"/>
    <w:rsid w:val="009B094D"/>
    <w:rsid w:val="009B3FE8"/>
    <w:rsid w:val="00AE0C2D"/>
    <w:rsid w:val="00B10DD0"/>
    <w:rsid w:val="00B42920"/>
    <w:rsid w:val="00BB1DA9"/>
    <w:rsid w:val="00F02E0A"/>
    <w:rsid w:val="00F957E1"/>
    <w:rsid w:val="00FC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031A"/>
  <w15:docId w15:val="{E10DEA9F-2A1F-4903-BAE6-27380079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E0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B42920"/>
    <w:rPr>
      <w:rFonts w:cs="Times New Roman"/>
      <w:color w:val="0000FF"/>
      <w:u w:val="single"/>
    </w:rPr>
  </w:style>
  <w:style w:type="paragraph" w:customStyle="1" w:styleId="Default">
    <w:name w:val="Default"/>
    <w:rsid w:val="008B424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list-group-item">
    <w:name w:val="list-group-item"/>
    <w:rsid w:val="009B3FE8"/>
    <w:rPr>
      <w:rFonts w:cs="Times New Roman"/>
    </w:rPr>
  </w:style>
  <w:style w:type="character" w:customStyle="1" w:styleId="nowrap">
    <w:name w:val="nowrap"/>
    <w:rsid w:val="009B3FE8"/>
  </w:style>
  <w:style w:type="character" w:styleId="a5">
    <w:name w:val="Strong"/>
    <w:qFormat/>
    <w:rsid w:val="00BB1DA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REGkdHWfTspi82-8Sy7lp-yCfxl7mrs/view" TargetMode="External"/><Relationship Id="rId13" Type="http://schemas.openxmlformats.org/officeDocument/2006/relationships/hyperlink" Target="https://itad.com.ua/gallery/%D0%9C%D0%B0%D1%82%D0%B5%D1%80%D1%96%D0%B0%D0%BB%D0%B8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pscience.iop.org/article/10.1088/1757-99X/907/1/012032/pdf" TargetMode="External"/><Relationship Id="rId12" Type="http://schemas.openxmlformats.org/officeDocument/2006/relationships/hyperlink" Target="https://itad.com.ua/gallery/%D0%9C%D0%B0%D1%82%D0%B5%D1%80%D1%96%D0%B0%D0%BB%D0%B8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ys.knuba.edu.ua/article/view/198210" TargetMode="External"/><Relationship Id="rId11" Type="http://schemas.openxmlformats.org/officeDocument/2006/relationships/hyperlink" Target="https://iopscience.iop.org/article/10.1088/1757-899X/1164/1/012011" TargetMode="External"/><Relationship Id="rId5" Type="http://schemas.openxmlformats.org/officeDocument/2006/relationships/hyperlink" Target="https://itad.com.ua/gallery/%D1%82%D0%B5%D0%B7%D0%B82020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opscience.iop.org/article/10.1088/1757-899X/1164/1/01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REGkdHWfTspi82-8Sy7lp-yCfxl7mrs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9</Pages>
  <Words>1855</Words>
  <Characters>10576</Characters>
  <Application>Microsoft Office Word</Application>
  <DocSecurity>0</DocSecurity>
  <Lines>88</Lines>
  <Paragraphs>24</Paragraphs>
  <ScaleCrop>false</ScaleCrop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Пользователь Windows</cp:lastModifiedBy>
  <cp:revision>25</cp:revision>
  <dcterms:created xsi:type="dcterms:W3CDTF">2023-01-04T13:52:00Z</dcterms:created>
  <dcterms:modified xsi:type="dcterms:W3CDTF">2023-01-05T10:23:00Z</dcterms:modified>
</cp:coreProperties>
</file>