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C8" w:rsidRDefault="00D4233E" w:rsidP="00E40DC8">
      <w:pPr>
        <w:pBdr>
          <w:top w:val="nil"/>
          <w:left w:val="nil"/>
          <w:bottom w:val="nil"/>
          <w:right w:val="nil"/>
          <w:between w:val="nil"/>
        </w:pBdr>
        <w:ind w:left="1418" w:right="567" w:firstLine="0"/>
        <w:jc w:val="center"/>
        <w:rPr>
          <w:color w:val="000000"/>
        </w:rPr>
      </w:pPr>
      <w:r>
        <w:rPr>
          <w:b/>
          <w:color w:val="000000"/>
        </w:rPr>
        <w:t>СПИСОК ОПУБЛІКОВАНИХ ПРАЦЬ</w:t>
      </w:r>
      <w:bookmarkStart w:id="0" w:name="_GoBack"/>
      <w:bookmarkEnd w:id="0"/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 С. В. (2017а). Особливості візуалізації для навчання майбутніх інженерів іноземних мов. В</w:t>
      </w:r>
      <w:r>
        <w:rPr>
          <w:i/>
        </w:rPr>
        <w:t xml:space="preserve"> Україна і світ: діалог мов та культур</w:t>
      </w:r>
      <w:r>
        <w:t>. Матеріали Міжнародної науково-практичної конференції, 29 – 31 березня 2017 р. (с. 265-267). Київ: Вид. центр. КЛНУ.</w:t>
      </w:r>
    </w:p>
    <w:p w:rsidR="00E40DC8" w:rsidRDefault="00E40DC8" w:rsidP="00E40DC8">
      <w:pPr>
        <w:ind w:left="2127" w:right="567" w:hanging="709"/>
        <w:rPr>
          <w:color w:val="000000"/>
        </w:rPr>
      </w:pPr>
      <w:proofErr w:type="spellStart"/>
      <w:r>
        <w:t>Рубцова</w:t>
      </w:r>
      <w:proofErr w:type="spellEnd"/>
      <w:r>
        <w:t>, С. В. (2017b). Значення репрезентативних систем майбутніх інженерів галузі будівництва і цивільної інженерії в умовах динамічного навчання іноземних мов. В</w:t>
      </w:r>
      <w:r>
        <w:rPr>
          <w:i/>
          <w:color w:val="000000"/>
        </w:rPr>
        <w:t xml:space="preserve"> Діалог мов і культур у сучасному освітньому просторі. </w:t>
      </w:r>
      <w:r>
        <w:t>Матеріали</w:t>
      </w:r>
      <w:r>
        <w:rPr>
          <w:color w:val="000000"/>
        </w:rPr>
        <w:t xml:space="preserve"> І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Всеукраїнської наукової інтернет-конференції, 17 листопада 2017 р. (с. 200-204). Суми: </w:t>
      </w:r>
      <w:r>
        <w:t xml:space="preserve">Суми: </w:t>
      </w:r>
      <w:proofErr w:type="spellStart"/>
      <w:r>
        <w:t>СумДПУ</w:t>
      </w:r>
      <w:proofErr w:type="spellEnd"/>
      <w:r>
        <w:t xml:space="preserve"> ім</w:t>
      </w:r>
      <w:r>
        <w:rPr>
          <w:color w:val="000000"/>
        </w:rPr>
        <w:t>ені А.</w:t>
      </w:r>
      <w:r>
        <w:t> </w:t>
      </w:r>
      <w:r>
        <w:rPr>
          <w:color w:val="000000"/>
        </w:rPr>
        <w:t>С.</w:t>
      </w:r>
      <w:r>
        <w:t> </w:t>
      </w:r>
      <w:r>
        <w:rPr>
          <w:color w:val="000000"/>
        </w:rPr>
        <w:t>Макаренка.</w:t>
      </w:r>
    </w:p>
    <w:p w:rsidR="00E40DC8" w:rsidRPr="0065611D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</w:t>
      </w:r>
      <w:r>
        <w:rPr>
          <w:sz w:val="24"/>
          <w:szCs w:val="24"/>
        </w:rPr>
        <w:t> </w:t>
      </w:r>
      <w:r>
        <w:t xml:space="preserve">С. В. (2018a). Потенціал формування у студентів галузі цивільної інженерії активних методів навчання для англомовної лексичної компетентності у читанні. </w:t>
      </w:r>
      <w:r>
        <w:rPr>
          <w:i/>
        </w:rPr>
        <w:t xml:space="preserve">Науковий часопис НПУ імені М. П. Драгоманова. </w:t>
      </w:r>
      <w:r w:rsidRPr="00C62B52">
        <w:t>Серія</w:t>
      </w:r>
      <w:r w:rsidRPr="008C443B">
        <w:t>: 16</w:t>
      </w:r>
      <w:r>
        <w:rPr>
          <w:i/>
        </w:rPr>
        <w:t xml:space="preserve"> Творча особистість учителя: Проблеми теорії і практики. </w:t>
      </w:r>
      <w:proofErr w:type="spellStart"/>
      <w:r>
        <w:rPr>
          <w:i/>
        </w:rPr>
        <w:t>В</w:t>
      </w:r>
      <w:r w:rsidRPr="008C443B">
        <w:t>ип</w:t>
      </w:r>
      <w:proofErr w:type="spellEnd"/>
      <w:r w:rsidRPr="0065611D">
        <w:t>. 30 (40), 69-75.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</w:t>
      </w:r>
      <w:r>
        <w:rPr>
          <w:sz w:val="24"/>
          <w:szCs w:val="24"/>
        </w:rPr>
        <w:t> </w:t>
      </w:r>
      <w:r>
        <w:t xml:space="preserve">С. В. (2018b). Особливості навчання у співробітництві на заняттях з </w:t>
      </w:r>
      <w:proofErr w:type="spellStart"/>
      <w:r>
        <w:t>професійно</w:t>
      </w:r>
      <w:proofErr w:type="spellEnd"/>
      <w:r>
        <w:t xml:space="preserve"> орієнтованої іноземної мови для студентів галузі будівництва та цивільної інженерії у закладах вищої освіти. </w:t>
      </w:r>
      <w:r>
        <w:rPr>
          <w:i/>
        </w:rPr>
        <w:t xml:space="preserve">Педагогічні науки: теорія, історія, інноваційні технології (Суми </w:t>
      </w:r>
      <w:proofErr w:type="spellStart"/>
      <w:r>
        <w:rPr>
          <w:i/>
        </w:rPr>
        <w:t>СумДПУ</w:t>
      </w:r>
      <w:proofErr w:type="spellEnd"/>
      <w:r>
        <w:rPr>
          <w:i/>
        </w:rPr>
        <w:t xml:space="preserve"> імені А. С Макаренка), 6 (80)</w:t>
      </w:r>
      <w:r>
        <w:t>, 251-262.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 С. В. (2018c). Особливості навчання у співпраці на заняттях з англійської мови для студентів галузі будівництва та цивільної інженерії у закладах вищої освіти.</w:t>
      </w:r>
      <w:r>
        <w:rPr>
          <w:i/>
        </w:rPr>
        <w:t xml:space="preserve"> </w:t>
      </w:r>
      <w:r>
        <w:t xml:space="preserve">В </w:t>
      </w:r>
      <w:proofErr w:type="spellStart"/>
      <w:r>
        <w:rPr>
          <w:i/>
        </w:rPr>
        <w:t>Полілог</w:t>
      </w:r>
      <w:proofErr w:type="spellEnd"/>
      <w:r>
        <w:rPr>
          <w:i/>
        </w:rPr>
        <w:t xml:space="preserve"> культур: Освітній і культурологічний аспекти.</w:t>
      </w:r>
      <w:r>
        <w:t xml:space="preserve"> Матеріали Всеукраїнської науково-практичної конференції молодих науковців, 27 березня 2018 р. (с. 46-47). Чернігів: Національний університет "Чернігівський колегіум" імені Т. Г. Шевченка.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 С. В. (2018d). Урахування індивідуальних особливостей різних видів пам’яті у студентів галузі будівництво та цивільна інженерія при вивченні іноземних мов</w:t>
      </w:r>
      <w:r>
        <w:rPr>
          <w:color w:val="000000"/>
        </w:rPr>
        <w:t xml:space="preserve">. В </w:t>
      </w:r>
      <w:r>
        <w:rPr>
          <w:i/>
          <w:color w:val="000000"/>
        </w:rPr>
        <w:t>Україна і світ: діалог мов і культур</w:t>
      </w:r>
      <w:r>
        <w:rPr>
          <w:color w:val="000000"/>
        </w:rPr>
        <w:t xml:space="preserve">. Матеріали </w:t>
      </w:r>
      <w:r>
        <w:rPr>
          <w:color w:val="000000"/>
        </w:rPr>
        <w:lastRenderedPageBreak/>
        <w:t xml:space="preserve">Міжнародної науково-практичної конференції, 11-13 квітня 2018 р. </w:t>
      </w:r>
      <w:r>
        <w:t xml:space="preserve">(с. 603-605). Київ: КНЛУ. 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 С. В. (2018e). Значення внутрішньої мотивації студентів галузі будівництва та цивільної інженерії для вивчення фахової іноземної мови у закладах вищої освіти</w:t>
      </w:r>
      <w:r>
        <w:rPr>
          <w:color w:val="000000"/>
        </w:rPr>
        <w:t xml:space="preserve">. В </w:t>
      </w:r>
      <w:r>
        <w:rPr>
          <w:i/>
        </w:rPr>
        <w:t xml:space="preserve">Інноваційні методи викладання іноземних мов у немовних вищих навчальних закладах. </w:t>
      </w:r>
      <w:r>
        <w:t xml:space="preserve"> Матеріали ІV Всеукраїнської науково-практичної конференції, 16 травня 2018 р. (с. 49-52). Київ: НУХТ.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</w:t>
      </w:r>
      <w:r>
        <w:rPr>
          <w:sz w:val="24"/>
          <w:szCs w:val="24"/>
        </w:rPr>
        <w:t> </w:t>
      </w:r>
      <w:r>
        <w:t xml:space="preserve">С. В. (2019a). Передумови відбору англомовних фахових текстів для навчання читання майбутніх інженерів галузі будівництва та цивільної інженерії. </w:t>
      </w:r>
      <w:r>
        <w:rPr>
          <w:i/>
        </w:rPr>
        <w:t xml:space="preserve">Вісник Київського національного лінгвістичного університету. </w:t>
      </w:r>
      <w:r w:rsidRPr="00C62B52">
        <w:t>Серія:</w:t>
      </w:r>
      <w:r>
        <w:rPr>
          <w:i/>
        </w:rPr>
        <w:t xml:space="preserve"> Педагогіка та психологія,</w:t>
      </w:r>
      <w:r w:rsidRPr="0051139F">
        <w:rPr>
          <w:i/>
        </w:rPr>
        <w:t xml:space="preserve"> 31</w:t>
      </w:r>
      <w:r w:rsidRPr="00C62B52">
        <w:t>, 61-70.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 С. В. (2019b). Навчання англомовного лексичного матеріалу з використанням інтеграції різних сучасних технологій у закладах вищої освіти технічного спрямування.</w:t>
      </w:r>
      <w:r>
        <w:rPr>
          <w:sz w:val="24"/>
          <w:szCs w:val="24"/>
        </w:rPr>
        <w:t xml:space="preserve"> В </w:t>
      </w:r>
      <w:r>
        <w:rPr>
          <w:i/>
        </w:rPr>
        <w:t xml:space="preserve">Актуальні проблеми філології та методики викладання іноземних мов у сучасному </w:t>
      </w:r>
      <w:proofErr w:type="spellStart"/>
      <w:r>
        <w:rPr>
          <w:i/>
        </w:rPr>
        <w:t>мультилінгвістичному</w:t>
      </w:r>
      <w:proofErr w:type="spellEnd"/>
      <w:r>
        <w:rPr>
          <w:i/>
        </w:rPr>
        <w:t xml:space="preserve"> просторі.</w:t>
      </w:r>
      <w:r>
        <w:rPr>
          <w:sz w:val="24"/>
          <w:szCs w:val="24"/>
        </w:rPr>
        <w:t xml:space="preserve"> </w:t>
      </w:r>
      <w:r>
        <w:t>Матеріали Всеукраїнської науково-практичної конференції, 20 листопада 2019 р. (с. 107-109). Вінниця: Вінницький державний педагогічний університет імені М. Коцюбинського.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 xml:space="preserve">, С. В. (2019c). Критерії відбору лексичного матеріалу для майбутніх інженерів галузі будівництво та цивільна інженерія. В </w:t>
      </w:r>
      <w:proofErr w:type="spellStart"/>
      <w:r>
        <w:rPr>
          <w:i/>
        </w:rPr>
        <w:t>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orbem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linguas</w:t>
      </w:r>
      <w:proofErr w:type="spellEnd"/>
      <w:r>
        <w:rPr>
          <w:i/>
        </w:rPr>
        <w:t>. До світу через мови</w:t>
      </w:r>
      <w:r>
        <w:t>. Матеріали Міжнародної науково-практичної конференції, 20-22 березня 2019 р. (с. 532-534). Київ: КНЛУ.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 xml:space="preserve">, С. В. (2019d). Принципи відбору фахових англомовних текстів для читання майбутніми інженерами. В </w:t>
      </w:r>
      <w:proofErr w:type="spellStart"/>
      <w:r>
        <w:rPr>
          <w:i/>
        </w:rPr>
        <w:t>Полілог</w:t>
      </w:r>
      <w:proofErr w:type="spellEnd"/>
      <w:r>
        <w:rPr>
          <w:i/>
        </w:rPr>
        <w:t xml:space="preserve"> культур: освітній і культурологічний аспекти</w:t>
      </w:r>
      <w:r>
        <w:t>. Матеріали Всеукраїнської науково-практичної конференції молодих науковців, 9 квітня 2019 р. (с. 51-52). Чернігів: Національний університет “Чернігівський колегіум” імені Т. Г. Шевченка.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 xml:space="preserve">, С. В. (2020a). Особливості відбору засобів візуалізації навчальної інформації англомовних фахових текстів для навчання читання майбутніх інженерів галузі будівництва та цивільної інженерії. В </w:t>
      </w:r>
      <w:proofErr w:type="spellStart"/>
      <w:r>
        <w:rPr>
          <w:i/>
        </w:rPr>
        <w:t>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orbem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linguas</w:t>
      </w:r>
      <w:proofErr w:type="spellEnd"/>
      <w:r>
        <w:rPr>
          <w:i/>
        </w:rPr>
        <w:t xml:space="preserve">. </w:t>
      </w:r>
      <w:r>
        <w:rPr>
          <w:i/>
        </w:rPr>
        <w:lastRenderedPageBreak/>
        <w:t xml:space="preserve">До світу через мови. </w:t>
      </w:r>
      <w:r>
        <w:t>Матеріали Міжнародної науково-практичної конференції, 17-18 червня, 2020 р. (с. 464-466). Київ: КНЛУ.</w:t>
      </w:r>
    </w:p>
    <w:p w:rsidR="00E40DC8" w:rsidRDefault="00E40DC8" w:rsidP="00E40DC8">
      <w:pPr>
        <w:ind w:left="2127" w:right="567" w:hanging="709"/>
        <w:rPr>
          <w:color w:val="000000"/>
        </w:rPr>
      </w:pPr>
      <w:proofErr w:type="spellStart"/>
      <w:r>
        <w:t>Рубцова</w:t>
      </w:r>
      <w:proofErr w:type="spellEnd"/>
      <w:r>
        <w:t>, С. В. (2020b). Дидактичні і організаційні складові при дистанційному навчанні у закладах вищої освіти.</w:t>
      </w:r>
      <w:r>
        <w:rPr>
          <w:sz w:val="24"/>
          <w:szCs w:val="24"/>
        </w:rPr>
        <w:t xml:space="preserve"> В </w:t>
      </w:r>
      <w:r>
        <w:rPr>
          <w:i/>
        </w:rPr>
        <w:t>Освіта для ХХІ століття: виклики, проблеми, перспективи.</w:t>
      </w:r>
      <w:r>
        <w:rPr>
          <w:sz w:val="24"/>
          <w:szCs w:val="24"/>
        </w:rPr>
        <w:t xml:space="preserve"> </w:t>
      </w:r>
      <w:r>
        <w:t>Матеріали ІІ Міжнародної науково-практичної конференції, 12-13 листопада 2020 р.</w:t>
      </w:r>
      <w:r>
        <w:rPr>
          <w:color w:val="000000"/>
        </w:rPr>
        <w:t xml:space="preserve"> </w:t>
      </w:r>
      <w:r>
        <w:t xml:space="preserve">(с.163-165). Суми: </w:t>
      </w:r>
      <w:proofErr w:type="spellStart"/>
      <w:r>
        <w:t>СумДПУ</w:t>
      </w:r>
      <w:proofErr w:type="spellEnd"/>
      <w:r>
        <w:t xml:space="preserve"> імені</w:t>
      </w:r>
      <w:r>
        <w:rPr>
          <w:color w:val="000000"/>
        </w:rPr>
        <w:t xml:space="preserve"> А.</w:t>
      </w:r>
      <w:r>
        <w:t> </w:t>
      </w:r>
      <w:r>
        <w:rPr>
          <w:color w:val="000000"/>
        </w:rPr>
        <w:t>С.</w:t>
      </w:r>
      <w:r>
        <w:t> </w:t>
      </w:r>
      <w:r>
        <w:rPr>
          <w:color w:val="000000"/>
        </w:rPr>
        <w:t>Макаренка.</w:t>
      </w:r>
    </w:p>
    <w:p w:rsidR="00E40DC8" w:rsidRPr="00302580" w:rsidRDefault="00E40DC8" w:rsidP="00E40DC8">
      <w:pPr>
        <w:ind w:left="2127" w:right="567" w:hanging="709"/>
        <w:jc w:val="left"/>
        <w:rPr>
          <w:lang w:val="en-US"/>
        </w:rPr>
      </w:pPr>
      <w:proofErr w:type="spellStart"/>
      <w:r>
        <w:t>Rubtsova</w:t>
      </w:r>
      <w:proofErr w:type="spellEnd"/>
      <w:r>
        <w:t xml:space="preserve">, S. V. (2021a). </w:t>
      </w:r>
      <w:proofErr w:type="spellStart"/>
      <w:r>
        <w:t>Linguistic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reading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Innovative</w:t>
      </w:r>
      <w:proofErr w:type="spellEnd"/>
      <w:r>
        <w:rPr>
          <w:i/>
        </w:rPr>
        <w:t xml:space="preserve"> Technologies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Science</w:t>
      </w:r>
      <w:proofErr w:type="spellEnd"/>
      <w:r>
        <w:t>, 1(29)</w:t>
      </w:r>
      <w:r w:rsidRPr="000A1B60">
        <w:rPr>
          <w:lang w:val="en-US"/>
        </w:rPr>
        <w:t xml:space="preserve">, </w:t>
      </w:r>
      <w:r w:rsidRPr="00302580">
        <w:rPr>
          <w:lang w:val="en-US"/>
        </w:rPr>
        <w:t>58-62.</w:t>
      </w:r>
    </w:p>
    <w:p w:rsidR="00E40DC8" w:rsidRPr="00D12377" w:rsidRDefault="00E40DC8" w:rsidP="00E40DC8">
      <w:pPr>
        <w:ind w:left="2127" w:right="567" w:hanging="709"/>
        <w:jc w:val="left"/>
        <w:rPr>
          <w:i/>
          <w:lang w:val="en-US"/>
        </w:rPr>
      </w:pPr>
      <w:r>
        <w:rPr>
          <w:highlight w:val="white"/>
        </w:rPr>
        <w:t>DOI:</w:t>
      </w:r>
      <w:r>
        <w:rPr>
          <w:b/>
          <w:highlight w:val="white"/>
        </w:rPr>
        <w:t> </w:t>
      </w:r>
      <w:hyperlink r:id="rId4">
        <w:r>
          <w:rPr>
            <w:color w:val="000000"/>
          </w:rPr>
          <w:t>https://doi.org/10.31435/rsglobal_ijitss/30032021/7452</w:t>
        </w:r>
      </w:hyperlink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 xml:space="preserve">, С. В. (2021b). </w:t>
      </w:r>
      <w:proofErr w:type="spellStart"/>
      <w:r>
        <w:rPr>
          <w:i/>
        </w:rPr>
        <w:t>English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Specific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Purposes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English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Civil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Engineering</w:t>
      </w:r>
      <w:proofErr w:type="spellEnd"/>
      <w:r>
        <w:rPr>
          <w:i/>
        </w:rPr>
        <w:t xml:space="preserve">. </w:t>
      </w:r>
      <w:r>
        <w:t>(Навчальний посібник).</w:t>
      </w:r>
      <w:r>
        <w:rPr>
          <w:i/>
        </w:rPr>
        <w:t xml:space="preserve"> </w:t>
      </w:r>
      <w:r>
        <w:t>КНУБА. Київ: Видавничий будинок «Аванпост-Прим».</w:t>
      </w:r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 xml:space="preserve">, С. В. (2021c). </w:t>
      </w:r>
      <w:r>
        <w:rPr>
          <w:i/>
        </w:rPr>
        <w:t>Методичні рекомендації до навчального посібника «</w:t>
      </w:r>
      <w:proofErr w:type="spellStart"/>
      <w:r>
        <w:rPr>
          <w:i/>
        </w:rPr>
        <w:t>English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Specific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Purposes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English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Civil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Engineering</w:t>
      </w:r>
      <w:proofErr w:type="spellEnd"/>
      <w:r>
        <w:rPr>
          <w:i/>
        </w:rPr>
        <w:t>»</w:t>
      </w:r>
      <w:r>
        <w:t>. (Методичні рекомендації для викладачів). КНУБА. Київ: Видавничий будинок «Аванпост-Прим».</w:t>
      </w:r>
    </w:p>
    <w:p w:rsidR="00E40DC8" w:rsidRPr="004B732B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>, С. В. (2021</w:t>
      </w:r>
      <w:r>
        <w:rPr>
          <w:lang w:val="en-US"/>
        </w:rPr>
        <w:t>d</w:t>
      </w:r>
      <w:r>
        <w:t>).</w:t>
      </w:r>
      <w:r w:rsidRPr="0025725F">
        <w:rPr>
          <w:lang w:val="ru-RU"/>
        </w:rPr>
        <w:t xml:space="preserve"> </w:t>
      </w:r>
      <w:r>
        <w:t xml:space="preserve">Підсистема вправ і завдань для формування англомовної лексичної компетентності в </w:t>
      </w:r>
      <w:proofErr w:type="spellStart"/>
      <w:r>
        <w:t>професійно</w:t>
      </w:r>
      <w:proofErr w:type="spellEnd"/>
      <w:r>
        <w:t xml:space="preserve"> </w:t>
      </w:r>
      <w:r w:rsidRPr="004B732B">
        <w:t>орієнтованому читанні</w:t>
      </w:r>
      <w:r>
        <w:t xml:space="preserve"> в майбутніх інженерів</w:t>
      </w:r>
      <w:r w:rsidRPr="004B732B">
        <w:t xml:space="preserve">. </w:t>
      </w:r>
      <w:r w:rsidRPr="004B732B">
        <w:rPr>
          <w:i/>
        </w:rPr>
        <w:t>Іноземні мови</w:t>
      </w:r>
      <w:r w:rsidRPr="004B732B">
        <w:t xml:space="preserve">, 3, </w:t>
      </w:r>
      <w:r w:rsidRPr="004B732B">
        <w:rPr>
          <w:lang w:val="ru-RU"/>
        </w:rPr>
        <w:t>37</w:t>
      </w:r>
      <w:r w:rsidRPr="004B732B">
        <w:t>-4</w:t>
      </w:r>
      <w:r w:rsidRPr="004B732B">
        <w:rPr>
          <w:lang w:val="ru-RU"/>
        </w:rPr>
        <w:t>3</w:t>
      </w:r>
      <w:r w:rsidRPr="004B732B">
        <w:t>.</w:t>
      </w:r>
    </w:p>
    <w:p w:rsidR="00E40DC8" w:rsidRPr="004B732B" w:rsidRDefault="00E40DC8" w:rsidP="00E40DC8">
      <w:pPr>
        <w:ind w:left="2127" w:right="567" w:hanging="709"/>
      </w:pPr>
      <w:r w:rsidRPr="004B732B">
        <w:rPr>
          <w:rStyle w:val="type"/>
          <w:bCs/>
          <w:shd w:val="clear" w:color="auto" w:fill="FFFFFF"/>
        </w:rPr>
        <w:t>DOI: </w:t>
      </w:r>
      <w:hyperlink r:id="rId5" w:history="1">
        <w:r w:rsidRPr="004B732B">
          <w:rPr>
            <w:rStyle w:val="a3"/>
            <w:rFonts w:eastAsiaTheme="majorEastAsia"/>
          </w:rPr>
          <w:t>https://doi.org/10.32589/1817-8510.2021.3</w:t>
        </w:r>
      </w:hyperlink>
    </w:p>
    <w:p w:rsidR="00E40DC8" w:rsidRDefault="00E40DC8" w:rsidP="00E40DC8">
      <w:pPr>
        <w:ind w:left="2127" w:right="567" w:hanging="709"/>
      </w:pPr>
      <w:proofErr w:type="spellStart"/>
      <w:r>
        <w:t>Рубцова</w:t>
      </w:r>
      <w:proofErr w:type="spellEnd"/>
      <w:r>
        <w:t xml:space="preserve">, С. В. (2021e). </w:t>
      </w:r>
      <w:r w:rsidRPr="00111D64">
        <w:rPr>
          <w:spacing w:val="-10"/>
        </w:rPr>
        <w:t xml:space="preserve">Експериментальна </w:t>
      </w:r>
      <w:proofErr w:type="spellStart"/>
      <w:r w:rsidRPr="00111D64">
        <w:rPr>
          <w:spacing w:val="-10"/>
        </w:rPr>
        <w:t>пер</w:t>
      </w:r>
      <w:r>
        <w:rPr>
          <w:spacing w:val="-10"/>
        </w:rPr>
        <w:t>евіка</w:t>
      </w:r>
      <w:proofErr w:type="spellEnd"/>
      <w:r>
        <w:rPr>
          <w:spacing w:val="-10"/>
        </w:rPr>
        <w:t xml:space="preserve"> методики формування англом</w:t>
      </w:r>
      <w:r w:rsidRPr="00111D64">
        <w:rPr>
          <w:spacing w:val="-10"/>
        </w:rPr>
        <w:t xml:space="preserve">овної лексичної компетентності в майбутніх інженерів у </w:t>
      </w:r>
      <w:proofErr w:type="spellStart"/>
      <w:r w:rsidRPr="00111D64">
        <w:rPr>
          <w:spacing w:val="-10"/>
        </w:rPr>
        <w:t>професійно</w:t>
      </w:r>
      <w:proofErr w:type="spellEnd"/>
      <w:r w:rsidRPr="00111D64">
        <w:rPr>
          <w:spacing w:val="-10"/>
        </w:rPr>
        <w:t xml:space="preserve"> орієнтованому читанні</w:t>
      </w:r>
      <w:r>
        <w:rPr>
          <w:spacing w:val="-10"/>
        </w:rPr>
        <w:t xml:space="preserve">. </w:t>
      </w:r>
      <w:r w:rsidRPr="00A859B1">
        <w:rPr>
          <w:i/>
          <w:spacing w:val="-10"/>
        </w:rPr>
        <w:t>Науковий вісник Льотної академії. Серія: Педагогічні науки</w:t>
      </w:r>
      <w:r w:rsidRPr="00B32A65">
        <w:rPr>
          <w:i/>
          <w:spacing w:val="-10"/>
        </w:rPr>
        <w:t>.</w:t>
      </w:r>
      <w:r>
        <w:rPr>
          <w:i/>
          <w:spacing w:val="-10"/>
        </w:rPr>
        <w:t xml:space="preserve"> </w:t>
      </w:r>
      <w:r w:rsidRPr="00B8600B">
        <w:rPr>
          <w:spacing w:val="-10"/>
        </w:rPr>
        <w:t>(Збірник наукових праць).</w:t>
      </w:r>
      <w:r w:rsidRPr="00B8600B">
        <w:t xml:space="preserve"> </w:t>
      </w:r>
      <w:proofErr w:type="spellStart"/>
      <w:r>
        <w:t>Вип</w:t>
      </w:r>
      <w:proofErr w:type="spellEnd"/>
      <w:r>
        <w:t xml:space="preserve">. </w:t>
      </w:r>
      <w:r w:rsidRPr="00B8600B">
        <w:t>1</w:t>
      </w:r>
      <w:r>
        <w:t xml:space="preserve">0, </w:t>
      </w:r>
      <w:r w:rsidRPr="00B32A65">
        <w:t>121</w:t>
      </w:r>
      <w:r>
        <w:t>-</w:t>
      </w:r>
      <w:r w:rsidRPr="00B32A65">
        <w:t>128</w:t>
      </w:r>
      <w:r>
        <w:t>. Кропивницький: «</w:t>
      </w:r>
      <w:proofErr w:type="spellStart"/>
      <w:r>
        <w:t>Поліум</w:t>
      </w:r>
      <w:proofErr w:type="spellEnd"/>
      <w:r>
        <w:t>».</w:t>
      </w:r>
    </w:p>
    <w:p w:rsidR="00E40DC8" w:rsidRPr="00DE75FC" w:rsidRDefault="00E40DC8" w:rsidP="00E40DC8">
      <w:pPr>
        <w:ind w:left="2127" w:right="567" w:hanging="709"/>
      </w:pPr>
      <w:r w:rsidRPr="00DE75FC">
        <w:rPr>
          <w:rFonts w:eastAsia="TimesNewRomanPS-BoldMT"/>
          <w:bCs/>
          <w:lang w:val="ru-RU"/>
        </w:rPr>
        <w:t>DOI</w:t>
      </w:r>
      <w:r w:rsidRPr="00B32A65">
        <w:rPr>
          <w:rFonts w:eastAsia="TimesNewRomanPS-BoldMT"/>
          <w:bCs/>
        </w:rPr>
        <w:t xml:space="preserve"> 10.33251/2522-1477-2021-10-121-128</w:t>
      </w:r>
    </w:p>
    <w:p w:rsidR="007D0460" w:rsidRDefault="007D0460"/>
    <w:sectPr w:rsidR="007D0460" w:rsidSect="00E40DC8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C8"/>
    <w:rsid w:val="007D0460"/>
    <w:rsid w:val="00D4233E"/>
    <w:rsid w:val="00E4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7525"/>
  <w15:chartTrackingRefBased/>
  <w15:docId w15:val="{99CBD06E-4DB3-42A4-9A7F-60ECAAA0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DC8"/>
    <w:rPr>
      <w:color w:val="0563C1" w:themeColor="hyperlink"/>
      <w:u w:val="single"/>
    </w:rPr>
  </w:style>
  <w:style w:type="character" w:customStyle="1" w:styleId="type">
    <w:name w:val="type"/>
    <w:basedOn w:val="a0"/>
    <w:rsid w:val="00E4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2589/1817-8510.2021.3" TargetMode="External"/><Relationship Id="rId4" Type="http://schemas.openxmlformats.org/officeDocument/2006/relationships/hyperlink" Target="https://doi.org/10.31435/rsglobal_ijitss/30032021/7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рубцов</dc:creator>
  <cp:keywords/>
  <dc:description/>
  <cp:lastModifiedBy>иван рубцов</cp:lastModifiedBy>
  <cp:revision>2</cp:revision>
  <dcterms:created xsi:type="dcterms:W3CDTF">2022-06-25T11:41:00Z</dcterms:created>
  <dcterms:modified xsi:type="dcterms:W3CDTF">2023-01-30T12:53:00Z</dcterms:modified>
</cp:coreProperties>
</file>