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6737"/>
        <w:gridCol w:w="2694"/>
      </w:tblGrid>
      <w:tr w:rsidR="00545B42" w14:paraId="6B5A3663" w14:textId="77777777" w:rsidTr="00545B42">
        <w:trPr>
          <w:trHeight w:val="3000"/>
        </w:trPr>
        <w:tc>
          <w:tcPr>
            <w:tcW w:w="6737" w:type="dxa"/>
          </w:tcPr>
          <w:p w14:paraId="37018353" w14:textId="77777777" w:rsidR="00545B42" w:rsidRDefault="00545B42"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5017D959" w14:textId="77777777" w:rsidR="00545B42" w:rsidRDefault="00545B42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DFA0F23" w14:textId="77777777" w:rsidR="00545B42" w:rsidRDefault="00545B42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Завідувач кафедри інформаційних технологій </w:t>
            </w:r>
          </w:p>
          <w:p w14:paraId="3D238975" w14:textId="77777777" w:rsidR="00545B42" w:rsidRDefault="00545B42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проєктування та прикладної математики</w:t>
            </w:r>
          </w:p>
          <w:p w14:paraId="175D1BE2" w14:textId="204DED4D" w:rsidR="00545B42" w:rsidRDefault="00545B42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</w:t>
            </w:r>
            <w:r w:rsidR="0070560A">
              <w:rPr>
                <w:sz w:val="24"/>
                <w:szCs w:val="24"/>
                <w:lang w:val="uk-UA"/>
              </w:rPr>
              <w:t>Терентьєв О.О.</w:t>
            </w:r>
            <w:r>
              <w:rPr>
                <w:sz w:val="24"/>
                <w:szCs w:val="24"/>
                <w:lang w:val="uk-UA"/>
              </w:rPr>
              <w:t>./</w:t>
            </w:r>
          </w:p>
          <w:p w14:paraId="6A03606D" w14:textId="77777777" w:rsidR="00545B42" w:rsidRDefault="00545B42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«____» ____________20__ р.</w:t>
            </w:r>
          </w:p>
          <w:p w14:paraId="1E971FB3" w14:textId="77777777" w:rsidR="00545B42" w:rsidRDefault="00545B42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14:paraId="26A7D14C" w14:textId="77777777" w:rsidR="00545B42" w:rsidRDefault="00545B42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  /</w:t>
            </w:r>
            <w:r>
              <w:rPr>
                <w:sz w:val="24"/>
                <w:szCs w:val="24"/>
                <w:lang w:val="ru-RU"/>
              </w:rPr>
              <w:t>Доля О.</w:t>
            </w:r>
            <w:r>
              <w:rPr>
                <w:sz w:val="24"/>
                <w:szCs w:val="24"/>
                <w:lang w:val="uk-UA"/>
              </w:rPr>
              <w:t xml:space="preserve">В. </w:t>
            </w:r>
          </w:p>
          <w:p w14:paraId="0F151E17" w14:textId="77777777" w:rsidR="00545B42" w:rsidRDefault="00545B42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383004CA" w14:textId="77777777" w:rsidR="00545B42" w:rsidRDefault="00545B42">
            <w:pPr>
              <w:jc w:val="center"/>
              <w:rPr>
                <w:b/>
                <w:lang w:val="uk-UA"/>
              </w:rPr>
            </w:pPr>
          </w:p>
          <w:p w14:paraId="25348836" w14:textId="36256C67" w:rsidR="00545B42" w:rsidRDefault="00545B42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797D636" wp14:editId="3EBB652E">
                  <wp:extent cx="1419225" cy="1800225"/>
                  <wp:effectExtent l="0" t="0" r="9525" b="9525"/>
                  <wp:docPr id="5" name="Рисунок 5" descr="Описание: Описание: 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121D4" w14:textId="1EDF66FE" w:rsidR="00D507B6" w:rsidRDefault="00D507B6" w:rsidP="00BD2262">
      <w:pPr>
        <w:rPr>
          <w:b/>
          <w:sz w:val="32"/>
          <w:szCs w:val="32"/>
          <w:lang w:val="uk-UA"/>
        </w:rPr>
      </w:pPr>
    </w:p>
    <w:p w14:paraId="4168DDBE" w14:textId="77777777" w:rsidR="00E51C47" w:rsidRPr="00E51C47" w:rsidRDefault="00E51C47" w:rsidP="00E51C47">
      <w:pPr>
        <w:jc w:val="center"/>
        <w:rPr>
          <w:b/>
          <w:sz w:val="32"/>
          <w:szCs w:val="32"/>
          <w:lang w:val="en-US"/>
        </w:rPr>
      </w:pPr>
      <w:r w:rsidRPr="00E51C47">
        <w:rPr>
          <w:b/>
          <w:sz w:val="32"/>
          <w:szCs w:val="32"/>
          <w:lang w:val="ru-RU"/>
        </w:rPr>
        <w:t>СИЛАБУС</w:t>
      </w:r>
    </w:p>
    <w:p w14:paraId="6F0F9604" w14:textId="05267F1B" w:rsidR="00E51C47" w:rsidRPr="00E51C47" w:rsidRDefault="00E51C47" w:rsidP="00E51C47">
      <w:pPr>
        <w:jc w:val="center"/>
        <w:rPr>
          <w:b/>
          <w:sz w:val="32"/>
          <w:szCs w:val="32"/>
          <w:u w:val="single"/>
          <w:lang w:val="uk-UA"/>
        </w:rPr>
      </w:pPr>
      <w:r w:rsidRPr="00E51C47">
        <w:rPr>
          <w:b/>
          <w:sz w:val="32"/>
          <w:szCs w:val="32"/>
          <w:u w:val="single"/>
          <w:lang w:val="uk-UA"/>
        </w:rPr>
        <w:t>Статистика</w:t>
      </w:r>
      <w:r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b/>
          <w:sz w:val="32"/>
          <w:szCs w:val="32"/>
          <w:u w:val="single"/>
          <w:lang w:val="ru-RU"/>
        </w:rPr>
        <w:t>якост</w:t>
      </w:r>
      <w:proofErr w:type="spellEnd"/>
      <w:r>
        <w:rPr>
          <w:b/>
          <w:sz w:val="32"/>
          <w:szCs w:val="32"/>
          <w:u w:val="single"/>
          <w:lang w:val="uk-UA"/>
        </w:rPr>
        <w:t>і</w:t>
      </w:r>
    </w:p>
    <w:p w14:paraId="1271B333" w14:textId="77777777" w:rsidR="00126F9B" w:rsidRPr="003267B3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987B4A" w:rsidRPr="00FC60FB" w14:paraId="731A85C3" w14:textId="77777777" w:rsidTr="00987B4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BB7" w14:textId="58252C5D" w:rsidR="00987B4A" w:rsidRPr="00987B4A" w:rsidRDefault="00987B4A" w:rsidP="00987B4A">
            <w:pPr>
              <w:tabs>
                <w:tab w:val="left" w:pos="315"/>
              </w:tabs>
              <w:spacing w:before="40" w:after="40"/>
              <w:jc w:val="both"/>
              <w:rPr>
                <w:b/>
                <w:caps/>
                <w:lang w:val="uk-UA"/>
              </w:rPr>
            </w:pPr>
            <w:r w:rsidRPr="00987B4A">
              <w:rPr>
                <w:b/>
                <w:bCs/>
              </w:rPr>
              <w:fldChar w:fldCharType="begin"/>
            </w:r>
            <w:r w:rsidRPr="00987B4A">
              <w:rPr>
                <w:b/>
                <w:bCs/>
                <w:lang w:val="ru-RU"/>
              </w:rPr>
              <w:instrText xml:space="preserve"> </w:instrText>
            </w:r>
            <w:r w:rsidRPr="00987B4A">
              <w:rPr>
                <w:b/>
                <w:bCs/>
              </w:rPr>
              <w:instrText>LISTNUM</w:instrText>
            </w:r>
            <w:r w:rsidRPr="00987B4A">
              <w:rPr>
                <w:b/>
                <w:bCs/>
                <w:lang w:val="ru-RU"/>
              </w:rPr>
              <w:instrText xml:space="preserve">  </w:instrText>
            </w:r>
            <w:r w:rsidRPr="00987B4A">
              <w:rPr>
                <w:b/>
                <w:bCs/>
              </w:rPr>
              <w:instrText>NumeracjaDomy</w:instrText>
            </w:r>
            <w:r w:rsidRPr="00987B4A">
              <w:rPr>
                <w:b/>
                <w:bCs/>
                <w:lang w:val="ru-RU"/>
              </w:rPr>
              <w:instrText>ś</w:instrText>
            </w:r>
            <w:r w:rsidRPr="00987B4A">
              <w:rPr>
                <w:b/>
                <w:bCs/>
              </w:rPr>
              <w:instrText>lna</w:instrText>
            </w:r>
            <w:r w:rsidRPr="00987B4A">
              <w:rPr>
                <w:b/>
                <w:bCs/>
                <w:lang w:val="ru-RU"/>
              </w:rPr>
              <w:instrText xml:space="preserve"> \</w:instrText>
            </w:r>
            <w:r w:rsidRPr="00987B4A">
              <w:rPr>
                <w:b/>
                <w:bCs/>
              </w:rPr>
              <w:instrText>s</w:instrText>
            </w:r>
            <w:r w:rsidRPr="00987B4A">
              <w:rPr>
                <w:b/>
                <w:bCs/>
                <w:lang w:val="ru-RU"/>
              </w:rPr>
              <w:instrText xml:space="preserve"> 01 </w:instrText>
            </w:r>
            <w:r w:rsidRPr="00987B4A">
              <w:rPr>
                <w:b/>
                <w:bCs/>
              </w:rPr>
              <w:fldChar w:fldCharType="end"/>
            </w:r>
            <w:r w:rsidRPr="00987B4A">
              <w:rPr>
                <w:b/>
                <w:lang w:val="ru-RU"/>
              </w:rPr>
              <w:tab/>
            </w:r>
            <w:r w:rsidRPr="00987B4A">
              <w:rPr>
                <w:b/>
                <w:lang w:val="uk-UA"/>
              </w:rPr>
              <w:t xml:space="preserve">Шифр за ОП:    </w:t>
            </w:r>
            <w:r w:rsidRPr="00987B4A">
              <w:rPr>
                <w:lang w:val="uk-UA"/>
              </w:rPr>
              <w:t>ВК10</w:t>
            </w:r>
          </w:p>
        </w:tc>
      </w:tr>
      <w:tr w:rsidR="00126F9B" w:rsidRPr="006E1FBA" w14:paraId="69A2BEFD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476" w14:textId="68CE8FE9" w:rsidR="00FE3353" w:rsidRPr="00FF0EE2" w:rsidRDefault="00126F9B" w:rsidP="002470B1">
            <w:pPr>
              <w:pStyle w:val="a3"/>
              <w:spacing w:before="40" w:after="40"/>
              <w:ind w:left="227" w:hanging="227"/>
              <w:rPr>
                <w:sz w:val="20"/>
                <w:lang w:val="en-US"/>
              </w:rPr>
            </w:pPr>
            <w:r w:rsidRPr="00987B4A">
              <w:rPr>
                <w:b/>
                <w:bCs/>
                <w:sz w:val="20"/>
              </w:rPr>
              <w:fldChar w:fldCharType="begin"/>
            </w:r>
            <w:r w:rsidRPr="00987B4A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987B4A">
              <w:rPr>
                <w:b/>
                <w:bCs/>
                <w:sz w:val="20"/>
              </w:rPr>
              <w:instrText>LISTNUM</w:instrText>
            </w:r>
            <w:r w:rsidRPr="00987B4A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987B4A">
              <w:rPr>
                <w:b/>
                <w:bCs/>
                <w:sz w:val="20"/>
              </w:rPr>
              <w:instrText>NumeracjaDomy</w:instrText>
            </w:r>
            <w:r w:rsidRPr="00987B4A">
              <w:rPr>
                <w:b/>
                <w:bCs/>
                <w:sz w:val="20"/>
                <w:lang w:val="ru-RU"/>
              </w:rPr>
              <w:instrText>ś</w:instrText>
            </w:r>
            <w:r w:rsidRPr="00987B4A">
              <w:rPr>
                <w:b/>
                <w:bCs/>
                <w:sz w:val="20"/>
              </w:rPr>
              <w:instrText>lna</w:instrText>
            </w:r>
            <w:r w:rsidRPr="00987B4A">
              <w:rPr>
                <w:b/>
                <w:bCs/>
                <w:sz w:val="20"/>
              </w:rPr>
              <w:fldChar w:fldCharType="end"/>
            </w:r>
            <w:r w:rsidRPr="00987B4A">
              <w:rPr>
                <w:b/>
                <w:sz w:val="20"/>
                <w:lang w:val="ru-RU"/>
              </w:rPr>
              <w:tab/>
            </w:r>
            <w:r w:rsidR="00987B4A" w:rsidRPr="00987B4A">
              <w:rPr>
                <w:b/>
                <w:sz w:val="20"/>
                <w:lang w:val="uk-UA"/>
              </w:rPr>
              <w:t>Навчальний рік:</w:t>
            </w:r>
            <w:r w:rsidR="00987B4A" w:rsidRPr="00987B4A">
              <w:rPr>
                <w:sz w:val="20"/>
                <w:lang w:val="ru-RU"/>
              </w:rPr>
              <w:t xml:space="preserve"> </w:t>
            </w:r>
            <w:r w:rsidR="00FF0EE2">
              <w:rPr>
                <w:sz w:val="20"/>
                <w:lang w:val="uk-UA"/>
              </w:rPr>
              <w:t>202</w:t>
            </w:r>
            <w:r w:rsidR="00FF0EE2">
              <w:rPr>
                <w:sz w:val="20"/>
                <w:lang w:val="en-US"/>
              </w:rPr>
              <w:t>2</w:t>
            </w:r>
            <w:r w:rsidR="00987B4A" w:rsidRPr="00987B4A">
              <w:rPr>
                <w:sz w:val="20"/>
                <w:lang w:val="uk-UA"/>
              </w:rPr>
              <w:t>/202</w:t>
            </w:r>
            <w:r w:rsidR="00FF0EE2">
              <w:rPr>
                <w:sz w:val="20"/>
                <w:lang w:val="en-US"/>
              </w:rPr>
              <w:t>3</w:t>
            </w:r>
            <w:bookmarkStart w:id="0" w:name="_GoBack"/>
            <w:bookmarkEnd w:id="0"/>
          </w:p>
        </w:tc>
      </w:tr>
      <w:tr w:rsidR="00126F9B" w:rsidRPr="006E1FBA" w14:paraId="5F37B54F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DDF" w14:textId="294F0FED" w:rsidR="007C2858" w:rsidRPr="00987B4A" w:rsidRDefault="00126F9B" w:rsidP="00344EF1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987B4A">
              <w:rPr>
                <w:b/>
                <w:bCs/>
                <w:sz w:val="20"/>
              </w:rPr>
              <w:fldChar w:fldCharType="begin"/>
            </w:r>
            <w:r w:rsidRPr="00987B4A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987B4A">
              <w:rPr>
                <w:b/>
                <w:bCs/>
                <w:sz w:val="20"/>
              </w:rPr>
              <w:instrText>LISTNUM</w:instrText>
            </w:r>
            <w:r w:rsidRPr="00987B4A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987B4A">
              <w:rPr>
                <w:b/>
                <w:bCs/>
                <w:sz w:val="20"/>
              </w:rPr>
              <w:instrText>NumeracjaDomy</w:instrText>
            </w:r>
            <w:r w:rsidRPr="00987B4A">
              <w:rPr>
                <w:b/>
                <w:bCs/>
                <w:sz w:val="20"/>
                <w:lang w:val="ru-RU"/>
              </w:rPr>
              <w:instrText>ś</w:instrText>
            </w:r>
            <w:r w:rsidRPr="00987B4A">
              <w:rPr>
                <w:b/>
                <w:bCs/>
                <w:sz w:val="20"/>
              </w:rPr>
              <w:instrText>lna</w:instrText>
            </w:r>
            <w:r w:rsidRPr="00987B4A">
              <w:rPr>
                <w:b/>
                <w:bCs/>
                <w:sz w:val="20"/>
              </w:rPr>
              <w:fldChar w:fldCharType="end"/>
            </w:r>
            <w:r w:rsidR="00C63A24" w:rsidRPr="00987B4A">
              <w:rPr>
                <w:b/>
                <w:sz w:val="20"/>
                <w:lang w:val="ru-RU"/>
              </w:rPr>
              <w:t xml:space="preserve"> </w:t>
            </w:r>
            <w:r w:rsidR="00C63A24" w:rsidRPr="00987B4A">
              <w:rPr>
                <w:b/>
                <w:sz w:val="20"/>
                <w:lang w:val="uk-UA"/>
              </w:rPr>
              <w:t>О</w:t>
            </w:r>
            <w:proofErr w:type="spellStart"/>
            <w:r w:rsidR="00C63A24" w:rsidRPr="00987B4A">
              <w:rPr>
                <w:b/>
                <w:sz w:val="20"/>
                <w:lang w:val="ru-RU"/>
              </w:rPr>
              <w:t>світній</w:t>
            </w:r>
            <w:proofErr w:type="spellEnd"/>
            <w:r w:rsidR="00C63A24" w:rsidRPr="00987B4A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="00C63A24" w:rsidRPr="00987B4A">
              <w:rPr>
                <w:b/>
                <w:sz w:val="20"/>
                <w:lang w:val="ru-RU"/>
              </w:rPr>
              <w:t>рівень</w:t>
            </w:r>
            <w:proofErr w:type="spellEnd"/>
            <w:r w:rsidR="00C63A24" w:rsidRPr="00987B4A">
              <w:rPr>
                <w:b/>
                <w:sz w:val="20"/>
                <w:lang w:val="uk-UA"/>
              </w:rPr>
              <w:t xml:space="preserve">: </w:t>
            </w:r>
            <w:r w:rsidR="00C63A24" w:rsidRPr="00987B4A">
              <w:rPr>
                <w:sz w:val="20"/>
                <w:lang w:val="uk-UA"/>
              </w:rPr>
              <w:t xml:space="preserve"> </w:t>
            </w:r>
            <w:r w:rsidR="00344EF1" w:rsidRPr="00987B4A">
              <w:rPr>
                <w:sz w:val="20"/>
                <w:lang w:val="uk-UA"/>
              </w:rPr>
              <w:t xml:space="preserve">другий </w:t>
            </w:r>
            <w:r w:rsidR="007663F4" w:rsidRPr="00987B4A">
              <w:rPr>
                <w:sz w:val="20"/>
                <w:lang w:val="uk-UA"/>
              </w:rPr>
              <w:t xml:space="preserve"> (</w:t>
            </w:r>
            <w:r w:rsidR="00344EF1" w:rsidRPr="00987B4A">
              <w:rPr>
                <w:sz w:val="20"/>
                <w:lang w:val="uk-UA"/>
              </w:rPr>
              <w:t>магісте</w:t>
            </w:r>
            <w:r w:rsidR="007663F4" w:rsidRPr="00987B4A">
              <w:rPr>
                <w:sz w:val="20"/>
                <w:lang w:val="uk-UA"/>
              </w:rPr>
              <w:t>рський)</w:t>
            </w:r>
            <w:r w:rsidR="00344EF1" w:rsidRPr="00987B4A">
              <w:rPr>
                <w:sz w:val="20"/>
                <w:lang w:val="uk-UA"/>
              </w:rPr>
              <w:t xml:space="preserve"> </w:t>
            </w:r>
            <w:r w:rsidR="007663F4" w:rsidRPr="00987B4A">
              <w:rPr>
                <w:sz w:val="20"/>
                <w:lang w:val="uk-UA"/>
              </w:rPr>
              <w:t xml:space="preserve">рівень </w:t>
            </w:r>
            <w:r w:rsidR="00640FFC" w:rsidRPr="00987B4A">
              <w:rPr>
                <w:sz w:val="20"/>
                <w:lang w:val="uk-UA"/>
              </w:rPr>
              <w:t>вищої освіти</w:t>
            </w:r>
          </w:p>
        </w:tc>
      </w:tr>
      <w:tr w:rsidR="00126F9B" w:rsidRPr="00FC60FB" w14:paraId="0C0D6781" w14:textId="77777777">
        <w:trPr>
          <w:cantSplit/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49B" w14:textId="77777777" w:rsidR="00FE3353" w:rsidRPr="00987B4A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987B4A">
              <w:rPr>
                <w:b/>
                <w:bCs/>
              </w:rPr>
              <w:fldChar w:fldCharType="begin"/>
            </w:r>
            <w:r w:rsidRPr="00987B4A">
              <w:rPr>
                <w:b/>
                <w:bCs/>
              </w:rPr>
              <w:instrText xml:space="preserve"> LISTNUM  NumeracjaDomyślna</w:instrText>
            </w:r>
            <w:r w:rsidRPr="00987B4A">
              <w:rPr>
                <w:b/>
                <w:bCs/>
              </w:rPr>
              <w:fldChar w:fldCharType="end"/>
            </w:r>
            <w:r w:rsidR="009A01BA" w:rsidRPr="00987B4A">
              <w:rPr>
                <w:b/>
              </w:rPr>
              <w:tab/>
            </w:r>
            <w:r w:rsidR="009A01BA" w:rsidRPr="00987B4A">
              <w:rPr>
                <w:b/>
                <w:lang w:val="uk-UA"/>
              </w:rPr>
              <w:t>Форма навчання:</w:t>
            </w:r>
            <w:r w:rsidR="009A01BA" w:rsidRPr="00987B4A">
              <w:rPr>
                <w:lang w:val="uk-UA"/>
              </w:rPr>
              <w:t xml:space="preserve"> денна</w:t>
            </w:r>
          </w:p>
        </w:tc>
      </w:tr>
      <w:tr w:rsidR="00126F9B" w:rsidRPr="00FC60FB" w14:paraId="6EDBFB7A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9D0" w14:textId="2F78D141" w:rsidR="00FE3353" w:rsidRPr="00987B4A" w:rsidRDefault="00126F9B" w:rsidP="002A6007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987B4A">
              <w:rPr>
                <w:b/>
                <w:bCs/>
              </w:rPr>
              <w:fldChar w:fldCharType="begin"/>
            </w:r>
            <w:r w:rsidRPr="00987B4A">
              <w:rPr>
                <w:b/>
                <w:bCs/>
              </w:rPr>
              <w:instrText xml:space="preserve"> LISTNUM  NumeracjaDomyślna</w:instrText>
            </w:r>
            <w:r w:rsidRPr="00987B4A">
              <w:rPr>
                <w:b/>
                <w:bCs/>
              </w:rPr>
              <w:fldChar w:fldCharType="end"/>
            </w:r>
            <w:r w:rsidRPr="00987B4A">
              <w:rPr>
                <w:b/>
              </w:rPr>
              <w:tab/>
            </w:r>
            <w:r w:rsidR="009A01BA" w:rsidRPr="00987B4A">
              <w:rPr>
                <w:b/>
                <w:lang w:val="uk-UA"/>
              </w:rPr>
              <w:t>Галузь знань</w:t>
            </w:r>
            <w:r w:rsidRPr="00987B4A">
              <w:rPr>
                <w:caps/>
              </w:rPr>
              <w:t>:</w:t>
            </w:r>
            <w:r w:rsidR="007663F4" w:rsidRPr="00987B4A">
              <w:rPr>
                <w:caps/>
                <w:lang w:val="uk-UA"/>
              </w:rPr>
              <w:t xml:space="preserve"> </w:t>
            </w:r>
            <w:r w:rsidR="002A6007" w:rsidRPr="00987B4A">
              <w:rPr>
                <w:caps/>
                <w:lang w:val="uk-UA"/>
              </w:rPr>
              <w:t>07</w:t>
            </w:r>
            <w:r w:rsidR="007663F4" w:rsidRPr="00987B4A">
              <w:rPr>
                <w:caps/>
                <w:lang w:val="uk-UA"/>
              </w:rPr>
              <w:t xml:space="preserve"> «</w:t>
            </w:r>
            <w:r w:rsidR="002A6007" w:rsidRPr="00987B4A">
              <w:rPr>
                <w:lang w:val="uk-UA"/>
              </w:rPr>
              <w:t>Управління та адміністрування</w:t>
            </w:r>
            <w:r w:rsidR="007663F4" w:rsidRPr="00987B4A">
              <w:rPr>
                <w:caps/>
                <w:lang w:val="uk-UA"/>
              </w:rPr>
              <w:t>»</w:t>
            </w:r>
          </w:p>
        </w:tc>
      </w:tr>
      <w:tr w:rsidR="006431E1" w:rsidRPr="00FC60FB" w14:paraId="50DC30F2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6E89" w14:textId="10EBE6B9" w:rsidR="006431E1" w:rsidRPr="00987B4A" w:rsidRDefault="006431E1" w:rsidP="002A6007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987B4A">
              <w:rPr>
                <w:b/>
                <w:bCs/>
              </w:rPr>
              <w:fldChar w:fldCharType="begin"/>
            </w:r>
            <w:r w:rsidRPr="00987B4A">
              <w:rPr>
                <w:b/>
                <w:bCs/>
              </w:rPr>
              <w:instrText xml:space="preserve"> LISTNUM  NumeracjaDomyślna</w:instrText>
            </w:r>
            <w:r w:rsidRPr="00987B4A">
              <w:rPr>
                <w:b/>
                <w:bCs/>
              </w:rPr>
              <w:fldChar w:fldCharType="end"/>
            </w:r>
            <w:r w:rsidRPr="00987B4A">
              <w:rPr>
                <w:b/>
              </w:rPr>
              <w:tab/>
            </w:r>
            <w:r w:rsidRPr="00987B4A">
              <w:rPr>
                <w:b/>
                <w:lang w:val="uk-UA"/>
              </w:rPr>
              <w:t xml:space="preserve">Спеціальність: </w:t>
            </w:r>
            <w:r w:rsidR="002A6007" w:rsidRPr="00987B4A">
              <w:rPr>
                <w:lang w:val="uk-UA"/>
              </w:rPr>
              <w:t>076</w:t>
            </w:r>
            <w:r w:rsidRPr="00987B4A">
              <w:rPr>
                <w:lang w:val="uk-UA"/>
              </w:rPr>
              <w:t xml:space="preserve"> «</w:t>
            </w:r>
            <w:r w:rsidR="002A6007" w:rsidRPr="00987B4A">
              <w:t>Підприємництво, торгівля</w:t>
            </w:r>
            <w:r w:rsidR="002A6007" w:rsidRPr="00987B4A">
              <w:rPr>
                <w:lang w:val="uk-UA"/>
              </w:rPr>
              <w:t xml:space="preserve"> </w:t>
            </w:r>
            <w:r w:rsidR="002A6007" w:rsidRPr="00987B4A">
              <w:t>та біржова діяльність</w:t>
            </w:r>
            <w:r w:rsidRPr="00987B4A">
              <w:rPr>
                <w:lang w:val="uk-UA"/>
              </w:rPr>
              <w:t>»</w:t>
            </w:r>
          </w:p>
        </w:tc>
      </w:tr>
      <w:tr w:rsidR="006431E1" w:rsidRPr="00FC60FB" w14:paraId="22FA12C7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9014" w14:textId="7FD6F8C6" w:rsidR="006431E1" w:rsidRPr="00987B4A" w:rsidRDefault="006431E1" w:rsidP="00F02CCB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987B4A">
              <w:rPr>
                <w:b/>
                <w:bCs/>
                <w:lang w:val="uk-UA"/>
              </w:rPr>
              <w:t xml:space="preserve">8) </w:t>
            </w:r>
            <w:r w:rsidRPr="00987B4A">
              <w:rPr>
                <w:b/>
                <w:lang w:val="uk-UA"/>
              </w:rPr>
              <w:t>Компонента спеціальності</w:t>
            </w:r>
            <w:r w:rsidRPr="00987B4A">
              <w:rPr>
                <w:b/>
              </w:rPr>
              <w:t>:</w:t>
            </w:r>
            <w:r w:rsidRPr="00987B4A">
              <w:t xml:space="preserve"> </w:t>
            </w:r>
            <w:r w:rsidR="00F02CCB" w:rsidRPr="00987B4A">
              <w:rPr>
                <w:lang w:val="uk-UA"/>
              </w:rPr>
              <w:t>вибіркова</w:t>
            </w:r>
          </w:p>
        </w:tc>
      </w:tr>
      <w:tr w:rsidR="006431E1" w:rsidRPr="00FC60FB" w14:paraId="50C57EA8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2904" w14:textId="4B2FCADD" w:rsidR="006431E1" w:rsidRPr="00987B4A" w:rsidRDefault="006431E1" w:rsidP="00344EF1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987B4A">
              <w:rPr>
                <w:b/>
                <w:bCs/>
                <w:lang w:val="uk-UA"/>
              </w:rPr>
              <w:t>9)</w:t>
            </w:r>
            <w:r w:rsidRPr="00987B4A">
              <w:rPr>
                <w:b/>
              </w:rPr>
              <w:tab/>
            </w:r>
            <w:r w:rsidRPr="00987B4A">
              <w:rPr>
                <w:b/>
                <w:lang w:val="uk-UA"/>
              </w:rPr>
              <w:t>Семестр</w:t>
            </w:r>
            <w:r w:rsidRPr="00987B4A">
              <w:rPr>
                <w:b/>
              </w:rPr>
              <w:t xml:space="preserve">: </w:t>
            </w:r>
            <w:r w:rsidR="00344EF1" w:rsidRPr="00987B4A">
              <w:rPr>
                <w:b/>
                <w:lang w:val="en-US"/>
              </w:rPr>
              <w:t>10</w:t>
            </w:r>
          </w:p>
        </w:tc>
      </w:tr>
      <w:tr w:rsidR="006431E1" w:rsidRPr="00FC60FB" w14:paraId="56C1E6A6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4C7" w14:textId="6F554DF0" w:rsidR="006431E1" w:rsidRPr="00987B4A" w:rsidRDefault="006431E1" w:rsidP="00640FFC">
            <w:pPr>
              <w:spacing w:before="40" w:after="40"/>
              <w:ind w:left="360" w:hanging="360"/>
              <w:rPr>
                <w:lang w:val="uk-UA"/>
              </w:rPr>
            </w:pPr>
            <w:r w:rsidRPr="00987B4A">
              <w:rPr>
                <w:b/>
                <w:lang w:val="uk-UA"/>
              </w:rPr>
              <w:t>10) Цикл дисципліни</w:t>
            </w:r>
            <w:r w:rsidRPr="00987B4A">
              <w:rPr>
                <w:b/>
              </w:rPr>
              <w:t>:</w:t>
            </w:r>
            <w:r w:rsidRPr="00987B4A">
              <w:t xml:space="preserve"> </w:t>
            </w:r>
            <w:r w:rsidR="00640FFC" w:rsidRPr="00987B4A">
              <w:t>професійної</w:t>
            </w:r>
            <w:r w:rsidR="00640FFC" w:rsidRPr="00987B4A">
              <w:rPr>
                <w:lang w:val="uk-UA"/>
              </w:rPr>
              <w:t xml:space="preserve"> </w:t>
            </w:r>
            <w:r w:rsidR="00640FFC" w:rsidRPr="00987B4A">
              <w:t>та</w:t>
            </w:r>
            <w:r w:rsidR="00640FFC" w:rsidRPr="00987B4A">
              <w:rPr>
                <w:lang w:val="uk-UA"/>
              </w:rPr>
              <w:t xml:space="preserve"> </w:t>
            </w:r>
            <w:r w:rsidR="00640FFC" w:rsidRPr="00987B4A">
              <w:t>практичної</w:t>
            </w:r>
            <w:r w:rsidR="00281804" w:rsidRPr="00987B4A">
              <w:rPr>
                <w:lang w:val="uk-UA"/>
              </w:rPr>
              <w:t xml:space="preserve"> </w:t>
            </w:r>
            <w:r w:rsidR="00640FFC" w:rsidRPr="00987B4A">
              <w:t>підготовки</w:t>
            </w:r>
          </w:p>
        </w:tc>
      </w:tr>
      <w:tr w:rsidR="006431E1" w:rsidRPr="00FC60FB" w14:paraId="73D29E0E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5EC5" w14:textId="1C4F0EFB" w:rsidR="006431E1" w:rsidRPr="00987B4A" w:rsidRDefault="006431E1" w:rsidP="005E458C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  <w:r w:rsidRPr="00987B4A">
              <w:rPr>
                <w:b/>
                <w:bCs/>
                <w:lang w:val="uk-UA"/>
              </w:rPr>
              <w:t>11)</w:t>
            </w:r>
            <w:r w:rsidRPr="00987B4A">
              <w:rPr>
                <w:b/>
                <w:bCs/>
                <w:lang w:val="uk-UA"/>
              </w:rPr>
              <w:tab/>
              <w:t>Виклада</w:t>
            </w:r>
            <w:r w:rsidR="005E458C" w:rsidRPr="00987B4A">
              <w:rPr>
                <w:b/>
                <w:bCs/>
                <w:lang w:val="uk-UA"/>
              </w:rPr>
              <w:t xml:space="preserve">ч (розробник карти): </w:t>
            </w:r>
            <w:r w:rsidR="00987B4A" w:rsidRPr="00987B4A">
              <w:rPr>
                <w:lang w:val="uk-UA"/>
              </w:rPr>
              <w:t xml:space="preserve">доцент, </w:t>
            </w:r>
            <w:proofErr w:type="spellStart"/>
            <w:r w:rsidR="00987B4A" w:rsidRPr="00987B4A">
              <w:rPr>
                <w:lang w:val="uk-UA"/>
              </w:rPr>
              <w:t>к.ф-м.н</w:t>
            </w:r>
            <w:proofErr w:type="spellEnd"/>
            <w:r w:rsidR="00987B4A" w:rsidRPr="00987B4A">
              <w:rPr>
                <w:lang w:val="uk-UA"/>
              </w:rPr>
              <w:t xml:space="preserve">. Доля О.В., </w:t>
            </w:r>
            <w:hyperlink r:id="rId10" w:history="1">
              <w:r w:rsidR="00987B4A" w:rsidRPr="00987B4A">
                <w:rPr>
                  <w:color w:val="0000FF"/>
                  <w:u w:val="single"/>
                </w:rPr>
                <w:t>dolia.ov@knuba.edu.ua</w:t>
              </w:r>
            </w:hyperlink>
            <w:r w:rsidR="00987B4A" w:rsidRPr="00987B4A">
              <w:t xml:space="preserve">, </w:t>
            </w:r>
            <w:hyperlink r:id="rId11" w:history="1">
              <w:r w:rsidR="00987B4A" w:rsidRPr="00987B4A">
                <w:rPr>
                  <w:color w:val="0000FF"/>
                  <w:u w:val="single"/>
                </w:rPr>
                <w:t>elena_367@ukr.net</w:t>
              </w:r>
            </w:hyperlink>
            <w:r w:rsidR="00987B4A" w:rsidRPr="00987B4A">
              <w:rPr>
                <w:lang w:val="uk-UA"/>
              </w:rPr>
              <w:t xml:space="preserve">, </w:t>
            </w:r>
            <w:r w:rsidR="00987B4A" w:rsidRPr="00987B4A">
              <w:t>(044) 241-54-02, внутр. 4-02, кімната 367</w:t>
            </w:r>
            <w:r w:rsidR="00987B4A">
              <w:rPr>
                <w:lang w:val="uk-UA"/>
              </w:rPr>
              <w:t xml:space="preserve">, </w:t>
            </w:r>
            <w:hyperlink r:id="rId12" w:history="1">
              <w:r w:rsidR="00987B4A" w:rsidRPr="00987B4A">
                <w:rPr>
                  <w:rStyle w:val="af8"/>
                  <w:lang w:val="uk-UA"/>
                </w:rPr>
                <w:t>http://org2.knuba.edu.ua/course/view.php?id=1201</w:t>
              </w:r>
            </w:hyperlink>
          </w:p>
        </w:tc>
      </w:tr>
      <w:tr w:rsidR="006431E1" w:rsidRPr="00FC60FB" w14:paraId="7BB329A1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DE7" w14:textId="77777777" w:rsidR="006431E1" w:rsidRPr="00987B4A" w:rsidRDefault="006431E1" w:rsidP="006431E1">
            <w:pPr>
              <w:spacing w:before="40" w:after="40"/>
              <w:ind w:left="360" w:hanging="360"/>
              <w:rPr>
                <w:lang w:val="uk-UA"/>
              </w:rPr>
            </w:pPr>
            <w:r w:rsidRPr="00987B4A">
              <w:rPr>
                <w:b/>
                <w:bCs/>
                <w:lang w:val="uk-UA"/>
              </w:rPr>
              <w:t xml:space="preserve">12) Мова навчання: </w:t>
            </w:r>
            <w:r w:rsidRPr="00987B4A">
              <w:rPr>
                <w:bCs/>
                <w:lang w:val="uk-UA"/>
              </w:rPr>
              <w:t>українська</w:t>
            </w:r>
          </w:p>
        </w:tc>
      </w:tr>
      <w:tr w:rsidR="006431E1" w:rsidRPr="00FC60FB" w14:paraId="76DE22D6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94A" w14:textId="65C06B7D" w:rsidR="006431E1" w:rsidRPr="00987B4A" w:rsidRDefault="006431E1" w:rsidP="00B60998">
            <w:pPr>
              <w:spacing w:before="40" w:after="40"/>
              <w:ind w:left="360" w:hanging="360"/>
              <w:jc w:val="both"/>
              <w:rPr>
                <w:b/>
                <w:color w:val="E7E6E6" w:themeColor="background2"/>
                <w:spacing w:val="10"/>
                <w:highlight w:val="yellow"/>
                <w:lang w:val="uk-UA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7B4A">
              <w:rPr>
                <w:b/>
                <w:lang w:val="uk-UA"/>
              </w:rPr>
              <w:t>13) Необхідні ввідні дисципліни: (що треба вивчити, щоб слухати цей курс)</w:t>
            </w:r>
            <w:r w:rsidR="000F35B4" w:rsidRPr="00987B4A">
              <w:rPr>
                <w:lang w:val="uk-UA"/>
              </w:rPr>
              <w:t xml:space="preserve"> </w:t>
            </w:r>
            <w:r w:rsidR="00B60998" w:rsidRPr="00987B4A">
              <w:rPr>
                <w:lang w:val="uk-UA"/>
              </w:rPr>
              <w:t>«Вища та прикладна математика»</w:t>
            </w:r>
            <w:r w:rsidR="00344EF1" w:rsidRPr="00987B4A">
              <w:rPr>
                <w:lang w:val="uk-UA"/>
              </w:rPr>
              <w:t xml:space="preserve">, </w:t>
            </w:r>
            <w:r w:rsidR="001166D8" w:rsidRPr="00987B4A">
              <w:rPr>
                <w:lang w:val="uk-UA"/>
              </w:rPr>
              <w:t>«</w:t>
            </w:r>
            <w:r w:rsidR="00344EF1" w:rsidRPr="00987B4A">
              <w:rPr>
                <w:lang w:val="uk-UA"/>
              </w:rPr>
              <w:t>Статистика</w:t>
            </w:r>
            <w:r w:rsidR="001166D8" w:rsidRPr="00987B4A">
              <w:rPr>
                <w:lang w:val="uk-UA"/>
              </w:rPr>
              <w:t>»</w:t>
            </w:r>
          </w:p>
        </w:tc>
      </w:tr>
      <w:tr w:rsidR="006431E1" w:rsidRPr="00FC60FB" w14:paraId="76DE9CDB" w14:textId="77777777" w:rsidTr="000F35B4">
        <w:trPr>
          <w:cantSplit/>
          <w:trHeight w:val="7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3D4" w14:textId="16A34623" w:rsidR="006431E1" w:rsidRPr="00987B4A" w:rsidRDefault="006431E1" w:rsidP="000F35B4">
            <w:pPr>
              <w:jc w:val="both"/>
              <w:rPr>
                <w:bCs/>
                <w:lang w:val="uk-UA"/>
              </w:rPr>
            </w:pPr>
            <w:r w:rsidRPr="00987B4A">
              <w:rPr>
                <w:b/>
                <w:bCs/>
                <w:lang w:val="uk-UA"/>
              </w:rPr>
              <w:t>14) Мета курсу:</w:t>
            </w:r>
            <w:r w:rsidRPr="00987B4A">
              <w:rPr>
                <w:rFonts w:eastAsia="Times New Roman"/>
                <w:lang w:val="uk-UA" w:eastAsia="zh-CN"/>
              </w:rPr>
              <w:t xml:space="preserve"> </w:t>
            </w:r>
            <w:r w:rsidR="0047418C" w:rsidRPr="00987B4A">
              <w:rPr>
                <w:bCs/>
                <w:lang w:val="uk-UA"/>
              </w:rPr>
              <w:t xml:space="preserve">формування у майбутніх фахівців теоретичних знань та практичних навичок статистичної оцінки економічних явищ і процесів у сферах виробництва і експлуатації продукції у зв’язку з їх якісним змістом. </w:t>
            </w:r>
            <w:r w:rsidR="005E458C" w:rsidRPr="00987B4A">
              <w:rPr>
                <w:bCs/>
                <w:lang w:val="uk-UA"/>
              </w:rPr>
              <w:tab/>
            </w:r>
          </w:p>
        </w:tc>
      </w:tr>
    </w:tbl>
    <w:p w14:paraId="55346C87" w14:textId="77777777" w:rsidR="003267B3" w:rsidRDefault="003267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571"/>
        <w:gridCol w:w="358"/>
        <w:gridCol w:w="1394"/>
        <w:gridCol w:w="703"/>
        <w:gridCol w:w="680"/>
        <w:gridCol w:w="957"/>
        <w:gridCol w:w="686"/>
        <w:gridCol w:w="487"/>
        <w:gridCol w:w="772"/>
        <w:gridCol w:w="1335"/>
      </w:tblGrid>
      <w:tr w:rsidR="00126F9B" w:rsidRPr="00FC60FB" w14:paraId="0D20FF00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345155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806B5" w:rsidRPr="00B27CE1" w14:paraId="0B8E9B7D" w14:textId="77777777" w:rsidTr="001806B5">
        <w:trPr>
          <w:cantSplit/>
        </w:trPr>
        <w:tc>
          <w:tcPr>
            <w:tcW w:w="121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63AA" w14:textId="77777777" w:rsidR="00126F9B" w:rsidRPr="0034748F" w:rsidRDefault="0034748F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126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413B" w14:textId="77777777" w:rsidR="0083391A" w:rsidRPr="006E1FBA" w:rsidRDefault="0034748F" w:rsidP="009F52B1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E72F9B">
              <w:rPr>
                <w:b/>
                <w:lang w:val="uk-UA"/>
              </w:rPr>
              <w:t>Програмний результат</w:t>
            </w:r>
            <w:r w:rsidR="0083391A" w:rsidRPr="00E72F9B">
              <w:rPr>
                <w:b/>
                <w:lang w:val="uk-UA"/>
              </w:rPr>
              <w:t xml:space="preserve"> навчання</w:t>
            </w:r>
            <w:r w:rsidRPr="006E1FBA">
              <w:rPr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</w:tc>
        <w:tc>
          <w:tcPr>
            <w:tcW w:w="84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516B" w14:textId="77777777" w:rsidR="0083391A" w:rsidRPr="006E1FBA" w:rsidRDefault="0083391A" w:rsidP="009F52B1">
            <w:pPr>
              <w:jc w:val="center"/>
              <w:rPr>
                <w:b/>
                <w:sz w:val="18"/>
                <w:szCs w:val="18"/>
                <w:highlight w:val="cyan"/>
                <w:lang w:val="ru-RU"/>
              </w:rPr>
            </w:pPr>
            <w:r w:rsidRPr="00E72F9B">
              <w:rPr>
                <w:b/>
                <w:lang w:val="uk-UA"/>
              </w:rPr>
              <w:t>Метод перевірки навчального ефекту</w:t>
            </w:r>
          </w:p>
        </w:tc>
        <w:tc>
          <w:tcPr>
            <w:tcW w:w="59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5FAC" w14:textId="77777777" w:rsidR="0083391A" w:rsidRPr="00E72F9B" w:rsidRDefault="0083391A" w:rsidP="009F52B1">
            <w:pPr>
              <w:jc w:val="center"/>
              <w:rPr>
                <w:b/>
                <w:lang w:val="uk-UA"/>
              </w:rPr>
            </w:pPr>
            <w:r w:rsidRPr="00E72F9B">
              <w:rPr>
                <w:b/>
                <w:lang w:val="uk-UA"/>
              </w:rPr>
              <w:t>Форма проведення занять</w:t>
            </w:r>
          </w:p>
        </w:tc>
        <w:tc>
          <w:tcPr>
            <w:tcW w:w="108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8D0F3E" w14:textId="77777777" w:rsidR="0083391A" w:rsidRPr="006E1FBA" w:rsidRDefault="0034748F" w:rsidP="009F52B1">
            <w:pPr>
              <w:jc w:val="center"/>
              <w:rPr>
                <w:b/>
                <w:sz w:val="18"/>
                <w:szCs w:val="18"/>
                <w:highlight w:val="yellow"/>
                <w:lang w:val="uk-UA"/>
              </w:rPr>
            </w:pPr>
            <w:r w:rsidRPr="00E72F9B">
              <w:rPr>
                <w:b/>
                <w:lang w:val="uk-UA"/>
              </w:rPr>
              <w:t>Посилання на програмні компетентності</w:t>
            </w:r>
          </w:p>
        </w:tc>
      </w:tr>
      <w:tr w:rsidR="001806B5" w:rsidRPr="00B27CE1" w14:paraId="18DA3F6E" w14:textId="77777777" w:rsidTr="001806B5">
        <w:trPr>
          <w:cantSplit/>
        </w:trPr>
        <w:tc>
          <w:tcPr>
            <w:tcW w:w="121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FB557" w14:textId="77777777" w:rsidR="007070D3" w:rsidRPr="00B27CE1" w:rsidRDefault="007070D3" w:rsidP="00B0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DE2" w14:textId="3F121E95" w:rsidR="007070D3" w:rsidRPr="00281804" w:rsidRDefault="0070560A" w:rsidP="000F35B4">
            <w:pPr>
              <w:jc w:val="both"/>
              <w:rPr>
                <w:highlight w:val="yellow"/>
              </w:rPr>
            </w:pPr>
            <w:r>
              <w:rPr>
                <w:lang w:val="ru-RU"/>
              </w:rPr>
              <w:t>ПР</w:t>
            </w:r>
            <w:r w:rsidR="00D52DFD" w:rsidRPr="00D52DFD">
              <w:t>0</w:t>
            </w:r>
            <w:r w:rsidR="00735E31" w:rsidRPr="00281804">
              <w:rPr>
                <w:lang w:val="uk-UA"/>
              </w:rPr>
              <w:t>1.Вміти адаптуватися та проявляти ініціативу і самостійність в ситуаціях, які виникають в професійній діяльності.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392" w14:textId="1C0340E8" w:rsidR="007070D3" w:rsidRPr="00146D4D" w:rsidRDefault="007070D3" w:rsidP="00146D4D">
            <w:pPr>
              <w:jc w:val="center"/>
              <w:rPr>
                <w:sz w:val="22"/>
                <w:szCs w:val="22"/>
              </w:rPr>
            </w:pPr>
            <w:r w:rsidRPr="00146D4D">
              <w:t>Обговорення під час занять, тематичне дослідження, к</w:t>
            </w:r>
            <w:proofErr w:type="spellStart"/>
            <w:r w:rsidR="00146D4D" w:rsidRPr="00146D4D">
              <w:rPr>
                <w:lang w:val="uk-UA"/>
              </w:rPr>
              <w:t>онтрольна</w:t>
            </w:r>
            <w:proofErr w:type="spellEnd"/>
            <w:r w:rsidRPr="00146D4D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1EB" w14:textId="698FDF24" w:rsidR="007070D3" w:rsidRPr="00146D4D" w:rsidRDefault="007070D3" w:rsidP="000F35B4">
            <w:pPr>
              <w:jc w:val="center"/>
              <w:rPr>
                <w:sz w:val="22"/>
                <w:szCs w:val="22"/>
              </w:rPr>
            </w:pPr>
            <w:r w:rsidRPr="00146D4D">
              <w:t>Лекція, практичні заняття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CD1D2" w14:textId="1832D8DD" w:rsidR="007070D3" w:rsidRPr="00281804" w:rsidRDefault="00735E31" w:rsidP="006431E1">
            <w:pPr>
              <w:jc w:val="center"/>
              <w:rPr>
                <w:bCs/>
                <w:lang w:val="uk-UA"/>
              </w:rPr>
            </w:pPr>
            <w:r w:rsidRPr="00281804">
              <w:rPr>
                <w:lang w:val="uk-UA"/>
              </w:rPr>
              <w:t>ІК</w:t>
            </w:r>
          </w:p>
        </w:tc>
      </w:tr>
      <w:tr w:rsidR="001806B5" w:rsidRPr="00B27CE1" w14:paraId="6468A8EE" w14:textId="77777777" w:rsidTr="001806B5">
        <w:trPr>
          <w:cantSplit/>
        </w:trPr>
        <w:tc>
          <w:tcPr>
            <w:tcW w:w="121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02626" w14:textId="77777777" w:rsidR="00146D4D" w:rsidRDefault="00146D4D" w:rsidP="00766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258" w14:textId="191D3B39" w:rsidR="00146D4D" w:rsidRPr="00281804" w:rsidRDefault="00D52DFD" w:rsidP="000F35B4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ПР0</w:t>
            </w:r>
            <w:r w:rsidR="00735E31" w:rsidRPr="00281804">
              <w:rPr>
                <w:lang w:val="uk-UA"/>
              </w:rPr>
              <w:t>2.Визначати, аналізувати проблеми підприємництва, торгівлі і біржової діяльності та розробляти заходи щодо їх вирішення.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00E" w14:textId="3E467CF0" w:rsidR="00146D4D" w:rsidRPr="00146D4D" w:rsidRDefault="00146D4D" w:rsidP="000F35B4">
            <w:pPr>
              <w:jc w:val="center"/>
              <w:rPr>
                <w:sz w:val="22"/>
                <w:szCs w:val="22"/>
                <w:lang w:val="ru-RU"/>
              </w:rPr>
            </w:pPr>
            <w:r w:rsidRPr="00146D4D">
              <w:t>Обговорення під час занять, тематичне дослідження, к</w:t>
            </w:r>
            <w:proofErr w:type="spellStart"/>
            <w:r w:rsidRPr="00146D4D">
              <w:rPr>
                <w:lang w:val="uk-UA"/>
              </w:rPr>
              <w:t>онтрольна</w:t>
            </w:r>
            <w:proofErr w:type="spellEnd"/>
            <w:r w:rsidRPr="00146D4D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D1D" w14:textId="2D710A31" w:rsidR="00146D4D" w:rsidRPr="00146D4D" w:rsidRDefault="00146D4D" w:rsidP="000F35B4">
            <w:pPr>
              <w:jc w:val="center"/>
              <w:rPr>
                <w:sz w:val="22"/>
                <w:szCs w:val="22"/>
                <w:lang w:val="ru-RU"/>
              </w:rPr>
            </w:pPr>
            <w:r w:rsidRPr="00146D4D">
              <w:t>Лекція, практичні заняття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E80C2" w14:textId="77777777" w:rsidR="00735E31" w:rsidRPr="00281804" w:rsidRDefault="00735E31" w:rsidP="006431E1">
            <w:pPr>
              <w:jc w:val="center"/>
              <w:rPr>
                <w:lang w:val="ru-RU"/>
              </w:rPr>
            </w:pPr>
            <w:r w:rsidRPr="00281804">
              <w:rPr>
                <w:lang w:val="uk-UA"/>
              </w:rPr>
              <w:t>ІК</w:t>
            </w:r>
            <w:r w:rsidRPr="00281804">
              <w:t xml:space="preserve"> </w:t>
            </w:r>
          </w:p>
          <w:p w14:paraId="36098FAF" w14:textId="77777777" w:rsidR="00640FFC" w:rsidRPr="00281804" w:rsidRDefault="00735E31" w:rsidP="006431E1">
            <w:pPr>
              <w:jc w:val="center"/>
              <w:rPr>
                <w:lang w:val="ru-RU"/>
              </w:rPr>
            </w:pPr>
            <w:r w:rsidRPr="00281804">
              <w:t>ЗК 2.</w:t>
            </w:r>
          </w:p>
          <w:p w14:paraId="0AC937A7" w14:textId="27DA0F42" w:rsidR="00146D4D" w:rsidRPr="00281804" w:rsidRDefault="00640FFC" w:rsidP="006431E1">
            <w:pPr>
              <w:jc w:val="center"/>
              <w:rPr>
                <w:highlight w:val="yellow"/>
                <w:lang w:val="uk-UA"/>
              </w:rPr>
            </w:pPr>
            <w:r w:rsidRPr="00281804">
              <w:t xml:space="preserve"> ЗК 5.</w:t>
            </w:r>
          </w:p>
        </w:tc>
      </w:tr>
      <w:tr w:rsidR="001806B5" w:rsidRPr="00B27CE1" w14:paraId="4D62EA22" w14:textId="77777777" w:rsidTr="001806B5">
        <w:trPr>
          <w:cantSplit/>
        </w:trPr>
        <w:tc>
          <w:tcPr>
            <w:tcW w:w="121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59332" w14:textId="77777777" w:rsidR="00146D4D" w:rsidRPr="001A623F" w:rsidRDefault="00146D4D" w:rsidP="007663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3.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BC0" w14:textId="1175B25B" w:rsidR="00146D4D" w:rsidRPr="00281804" w:rsidRDefault="00D52DFD" w:rsidP="006E63A1">
            <w:pPr>
              <w:jc w:val="both"/>
              <w:rPr>
                <w:highlight w:val="yellow"/>
              </w:rPr>
            </w:pPr>
            <w:r>
              <w:rPr>
                <w:lang w:val="uk-UA"/>
              </w:rPr>
              <w:t>ПР0</w:t>
            </w:r>
            <w:r w:rsidR="00735E31" w:rsidRPr="00281804">
              <w:rPr>
                <w:lang w:val="uk-UA"/>
              </w:rPr>
              <w:t xml:space="preserve">5. </w:t>
            </w:r>
            <w:r w:rsidR="00735E31" w:rsidRPr="00281804">
              <w:t>Вміти професійно, в повному обсязі й з творчою самореалізацією виконувати поставлені завдання у сфері підприємництва, торгівлі та/або біржової діяльності.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C47" w14:textId="223DDDB5" w:rsidR="00146D4D" w:rsidRPr="007070D3" w:rsidRDefault="00146D4D" w:rsidP="000F35B4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146D4D">
              <w:t>Обговорення під час занять, тематичне дослідження, к</w:t>
            </w:r>
            <w:proofErr w:type="spellStart"/>
            <w:r w:rsidRPr="00146D4D">
              <w:rPr>
                <w:lang w:val="uk-UA"/>
              </w:rPr>
              <w:t>онтрольна</w:t>
            </w:r>
            <w:proofErr w:type="spellEnd"/>
            <w:r w:rsidRPr="00146D4D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3C3" w14:textId="5674F441" w:rsidR="00146D4D" w:rsidRPr="007070D3" w:rsidRDefault="00146D4D" w:rsidP="000F35B4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146D4D">
              <w:t>Лекція, практичні заняття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E0A02" w14:textId="6842DFE8" w:rsidR="00146D4D" w:rsidRPr="00281804" w:rsidRDefault="00640FFC" w:rsidP="007663F4">
            <w:pPr>
              <w:jc w:val="center"/>
              <w:rPr>
                <w:highlight w:val="yellow"/>
                <w:lang w:val="uk-UA"/>
              </w:rPr>
            </w:pPr>
            <w:r w:rsidRPr="00281804">
              <w:t>ЗК 5.</w:t>
            </w:r>
          </w:p>
        </w:tc>
      </w:tr>
      <w:tr w:rsidR="001806B5" w:rsidRPr="00B27CE1" w14:paraId="28B27575" w14:textId="77777777" w:rsidTr="001806B5">
        <w:trPr>
          <w:cantSplit/>
        </w:trPr>
        <w:tc>
          <w:tcPr>
            <w:tcW w:w="121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CE9AB" w14:textId="4E36CD24" w:rsidR="00146D4D" w:rsidRDefault="00735E31" w:rsidP="007663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D04" w14:textId="6B480CD2" w:rsidR="00146D4D" w:rsidRPr="00281804" w:rsidRDefault="00D52DFD" w:rsidP="00735E31">
            <w:pPr>
              <w:pStyle w:val="text"/>
              <w:spacing w:before="0" w:after="0"/>
              <w:ind w:left="94"/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</w:pPr>
            <w:r w:rsidRPr="00D52DFD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ПР0</w:t>
            </w:r>
            <w:r w:rsidR="00735E31" w:rsidRPr="00D52DFD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8.Оцінювати продукцію, товари, послуги, а також процеси, що відбуваються в підприємницьких, торговельних та/</w:t>
            </w:r>
            <w:proofErr w:type="spellStart"/>
            <w:r w:rsidR="00735E31" w:rsidRPr="00D52DFD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абобіржових</w:t>
            </w:r>
            <w:proofErr w:type="spellEnd"/>
            <w:r w:rsidR="00735E31" w:rsidRPr="00D52DFD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 структурах, </w:t>
            </w:r>
            <w:proofErr w:type="spellStart"/>
            <w:r w:rsidR="00735E31" w:rsidRPr="00D52DFD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іробити</w:t>
            </w:r>
            <w:proofErr w:type="spellEnd"/>
            <w:r w:rsidR="00735E31" w:rsidRPr="00D52DFD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 відповідні висновки для прийняття управлінських рішень.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F9F" w14:textId="7BA1C744" w:rsidR="00146D4D" w:rsidRPr="007070D3" w:rsidRDefault="00146D4D" w:rsidP="000F35B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146D4D">
              <w:t>Обговорення під час занять, тематичне дослідження, к</w:t>
            </w:r>
            <w:proofErr w:type="spellStart"/>
            <w:r w:rsidRPr="00146D4D">
              <w:rPr>
                <w:lang w:val="uk-UA"/>
              </w:rPr>
              <w:t>онтрольна</w:t>
            </w:r>
            <w:proofErr w:type="spellEnd"/>
            <w:r w:rsidRPr="00146D4D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198D" w14:textId="5B39CCA8" w:rsidR="00146D4D" w:rsidRPr="007070D3" w:rsidRDefault="00146D4D" w:rsidP="000F35B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146D4D">
              <w:t>Лекція, практичні заняття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71A8D" w14:textId="1DBF30A2" w:rsidR="00146D4D" w:rsidRPr="00281804" w:rsidRDefault="00735E31" w:rsidP="007663F4">
            <w:pPr>
              <w:jc w:val="center"/>
              <w:rPr>
                <w:highlight w:val="yellow"/>
                <w:lang w:val="uk-UA"/>
              </w:rPr>
            </w:pPr>
            <w:r w:rsidRPr="00281804">
              <w:t>ЗК 2.</w:t>
            </w:r>
          </w:p>
        </w:tc>
      </w:tr>
      <w:tr w:rsidR="001806B5" w:rsidRPr="00B27CE1" w14:paraId="57B522C2" w14:textId="77777777" w:rsidTr="001806B5">
        <w:trPr>
          <w:cantSplit/>
        </w:trPr>
        <w:tc>
          <w:tcPr>
            <w:tcW w:w="121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2701E" w14:textId="12E94D57" w:rsidR="00735E31" w:rsidRDefault="00735E31" w:rsidP="007663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0BBC" w14:textId="4620C43B" w:rsidR="00735E31" w:rsidRPr="005E262B" w:rsidRDefault="00D52DFD" w:rsidP="00735E31">
            <w:pPr>
              <w:pStyle w:val="text"/>
              <w:spacing w:before="0" w:after="0"/>
              <w:ind w:left="94"/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ПР</w:t>
            </w:r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14</w:t>
            </w:r>
            <w:r w:rsid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.Моделювати</w:t>
            </w:r>
            <w:proofErr w:type="spellEnd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іпрогнозувати</w:t>
            </w:r>
            <w:proofErr w:type="spellEnd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 процеси розвитку підприємницьких, торговельних та/</w:t>
            </w:r>
            <w:proofErr w:type="spellStart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абобіржових</w:t>
            </w:r>
            <w:proofErr w:type="spellEnd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структурз</w:t>
            </w:r>
            <w:proofErr w:type="spellEnd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використаннямекономіко-математичного</w:t>
            </w:r>
            <w:proofErr w:type="spellEnd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 інструментарію та інформаційних технологій</w:t>
            </w:r>
            <w:r w:rsidR="00735E31" w:rsidRPr="00281804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729" w14:textId="70F32AC9" w:rsidR="00735E31" w:rsidRPr="00146D4D" w:rsidRDefault="00735E31" w:rsidP="000F35B4">
            <w:pPr>
              <w:jc w:val="center"/>
            </w:pPr>
            <w:r w:rsidRPr="00146D4D">
              <w:t>Обговорення під час занять, тематичне дослідження, к</w:t>
            </w:r>
            <w:proofErr w:type="spellStart"/>
            <w:r w:rsidRPr="00146D4D">
              <w:rPr>
                <w:lang w:val="uk-UA"/>
              </w:rPr>
              <w:t>онтрольна</w:t>
            </w:r>
            <w:proofErr w:type="spellEnd"/>
            <w:r w:rsidRPr="00146D4D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7DE6" w14:textId="1020B080" w:rsidR="00735E31" w:rsidRPr="00146D4D" w:rsidRDefault="00735E31" w:rsidP="000F35B4">
            <w:pPr>
              <w:jc w:val="center"/>
            </w:pPr>
            <w:r w:rsidRPr="00146D4D">
              <w:t>Лекція, практичні заняття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CBE8A" w14:textId="77777777" w:rsidR="00735E31" w:rsidRPr="00281804" w:rsidRDefault="00735E31" w:rsidP="007663F4">
            <w:pPr>
              <w:jc w:val="center"/>
              <w:rPr>
                <w:lang w:val="uk-UA"/>
              </w:rPr>
            </w:pPr>
            <w:r w:rsidRPr="00281804">
              <w:rPr>
                <w:lang w:val="uk-UA"/>
              </w:rPr>
              <w:t>ІК</w:t>
            </w:r>
          </w:p>
          <w:p w14:paraId="6E589766" w14:textId="41B6F760" w:rsidR="005C4C52" w:rsidRPr="00281804" w:rsidRDefault="005C4C52" w:rsidP="007663F4">
            <w:pPr>
              <w:jc w:val="center"/>
              <w:rPr>
                <w:lang w:val="ru-RU"/>
              </w:rPr>
            </w:pPr>
            <w:r w:rsidRPr="00281804">
              <w:rPr>
                <w:lang w:val="uk-UA" w:eastAsia="ru-RU"/>
              </w:rPr>
              <w:t>СК 8.</w:t>
            </w:r>
          </w:p>
        </w:tc>
      </w:tr>
      <w:tr w:rsidR="007070D3" w:rsidRPr="004114FE" w14:paraId="7AE2429B" w14:textId="77777777">
        <w:trPr>
          <w:cantSplit/>
        </w:trPr>
        <w:tc>
          <w:tcPr>
            <w:tcW w:w="5000" w:type="pct"/>
            <w:gridSpan w:val="11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CFA7C" w14:textId="3199DFC6" w:rsidR="007070D3" w:rsidRPr="00E72F9B" w:rsidRDefault="007070D3" w:rsidP="001F6769">
            <w:pPr>
              <w:keepNext/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E72F9B">
              <w:rPr>
                <w:b/>
                <w:bCs/>
                <w:lang w:val="uk-UA"/>
              </w:rPr>
              <w:t xml:space="preserve">16) </w:t>
            </w:r>
            <w:proofErr w:type="spellStart"/>
            <w:r w:rsidR="00987B4A" w:rsidRPr="00987B4A">
              <w:rPr>
                <w:b/>
                <w:lang w:val="uk-UA"/>
              </w:rPr>
              <w:t>Стуктура</w:t>
            </w:r>
            <w:proofErr w:type="spellEnd"/>
            <w:r w:rsidR="00987B4A" w:rsidRPr="00987B4A">
              <w:rPr>
                <w:b/>
                <w:lang w:val="uk-UA"/>
              </w:rPr>
              <w:t xml:space="preserve"> курсу:</w:t>
            </w:r>
          </w:p>
        </w:tc>
      </w:tr>
      <w:tr w:rsidR="00F92204" w:rsidRPr="007220EE" w14:paraId="07EED760" w14:textId="1D51F2D9" w:rsidTr="001806B5">
        <w:trPr>
          <w:cantSplit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23329" w14:textId="77777777" w:rsidR="00A32918" w:rsidRPr="004114FE" w:rsidRDefault="00A32918" w:rsidP="007663F4">
            <w:pPr>
              <w:keepNext/>
              <w:spacing w:after="40"/>
              <w:rPr>
                <w:lang w:val="ru-RU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99AB" w14:textId="77777777" w:rsidR="00A32918" w:rsidRPr="00452803" w:rsidRDefault="00A32918" w:rsidP="007663F4">
            <w:pPr>
              <w:keepNext/>
              <w:spacing w:before="40" w:after="40"/>
              <w:jc w:val="center"/>
              <w:rPr>
                <w:bCs/>
                <w:lang w:val="uk-UA"/>
              </w:rPr>
            </w:pPr>
            <w:r w:rsidRPr="00452803">
              <w:rPr>
                <w:bCs/>
                <w:lang w:val="uk-UA"/>
              </w:rPr>
              <w:t>Лекція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EC91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  <w:r w:rsidRPr="007C6E5D">
              <w:rPr>
                <w:lang w:val="uk-UA"/>
              </w:rPr>
              <w:t>Практичне заняття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6066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  <w:r w:rsidRPr="007C6E5D">
              <w:rPr>
                <w:lang w:val="uk-UA"/>
              </w:rPr>
              <w:t>Лабораторні заняття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0E36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  <w:r w:rsidRPr="007C6E5D">
              <w:rPr>
                <w:lang w:val="uk-UA"/>
              </w:rPr>
              <w:t>Курсовий проект/ курсова робота</w:t>
            </w:r>
          </w:p>
          <w:p w14:paraId="3010E956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  <w:r w:rsidRPr="007C6E5D">
              <w:rPr>
                <w:lang w:val="uk-UA"/>
              </w:rPr>
              <w:t>РГР/Контрольна</w:t>
            </w:r>
          </w:p>
          <w:p w14:paraId="13D4592B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  <w:r w:rsidRPr="007C6E5D">
              <w:rPr>
                <w:lang w:val="uk-UA"/>
              </w:rPr>
              <w:t>робота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80B1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  <w:r w:rsidRPr="007C6E5D">
              <w:rPr>
                <w:lang w:val="uk-UA"/>
              </w:rPr>
              <w:t>Самостійні робота студента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462C" w14:textId="77777777" w:rsidR="00A32918" w:rsidRDefault="00A32918" w:rsidP="00B55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підсумкового контролю</w:t>
            </w:r>
          </w:p>
          <w:p w14:paraId="6BDE2873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</w:p>
        </w:tc>
      </w:tr>
      <w:tr w:rsidR="001806B5" w:rsidRPr="007220EE" w14:paraId="42D5F48F" w14:textId="6CACEA35" w:rsidTr="001806B5">
        <w:trPr>
          <w:cantSplit/>
        </w:trPr>
        <w:tc>
          <w:tcPr>
            <w:tcW w:w="9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C945E1" w14:textId="77777777" w:rsidR="00A32918" w:rsidRPr="007220EE" w:rsidRDefault="00A32918" w:rsidP="007663F4">
            <w:pPr>
              <w:spacing w:after="40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B7EE" w14:textId="3BECACD6" w:rsidR="00A32918" w:rsidRPr="009665DC" w:rsidRDefault="009665DC" w:rsidP="00477B2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495" w14:textId="0A366F43" w:rsidR="00A32918" w:rsidRPr="003454CC" w:rsidRDefault="00A32918" w:rsidP="00477B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16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59FE" w14:textId="267C43F2" w:rsidR="00A32918" w:rsidRPr="00E01E72" w:rsidRDefault="00A32918" w:rsidP="007663F4">
            <w:pPr>
              <w:spacing w:before="40" w:after="40"/>
              <w:jc w:val="center"/>
            </w:pPr>
            <w:r w:rsidRPr="00E01E72">
              <w:t>-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227" w14:textId="65571802" w:rsidR="00A32918" w:rsidRPr="00E01E72" w:rsidRDefault="00A32918" w:rsidP="002708E0">
            <w:pPr>
              <w:jc w:val="center"/>
              <w:rPr>
                <w:lang w:val="uk-UA"/>
              </w:rPr>
            </w:pPr>
            <w:r w:rsidRPr="00E01E72">
              <w:rPr>
                <w:sz w:val="18"/>
                <w:szCs w:val="18"/>
                <w:lang w:val="uk-UA"/>
              </w:rPr>
              <w:t>Контрольна робота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394" w14:textId="7B1DE3BF" w:rsidR="00A32918" w:rsidRPr="004114FE" w:rsidRDefault="00A32918" w:rsidP="007663F4">
            <w:pPr>
              <w:jc w:val="center"/>
              <w:rPr>
                <w:highlight w:val="yellow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268" w14:textId="1D06C78D" w:rsidR="00A32918" w:rsidRPr="004114FE" w:rsidRDefault="00A32918" w:rsidP="00A32918">
            <w:pPr>
              <w:jc w:val="center"/>
              <w:rPr>
                <w:highlight w:val="yellow"/>
                <w:lang w:val="uk-UA"/>
              </w:rPr>
            </w:pPr>
            <w:r w:rsidRPr="00742916">
              <w:rPr>
                <w:lang w:val="uk-UA"/>
              </w:rPr>
              <w:t>залік</w:t>
            </w:r>
          </w:p>
        </w:tc>
      </w:tr>
      <w:tr w:rsidR="0051562D" w:rsidRPr="007220EE" w14:paraId="098D5A00" w14:textId="77777777" w:rsidTr="001806B5">
        <w:trPr>
          <w:cantSplit/>
        </w:trPr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C09D5" w14:textId="77777777" w:rsidR="0051562D" w:rsidRPr="007220EE" w:rsidRDefault="0051562D" w:rsidP="007663F4">
            <w:pPr>
              <w:spacing w:after="40"/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B34" w14:textId="40D99F1B" w:rsidR="0051562D" w:rsidRPr="00E01E72" w:rsidRDefault="0051562D" w:rsidP="00A32918">
            <w:pPr>
              <w:spacing w:before="40" w:after="40"/>
            </w:pPr>
            <w:r w:rsidRPr="00BA7318">
              <w:t>Сума годин:</w:t>
            </w:r>
          </w:p>
        </w:tc>
        <w:tc>
          <w:tcPr>
            <w:tcW w:w="2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2E8B" w14:textId="3D799B17" w:rsidR="0051562D" w:rsidRPr="009665DC" w:rsidRDefault="009665DC" w:rsidP="00A32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51562D" w:rsidRPr="007220EE" w14:paraId="48C93D33" w14:textId="77777777" w:rsidTr="001806B5">
        <w:trPr>
          <w:cantSplit/>
        </w:trPr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FFAE5" w14:textId="77777777" w:rsidR="0051562D" w:rsidRPr="007220EE" w:rsidRDefault="0051562D" w:rsidP="007663F4">
            <w:pPr>
              <w:spacing w:after="40"/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4D70" w14:textId="77B9B66E" w:rsidR="0051562D" w:rsidRPr="00E01E72" w:rsidRDefault="0051562D" w:rsidP="00A32918">
            <w:pPr>
              <w:spacing w:before="40" w:after="40"/>
            </w:pPr>
            <w:r w:rsidRPr="00BA7318">
              <w:t>Загальні кількість кредитів ECTS:</w:t>
            </w:r>
          </w:p>
        </w:tc>
        <w:tc>
          <w:tcPr>
            <w:tcW w:w="2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FA26" w14:textId="0CDB4E36" w:rsidR="0051562D" w:rsidRPr="000D01D9" w:rsidRDefault="009665DC" w:rsidP="00A32918">
            <w:pPr>
              <w:jc w:val="center"/>
              <w:rPr>
                <w:lang w:val="uk-UA"/>
              </w:rPr>
            </w:pPr>
            <w:r>
              <w:rPr>
                <w:bCs/>
                <w:lang w:val="en-US"/>
              </w:rPr>
              <w:t>3</w:t>
            </w:r>
            <w:r w:rsidR="0051562D" w:rsidRPr="000D01D9">
              <w:rPr>
                <w:bCs/>
                <w:lang w:val="uk-UA"/>
              </w:rPr>
              <w:t>,0</w:t>
            </w:r>
          </w:p>
        </w:tc>
      </w:tr>
      <w:tr w:rsidR="0051562D" w:rsidRPr="007220EE" w14:paraId="2A50E6D9" w14:textId="77777777" w:rsidTr="001806B5">
        <w:trPr>
          <w:cantSplit/>
        </w:trPr>
        <w:tc>
          <w:tcPr>
            <w:tcW w:w="9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EE32BB" w14:textId="77777777" w:rsidR="0051562D" w:rsidRPr="007220EE" w:rsidRDefault="0051562D" w:rsidP="007663F4">
            <w:pPr>
              <w:spacing w:after="40"/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60B2" w14:textId="2A98A22F" w:rsidR="0051562D" w:rsidRPr="00E01E72" w:rsidRDefault="0051562D" w:rsidP="00A32918">
            <w:pPr>
              <w:spacing w:before="40" w:after="40"/>
            </w:pPr>
            <w:r w:rsidRPr="00BA7318">
              <w:t>Кількість годин (кредитів ECTS) аудиторного навантаження</w:t>
            </w:r>
          </w:p>
        </w:tc>
        <w:tc>
          <w:tcPr>
            <w:tcW w:w="2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F75" w14:textId="4F4E2AAE" w:rsidR="0051562D" w:rsidRPr="000D01D9" w:rsidRDefault="0051562D" w:rsidP="00A32918">
            <w:pPr>
              <w:jc w:val="center"/>
              <w:rPr>
                <w:lang w:val="uk-UA"/>
              </w:rPr>
            </w:pPr>
            <w:r w:rsidRPr="000D01D9">
              <w:rPr>
                <w:bCs/>
                <w:lang w:val="uk-UA"/>
              </w:rPr>
              <w:t>36 (1,2)</w:t>
            </w:r>
          </w:p>
        </w:tc>
      </w:tr>
      <w:tr w:rsidR="007070D3" w:rsidRPr="00FC60FB" w14:paraId="4B265B5D" w14:textId="77777777" w:rsidTr="00A32918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C17" w14:textId="7F23457E" w:rsidR="007070D3" w:rsidRPr="00452803" w:rsidRDefault="00452803" w:rsidP="00B55E43">
            <w:pPr>
              <w:rPr>
                <w:lang w:val="uk-UA" w:eastAsia="ar-SA"/>
              </w:rPr>
            </w:pPr>
            <w:r w:rsidRPr="00452803">
              <w:rPr>
                <w:lang w:val="uk-UA" w:eastAsia="ar-SA"/>
              </w:rPr>
              <w:t xml:space="preserve">17) </w:t>
            </w:r>
            <w:r w:rsidR="007070D3" w:rsidRPr="00452803">
              <w:rPr>
                <w:b/>
                <w:lang w:val="uk-UA" w:eastAsia="ar-SA"/>
              </w:rPr>
              <w:t>Зміст: (окремо для кожної форми занять – Л/</w:t>
            </w:r>
            <w:proofErr w:type="spellStart"/>
            <w:r w:rsidR="007070D3" w:rsidRPr="00452803">
              <w:rPr>
                <w:b/>
                <w:lang w:val="uk-UA" w:eastAsia="ar-SA"/>
              </w:rPr>
              <w:t>Пр</w:t>
            </w:r>
            <w:proofErr w:type="spellEnd"/>
            <w:r w:rsidR="007070D3" w:rsidRPr="00452803">
              <w:rPr>
                <w:b/>
                <w:lang w:val="uk-UA" w:eastAsia="ar-SA"/>
              </w:rPr>
              <w:t>/</w:t>
            </w:r>
            <w:proofErr w:type="spellStart"/>
            <w:r w:rsidR="007070D3" w:rsidRPr="00452803">
              <w:rPr>
                <w:b/>
                <w:lang w:val="uk-UA" w:eastAsia="ar-SA"/>
              </w:rPr>
              <w:t>Лаб</w:t>
            </w:r>
            <w:proofErr w:type="spellEnd"/>
            <w:r w:rsidR="007070D3" w:rsidRPr="00452803">
              <w:rPr>
                <w:b/>
                <w:lang w:val="uk-UA" w:eastAsia="ar-SA"/>
              </w:rPr>
              <w:t>/ КР/СРС)</w:t>
            </w:r>
          </w:p>
          <w:p w14:paraId="45FB4D1C" w14:textId="77777777" w:rsidR="002708E0" w:rsidRPr="00452803" w:rsidRDefault="007070D3" w:rsidP="00C265F6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 w:eastAsia="ar-SA"/>
              </w:rPr>
            </w:pPr>
            <w:r w:rsidRPr="00452803">
              <w:rPr>
                <w:b/>
                <w:lang w:val="uk-UA" w:eastAsia="ar-SA"/>
              </w:rPr>
              <w:t>Лекція:</w:t>
            </w:r>
          </w:p>
          <w:p w14:paraId="447C19D2" w14:textId="4A3CA2B8" w:rsidR="00477B21" w:rsidRPr="00452803" w:rsidRDefault="00477B21" w:rsidP="00F92204">
            <w:pPr>
              <w:pStyle w:val="af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after="0"/>
              <w:ind w:hanging="7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Основні поняття статистики якості.</w:t>
            </w:r>
          </w:p>
          <w:p w14:paraId="641997FE" w14:textId="67F75990" w:rsidR="00477B21" w:rsidRPr="00452803" w:rsidRDefault="00477B21" w:rsidP="00477B21">
            <w:pPr>
              <w:tabs>
                <w:tab w:val="left" w:pos="284"/>
                <w:tab w:val="left" w:pos="567"/>
              </w:tabs>
              <w:ind w:left="360"/>
              <w:jc w:val="both"/>
              <w:rPr>
                <w:lang w:val="uk-UA"/>
              </w:rPr>
            </w:pPr>
            <w:r w:rsidRPr="00452803">
              <w:rPr>
                <w:lang w:val="uk-UA"/>
              </w:rPr>
              <w:t>Предмет, методи та завдання статистики якості продукції. Системи показників якості продукції. Принципи статистичного забезпечення якості в сучасних умовах господарювання. Джерела інформації та вимоги до них.</w:t>
            </w:r>
          </w:p>
          <w:p w14:paraId="44E8CFD4" w14:textId="052CA2F7" w:rsidR="00477B21" w:rsidRPr="00452803" w:rsidRDefault="00477B21" w:rsidP="00F92204">
            <w:pPr>
              <w:pStyle w:val="af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after="0"/>
              <w:ind w:hanging="7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Прості статистичні методи.</w:t>
            </w:r>
          </w:p>
          <w:p w14:paraId="3279C8B7" w14:textId="77777777" w:rsidR="00477B21" w:rsidRPr="00452803" w:rsidRDefault="00477B21" w:rsidP="00477B21">
            <w:pPr>
              <w:tabs>
                <w:tab w:val="left" w:pos="284"/>
                <w:tab w:val="left" w:pos="567"/>
              </w:tabs>
              <w:ind w:left="360"/>
              <w:jc w:val="both"/>
              <w:rPr>
                <w:lang w:val="uk-UA"/>
              </w:rPr>
            </w:pPr>
            <w:r w:rsidRPr="00452803">
              <w:rPr>
                <w:lang w:val="uk-UA"/>
              </w:rPr>
              <w:t xml:space="preserve">Принципи побудови статистичних таблиць якості продукції. Сім інструментів контролю якості продукції: діаграма </w:t>
            </w:r>
            <w:proofErr w:type="spellStart"/>
            <w:r w:rsidRPr="00452803">
              <w:rPr>
                <w:lang w:val="uk-UA"/>
              </w:rPr>
              <w:t>Парето</w:t>
            </w:r>
            <w:proofErr w:type="spellEnd"/>
            <w:r w:rsidRPr="00452803">
              <w:rPr>
                <w:lang w:val="uk-UA"/>
              </w:rPr>
              <w:t xml:space="preserve">, діаграма </w:t>
            </w:r>
            <w:proofErr w:type="spellStart"/>
            <w:r w:rsidRPr="00452803">
              <w:rPr>
                <w:lang w:val="uk-UA"/>
              </w:rPr>
              <w:t>Ісікави</w:t>
            </w:r>
            <w:proofErr w:type="spellEnd"/>
            <w:r w:rsidRPr="00452803">
              <w:rPr>
                <w:lang w:val="uk-UA"/>
              </w:rPr>
              <w:t>, контрольні карти, гістограма, діаграма розсіювання, контрольний листок, діаграма послідовності дій.</w:t>
            </w:r>
          </w:p>
          <w:p w14:paraId="0515E003" w14:textId="7D4A4D37" w:rsidR="00477B21" w:rsidRPr="00452803" w:rsidRDefault="00477B21" w:rsidP="00F92204">
            <w:pPr>
              <w:pStyle w:val="af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after="0"/>
              <w:ind w:hanging="7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Статистичний контроль якості продукції.</w:t>
            </w:r>
          </w:p>
          <w:p w14:paraId="1019B239" w14:textId="333F8A2A" w:rsidR="00E01E72" w:rsidRPr="00452803" w:rsidRDefault="00477B21" w:rsidP="00477B21">
            <w:pPr>
              <w:tabs>
                <w:tab w:val="left" w:pos="284"/>
                <w:tab w:val="left" w:pos="567"/>
              </w:tabs>
              <w:ind w:left="360"/>
              <w:jc w:val="both"/>
              <w:rPr>
                <w:lang w:val="uk-UA"/>
              </w:rPr>
            </w:pPr>
            <w:r w:rsidRPr="00452803">
              <w:rPr>
                <w:lang w:val="uk-UA"/>
              </w:rPr>
              <w:t xml:space="preserve">Завдання статистичного контролю якості продукції. Критерії вибору способів контролю. Стандарти статистичного приймального контролю товарів. Міжнародний досвід статистичного контролю якості продукції. </w:t>
            </w:r>
          </w:p>
          <w:p w14:paraId="5A113A7F" w14:textId="53D6416C" w:rsidR="00477B21" w:rsidRPr="00452803" w:rsidRDefault="00477B21" w:rsidP="00F92204">
            <w:pPr>
              <w:pStyle w:val="af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after="0"/>
              <w:ind w:hanging="7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Статистичні моделі.</w:t>
            </w:r>
          </w:p>
          <w:p w14:paraId="01798F09" w14:textId="228F6C86" w:rsidR="00477B21" w:rsidRPr="00452803" w:rsidRDefault="00477B21" w:rsidP="00E25FB4">
            <w:pPr>
              <w:tabs>
                <w:tab w:val="left" w:pos="284"/>
                <w:tab w:val="left" w:pos="567"/>
              </w:tabs>
              <w:ind w:left="360"/>
              <w:jc w:val="both"/>
              <w:rPr>
                <w:lang w:val="uk-UA"/>
              </w:rPr>
            </w:pPr>
            <w:r w:rsidRPr="00452803">
              <w:rPr>
                <w:lang w:val="uk-UA"/>
              </w:rPr>
              <w:lastRenderedPageBreak/>
              <w:t xml:space="preserve">Статистичне моделювання взаємозв’язків між ознаками якості. Принципи побудови мультиплікативних та </w:t>
            </w:r>
            <w:proofErr w:type="spellStart"/>
            <w:r w:rsidRPr="00452803">
              <w:rPr>
                <w:lang w:val="uk-UA"/>
              </w:rPr>
              <w:t>аддитивних</w:t>
            </w:r>
            <w:proofErr w:type="spellEnd"/>
            <w:r w:rsidRPr="00452803">
              <w:rPr>
                <w:lang w:val="uk-UA"/>
              </w:rPr>
              <w:t xml:space="preserve"> моделей. Побудова кореляційно- регресійних моделей. Побудова стохастичних моделей. Прогнозування якості продукції. </w:t>
            </w:r>
          </w:p>
          <w:p w14:paraId="2EDE4547" w14:textId="77777777" w:rsidR="007070D3" w:rsidRPr="00452803" w:rsidRDefault="007070D3" w:rsidP="00B55E43">
            <w:pPr>
              <w:rPr>
                <w:b/>
                <w:lang w:val="uk-UA" w:eastAsia="ar-SA"/>
              </w:rPr>
            </w:pPr>
            <w:r w:rsidRPr="00452803">
              <w:rPr>
                <w:b/>
                <w:lang w:val="uk-UA" w:eastAsia="ar-SA"/>
              </w:rPr>
              <w:t>Практичне:</w:t>
            </w:r>
          </w:p>
          <w:p w14:paraId="7DE18FF8" w14:textId="73D69D6B" w:rsidR="000B7407" w:rsidRPr="00452803" w:rsidRDefault="000B7407" w:rsidP="00F92204">
            <w:pPr>
              <w:pStyle w:val="af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Системи показників якості продукції</w:t>
            </w:r>
          </w:p>
          <w:p w14:paraId="593931E8" w14:textId="77777777" w:rsidR="000B7407" w:rsidRPr="00452803" w:rsidRDefault="000B7407" w:rsidP="00F92204">
            <w:pPr>
              <w:pStyle w:val="af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Прост</w:t>
            </w:r>
            <w:proofErr w:type="gramEnd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і статистичні методи (інструменти контролю якості продукції) </w:t>
            </w:r>
          </w:p>
          <w:p w14:paraId="0B61FC33" w14:textId="023C6F78" w:rsidR="000B7407" w:rsidRPr="00452803" w:rsidRDefault="000B7407" w:rsidP="00F92204">
            <w:pPr>
              <w:pStyle w:val="af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Статистичний контроль якості продукції</w:t>
            </w:r>
          </w:p>
          <w:p w14:paraId="638D0E6E" w14:textId="76687B7B" w:rsidR="000B7407" w:rsidRPr="00452803" w:rsidRDefault="000B7407" w:rsidP="00F92204">
            <w:pPr>
              <w:pStyle w:val="af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Статистичне</w:t>
            </w:r>
            <w:proofErr w:type="spellEnd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моделювання</w:t>
            </w:r>
            <w:proofErr w:type="spellEnd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якості</w:t>
            </w:r>
            <w:proofErr w:type="spellEnd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побудова</w:t>
            </w:r>
            <w:proofErr w:type="spellEnd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кореляційно-регресійних</w:t>
            </w:r>
            <w:proofErr w:type="spellEnd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стохастичних</w:t>
            </w:r>
            <w:proofErr w:type="spellEnd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 моделей)</w:t>
            </w:r>
          </w:p>
          <w:p w14:paraId="3FB2B405" w14:textId="1EA783D1" w:rsidR="00C265F6" w:rsidRPr="00452803" w:rsidRDefault="007070D3" w:rsidP="00C265F6">
            <w:pPr>
              <w:rPr>
                <w:lang w:val="uk-UA" w:eastAsia="ar-SA"/>
              </w:rPr>
            </w:pPr>
            <w:r w:rsidRPr="00452803">
              <w:rPr>
                <w:b/>
                <w:lang w:val="uk-UA" w:eastAsia="ar-SA"/>
              </w:rPr>
              <w:t>Самостійна робота студента</w:t>
            </w:r>
            <w:r w:rsidRPr="00452803">
              <w:rPr>
                <w:lang w:val="uk-UA" w:eastAsia="ar-SA"/>
              </w:rPr>
              <w:t xml:space="preserve">: </w:t>
            </w:r>
          </w:p>
          <w:p w14:paraId="292986A2" w14:textId="01D9D216" w:rsidR="000070F1" w:rsidRPr="00452803" w:rsidRDefault="000070F1" w:rsidP="00F92204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види дискретних розподілів та їх числові характеристики.</w:t>
            </w:r>
          </w:p>
          <w:p w14:paraId="19A87A5A" w14:textId="63C8C6E3" w:rsidR="000070F1" w:rsidRPr="00452803" w:rsidRDefault="000070F1" w:rsidP="00F92204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види неперервних розподілів та їх числові характеристики.</w:t>
            </w:r>
          </w:p>
          <w:p w14:paraId="391EAE53" w14:textId="77777777" w:rsidR="000070F1" w:rsidRPr="00452803" w:rsidRDefault="000070F1" w:rsidP="00F92204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Точкові оцінки вибіркової середньої та вибіркової дисперсії.</w:t>
            </w:r>
          </w:p>
          <w:p w14:paraId="2882E63B" w14:textId="34B9AA49" w:rsidR="000070F1" w:rsidRPr="00452803" w:rsidRDefault="000070F1" w:rsidP="00F92204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Перевірка статистичних гіпотез. Основні критерії та їх порівняльний аналіз.</w:t>
            </w:r>
          </w:p>
          <w:p w14:paraId="45B0E813" w14:textId="401A1AE0" w:rsidR="00C265F6" w:rsidRPr="00452803" w:rsidRDefault="00C265F6" w:rsidP="00F92204">
            <w:pPr>
              <w:pStyle w:val="af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Підготовка до </w:t>
            </w:r>
            <w:r w:rsidR="002B39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тестової </w:t>
            </w: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контрольн</w:t>
            </w:r>
            <w:r w:rsidR="00AA2C41"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ої робо</w:t>
            </w: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="00AA2C41"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EC40CF3" w14:textId="346C4B31" w:rsidR="00C265F6" w:rsidRPr="00452803" w:rsidRDefault="00C265F6" w:rsidP="00F92204">
            <w:pPr>
              <w:pStyle w:val="af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до лекцій.</w:t>
            </w:r>
          </w:p>
          <w:p w14:paraId="32319D45" w14:textId="049A5B98" w:rsidR="00C265F6" w:rsidRPr="00452803" w:rsidRDefault="003A0DAB" w:rsidP="00F92204">
            <w:pPr>
              <w:pStyle w:val="af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до заліку</w:t>
            </w:r>
            <w:r w:rsidR="00C265F6"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AE7347D" w14:textId="02D57B34" w:rsidR="00AA353D" w:rsidRPr="00452803" w:rsidRDefault="00AA353D" w:rsidP="00AA353D">
            <w:pPr>
              <w:rPr>
                <w:b/>
                <w:lang w:val="uk-UA"/>
              </w:rPr>
            </w:pPr>
            <w:r w:rsidRPr="00452803">
              <w:rPr>
                <w:b/>
                <w:lang w:val="uk-UA"/>
              </w:rPr>
              <w:t>Контрольна робота</w:t>
            </w:r>
          </w:p>
          <w:p w14:paraId="19B7F6FF" w14:textId="05CDBB71" w:rsidR="00AA353D" w:rsidRPr="002B3990" w:rsidRDefault="00AA353D" w:rsidP="00F92204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39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Зведення і групування статистичних даних.</w:t>
            </w:r>
          </w:p>
          <w:p w14:paraId="7C0D1173" w14:textId="77777777" w:rsidR="00AA353D" w:rsidRPr="002B3990" w:rsidRDefault="00AA353D" w:rsidP="00F92204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39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Обчислення статистичних показників.</w:t>
            </w:r>
          </w:p>
          <w:p w14:paraId="2A7C0F4A" w14:textId="74635D5A" w:rsidR="002B3990" w:rsidRDefault="002B3990" w:rsidP="00F92204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Побудова діаграм.</w:t>
            </w:r>
          </w:p>
          <w:p w14:paraId="23012CE0" w14:textId="072DF4DA" w:rsidR="002B3990" w:rsidRPr="002B3990" w:rsidRDefault="002B3990" w:rsidP="00F92204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аналізу даних.</w:t>
            </w:r>
          </w:p>
          <w:p w14:paraId="1C637412" w14:textId="6B8F4B06" w:rsidR="00AA353D" w:rsidRPr="002B3990" w:rsidRDefault="00AA353D" w:rsidP="00F92204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39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Вимірювання </w:t>
            </w:r>
            <w:r w:rsidR="002B39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взаємозв`язків між явищами. </w:t>
            </w:r>
          </w:p>
          <w:p w14:paraId="49E2D381" w14:textId="68BA7C45" w:rsidR="00AA353D" w:rsidRPr="002B3990" w:rsidRDefault="00AA353D" w:rsidP="00F92204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39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Визначення тісноти зв`язку між явищами в кореляційно-регресійному аналізі.</w:t>
            </w:r>
          </w:p>
          <w:p w14:paraId="18428649" w14:textId="45393E5C" w:rsidR="00C265F6" w:rsidRPr="00452803" w:rsidRDefault="002B3990" w:rsidP="002B3990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множинного кореляційно-регресійного аналізу.</w:t>
            </w:r>
          </w:p>
        </w:tc>
      </w:tr>
      <w:tr w:rsidR="007070D3" w:rsidRPr="00B55E43" w14:paraId="0C383EBC" w14:textId="77777777" w:rsidTr="00B55E43">
        <w:trPr>
          <w:cantSplit/>
          <w:trHeight w:val="169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515" w14:textId="77777777" w:rsidR="007070D3" w:rsidRPr="00452803" w:rsidRDefault="007070D3" w:rsidP="00B55E43">
            <w:pPr>
              <w:jc w:val="both"/>
              <w:rPr>
                <w:b/>
                <w:lang w:val="ru-RU"/>
              </w:rPr>
            </w:pPr>
            <w:r w:rsidRPr="00452803">
              <w:rPr>
                <w:b/>
                <w:lang w:val="ru-RU"/>
              </w:rPr>
              <w:lastRenderedPageBreak/>
              <w:t xml:space="preserve">18) </w:t>
            </w:r>
            <w:proofErr w:type="spellStart"/>
            <w:r w:rsidRPr="00452803">
              <w:rPr>
                <w:b/>
                <w:lang w:val="ru-RU"/>
              </w:rPr>
              <w:t>Основна</w:t>
            </w:r>
            <w:proofErr w:type="spellEnd"/>
            <w:r w:rsidRPr="00452803">
              <w:rPr>
                <w:b/>
                <w:lang w:val="ru-RU"/>
              </w:rPr>
              <w:t xml:space="preserve"> </w:t>
            </w:r>
            <w:proofErr w:type="spellStart"/>
            <w:r w:rsidRPr="00452803">
              <w:rPr>
                <w:b/>
                <w:lang w:val="ru-RU"/>
              </w:rPr>
              <w:t>література</w:t>
            </w:r>
            <w:proofErr w:type="spellEnd"/>
            <w:r w:rsidRPr="00452803">
              <w:rPr>
                <w:b/>
                <w:lang w:val="ru-RU"/>
              </w:rPr>
              <w:t>:</w:t>
            </w:r>
          </w:p>
          <w:p w14:paraId="24EC6146" w14:textId="77777777" w:rsidR="00E25FB4" w:rsidRPr="00452803" w:rsidRDefault="00E25FB4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bCs/>
                <w:spacing w:val="-6"/>
                <w:lang w:val="uk-UA" w:eastAsia="ru-RU"/>
              </w:rPr>
            </w:pPr>
            <w:r w:rsidRPr="00452803">
              <w:rPr>
                <w:rFonts w:eastAsia="Times New Roman"/>
                <w:bCs/>
                <w:spacing w:val="-6"/>
                <w:lang w:val="uk-UA" w:eastAsia="ru-RU"/>
              </w:rPr>
              <w:t>ДСТУ 2925-94. Якість продукції. Оцінювання якості. Терміни та визначення. -К.: Держспоживстандарт, 1998.</w:t>
            </w:r>
          </w:p>
          <w:p w14:paraId="1B5C740D" w14:textId="77777777" w:rsidR="00E25FB4" w:rsidRPr="00452803" w:rsidRDefault="00E25FB4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bCs/>
                <w:spacing w:val="-6"/>
                <w:lang w:val="uk-UA" w:eastAsia="ru-RU"/>
              </w:rPr>
            </w:pPr>
            <w:r w:rsidRPr="00452803">
              <w:rPr>
                <w:rFonts w:eastAsia="Times New Roman"/>
                <w:bCs/>
                <w:spacing w:val="-6"/>
                <w:lang w:val="uk-UA" w:eastAsia="ru-RU"/>
              </w:rPr>
              <w:t>ДСТУ 3514-97. Статистичні методи контролю та регулювання. Терміни та визначення. -К.: Держстандарт України, 1997. -52 с.</w:t>
            </w:r>
          </w:p>
          <w:p w14:paraId="44DCE459" w14:textId="77777777" w:rsidR="00E25FB4" w:rsidRPr="00452803" w:rsidRDefault="00E25FB4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bCs/>
                <w:spacing w:val="-6"/>
                <w:lang w:val="uk-UA" w:eastAsia="ru-RU"/>
              </w:rPr>
            </w:pPr>
            <w:r w:rsidRPr="00452803">
              <w:rPr>
                <w:rFonts w:eastAsia="Times New Roman"/>
                <w:bCs/>
                <w:spacing w:val="-6"/>
                <w:lang w:val="uk-UA" w:eastAsia="ru-RU"/>
              </w:rPr>
              <w:t>ДСТУ І</w:t>
            </w:r>
            <w:r w:rsidRPr="00452803">
              <w:rPr>
                <w:rFonts w:eastAsia="Times New Roman"/>
                <w:bCs/>
                <w:spacing w:val="-6"/>
                <w:lang w:val="en-US" w:eastAsia="ru-RU"/>
              </w:rPr>
              <w:t>S</w:t>
            </w:r>
            <w:r w:rsidRPr="00452803">
              <w:rPr>
                <w:rFonts w:eastAsia="Times New Roman"/>
                <w:bCs/>
                <w:spacing w:val="-6"/>
                <w:lang w:val="uk-UA" w:eastAsia="ru-RU"/>
              </w:rPr>
              <w:t>О 9004-4-98. Управління якістю та елементи системи якості. Частина 4. Настанови щодо поліпшення якості. -К.: Держстандарт України, 1998.-32 с.</w:t>
            </w:r>
          </w:p>
          <w:p w14:paraId="69310B10" w14:textId="77777777" w:rsidR="00E25FB4" w:rsidRPr="00452803" w:rsidRDefault="00E25FB4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lang w:val="uk-UA" w:eastAsia="ru-RU"/>
              </w:rPr>
            </w:pPr>
            <w:r w:rsidRPr="00452803">
              <w:rPr>
                <w:rFonts w:eastAsia="Times New Roman"/>
                <w:lang w:val="uk-UA" w:eastAsia="ru-RU"/>
              </w:rPr>
              <w:t xml:space="preserve">Статистика якості: навчальний посібник / Л.І.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Турчанінова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>, О.В. Доля. -К.: КНУБА, 2012. -80 с.</w:t>
            </w:r>
          </w:p>
          <w:p w14:paraId="198251C3" w14:textId="77777777" w:rsidR="00E25FB4" w:rsidRPr="00452803" w:rsidRDefault="00E25FB4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lang w:val="uk-UA" w:eastAsia="ru-RU"/>
              </w:rPr>
            </w:pPr>
            <w:r w:rsidRPr="00452803">
              <w:rPr>
                <w:rFonts w:eastAsia="Times New Roman"/>
                <w:lang w:val="uk-UA" w:eastAsia="ru-RU"/>
              </w:rPr>
              <w:t>Статистика якості. Практикум: навчальний посібник / А.Ю. Чорний. -К.: КНТЕУ, 2011. -264 с.</w:t>
            </w:r>
          </w:p>
          <w:p w14:paraId="16BBD0DF" w14:textId="77777777" w:rsidR="00C86D4B" w:rsidRPr="00452803" w:rsidRDefault="00E25FB4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lang w:val="uk-UA" w:eastAsia="ru-RU"/>
              </w:rPr>
            </w:pPr>
            <w:r w:rsidRPr="00452803">
              <w:rPr>
                <w:rFonts w:eastAsia="Times New Roman"/>
                <w:lang w:val="uk-UA" w:eastAsia="ru-RU"/>
              </w:rPr>
              <w:t>Статистика якості: Конспект лекцій</w:t>
            </w:r>
            <w:r w:rsidRPr="00452803">
              <w:rPr>
                <w:rFonts w:eastAsia="Times New Roman"/>
                <w:lang w:val="ru-RU" w:eastAsia="ru-RU"/>
              </w:rPr>
              <w:t>./</w:t>
            </w:r>
            <w:r w:rsidRPr="00452803">
              <w:rPr>
                <w:rFonts w:eastAsia="Times New Roman"/>
                <w:lang w:val="uk-UA" w:eastAsia="ru-RU"/>
              </w:rPr>
              <w:t xml:space="preserve">Л.І.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Турчанінова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>, О.В. Доля. – К:КНУБА, 2015.-40 с</w:t>
            </w:r>
          </w:p>
          <w:p w14:paraId="4920D92C" w14:textId="4852C4DE" w:rsidR="00871C9B" w:rsidRPr="00452803" w:rsidRDefault="00C86D4B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lang w:val="uk-UA" w:eastAsia="ru-RU"/>
              </w:rPr>
            </w:pPr>
            <w:r w:rsidRPr="00452803">
              <w:rPr>
                <w:rFonts w:eastAsia="Times New Roman"/>
                <w:lang w:val="uk-UA" w:eastAsia="ru-RU"/>
              </w:rPr>
              <w:t>Статистика якості: методичні вказівки до виконання індивідуальних завдань. -/ Н.Д. Федоренко, О.В. Доля, С.В. Білощицька. -К.: КНУБА, 2009.-25 с.</w:t>
            </w:r>
          </w:p>
        </w:tc>
      </w:tr>
      <w:tr w:rsidR="007070D3" w:rsidRPr="00B55E43" w14:paraId="5AE838BD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C4A" w14:textId="18EC3CBB" w:rsidR="007070D3" w:rsidRPr="00452803" w:rsidRDefault="007070D3" w:rsidP="00B55E43">
            <w:pPr>
              <w:jc w:val="both"/>
              <w:rPr>
                <w:b/>
              </w:rPr>
            </w:pPr>
            <w:r w:rsidRPr="00452803">
              <w:rPr>
                <w:b/>
              </w:rPr>
              <w:t xml:space="preserve">19) </w:t>
            </w:r>
            <w:r w:rsidR="00F92204" w:rsidRPr="00F92204">
              <w:rPr>
                <w:b/>
                <w:sz w:val="19"/>
                <w:szCs w:val="19"/>
              </w:rPr>
              <w:t>Додатков</w:t>
            </w:r>
            <w:r w:rsidR="00F92204" w:rsidRPr="00F92204">
              <w:rPr>
                <w:b/>
                <w:sz w:val="19"/>
                <w:szCs w:val="19"/>
                <w:lang w:val="uk-UA"/>
              </w:rPr>
              <w:t>і</w:t>
            </w:r>
            <w:r w:rsidR="00F92204" w:rsidRPr="00F92204">
              <w:rPr>
                <w:b/>
                <w:sz w:val="19"/>
                <w:szCs w:val="19"/>
              </w:rPr>
              <w:t xml:space="preserve"> </w:t>
            </w:r>
            <w:r w:rsidR="00F92204" w:rsidRPr="00F92204">
              <w:rPr>
                <w:b/>
                <w:sz w:val="19"/>
                <w:szCs w:val="19"/>
                <w:lang w:val="uk-UA"/>
              </w:rPr>
              <w:t>джерела</w:t>
            </w:r>
            <w:r w:rsidR="00F92204" w:rsidRPr="00F92204">
              <w:rPr>
                <w:b/>
                <w:sz w:val="19"/>
                <w:szCs w:val="19"/>
              </w:rPr>
              <w:t>:</w:t>
            </w:r>
          </w:p>
          <w:p w14:paraId="63A6E1AE" w14:textId="77777777" w:rsidR="00DE7E88" w:rsidRPr="00452803" w:rsidRDefault="00DE7E88" w:rsidP="00F9220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jc w:val="both"/>
              <w:rPr>
                <w:rFonts w:eastAsia="Times New Roman"/>
                <w:lang w:val="uk-UA" w:eastAsia="ru-RU"/>
              </w:rPr>
            </w:pPr>
            <w:r w:rsidRPr="00452803">
              <w:rPr>
                <w:rFonts w:eastAsia="Times New Roman"/>
                <w:lang w:val="uk-UA" w:eastAsia="ru-RU"/>
              </w:rPr>
              <w:t xml:space="preserve">Статистика якості: підручник для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студ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 xml:space="preserve">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вищ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 xml:space="preserve">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навч.закл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 xml:space="preserve"> / В.Б.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Захожай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>, А.Ю. Чорний. -К.: МАУП, 2005. -576 с.</w:t>
            </w:r>
          </w:p>
          <w:p w14:paraId="142CBCC9" w14:textId="77777777" w:rsidR="00DE7E88" w:rsidRPr="00452803" w:rsidRDefault="00DE7E88" w:rsidP="00F9220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jc w:val="both"/>
              <w:rPr>
                <w:rFonts w:eastAsia="Times New Roman"/>
                <w:lang w:val="uk-UA" w:eastAsia="ru-RU"/>
              </w:rPr>
            </w:pPr>
            <w:r w:rsidRPr="00452803">
              <w:rPr>
                <w:rFonts w:eastAsia="Times New Roman"/>
                <w:lang w:val="uk-UA" w:eastAsia="ru-RU"/>
              </w:rPr>
              <w:t xml:space="preserve">Управління якістю: навчальний посібник / Д.П.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Лойко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 xml:space="preserve">, О.В.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Вотченікова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 xml:space="preserve"> та ін.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-Донецьк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 xml:space="preserve">: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ДонНУЕТ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>, 2008. -230 с.</w:t>
            </w:r>
          </w:p>
          <w:p w14:paraId="39D137DB" w14:textId="77777777" w:rsidR="007070D3" w:rsidRPr="00F92204" w:rsidRDefault="00DE7E88" w:rsidP="00F9220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jc w:val="both"/>
              <w:rPr>
                <w:lang w:val="uk-UA"/>
              </w:rPr>
            </w:pPr>
            <w:r w:rsidRPr="00452803">
              <w:rPr>
                <w:rFonts w:eastAsia="Times New Roman"/>
                <w:lang w:val="uk-UA" w:eastAsia="ru-RU"/>
              </w:rPr>
              <w:t xml:space="preserve">Статистичне моделювання та прогнозування: навчальний посібник. / А.Є.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Єріна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>. -К.: КНЕУ, 2001.-170 с.</w:t>
            </w:r>
          </w:p>
          <w:p w14:paraId="3E3B342D" w14:textId="77777777" w:rsidR="00F92204" w:rsidRPr="00E6470C" w:rsidRDefault="00FF0EE2" w:rsidP="00F92204">
            <w:pPr>
              <w:pStyle w:val="af3"/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3" w:history="1">
              <w:r w:rsidR="00F92204" w:rsidRPr="00E6470C">
                <w:rPr>
                  <w:rStyle w:val="af8"/>
                  <w:rFonts w:ascii="Times New Roman" w:hAnsi="Times New Roman" w:cs="Times New Roman"/>
                  <w:sz w:val="20"/>
                  <w:szCs w:val="20"/>
                  <w:lang w:val="uk-UA"/>
                </w:rPr>
                <w:t>http://library.knuba.edu.ua/</w:t>
              </w:r>
            </w:hyperlink>
          </w:p>
          <w:p w14:paraId="37EFAB9E" w14:textId="77777777" w:rsidR="00F92204" w:rsidRPr="00F92204" w:rsidRDefault="00FF0EE2" w:rsidP="00F9220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jc w:val="both"/>
              <w:rPr>
                <w:rStyle w:val="af8"/>
                <w:color w:val="auto"/>
                <w:u w:val="none"/>
                <w:lang w:val="uk-UA"/>
              </w:rPr>
            </w:pPr>
            <w:hyperlink r:id="rId14" w:history="1">
              <w:r w:rsidR="00F92204" w:rsidRPr="00E6470C">
                <w:rPr>
                  <w:rStyle w:val="af8"/>
                  <w:lang w:val="uk-UA"/>
                </w:rPr>
                <w:t>http://repositary.knuba.edu.ua/</w:t>
              </w:r>
            </w:hyperlink>
          </w:p>
          <w:p w14:paraId="4251E5C3" w14:textId="52D5F4BE" w:rsidR="00F92204" w:rsidRPr="00452803" w:rsidRDefault="00FF0EE2" w:rsidP="00F9220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jc w:val="both"/>
              <w:rPr>
                <w:lang w:val="uk-UA"/>
              </w:rPr>
            </w:pPr>
            <w:hyperlink r:id="rId15" w:history="1">
              <w:r w:rsidR="00F92204" w:rsidRPr="00F92204">
                <w:rPr>
                  <w:rStyle w:val="af8"/>
                  <w:lang w:val="uk-UA"/>
                </w:rPr>
                <w:t>http://org2.knuba.edu.ua/course/view.php?id=1201</w:t>
              </w:r>
            </w:hyperlink>
          </w:p>
        </w:tc>
      </w:tr>
      <w:tr w:rsidR="007070D3" w:rsidRPr="00B55E43" w14:paraId="30D2C275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02550F" w14:textId="77777777" w:rsidR="007070D3" w:rsidRDefault="007070D3" w:rsidP="00B55E43">
            <w:pPr>
              <w:ind w:left="360" w:hanging="360"/>
              <w:rPr>
                <w:b/>
                <w:bCs/>
                <w:lang w:val="uk-UA"/>
              </w:rPr>
            </w:pPr>
            <w:r w:rsidRPr="00452803">
              <w:rPr>
                <w:b/>
                <w:bCs/>
                <w:lang w:val="uk-UA"/>
              </w:rPr>
              <w:t xml:space="preserve">20) </w:t>
            </w:r>
            <w:r w:rsidR="00F92204" w:rsidRPr="00F92204">
              <w:rPr>
                <w:b/>
                <w:bCs/>
                <w:lang w:val="uk-UA"/>
              </w:rPr>
              <w:t>Система оцінювання навчальних досягнень (розподілів балів)</w:t>
            </w:r>
          </w:p>
          <w:tbl>
            <w:tblPr>
              <w:tblW w:w="9319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1440"/>
              <w:gridCol w:w="1536"/>
              <w:gridCol w:w="1500"/>
              <w:gridCol w:w="2487"/>
              <w:gridCol w:w="1096"/>
            </w:tblGrid>
            <w:tr w:rsidR="00F92204" w:rsidRPr="00C54B07" w14:paraId="42A3FF25" w14:textId="77777777" w:rsidTr="00B55A8F">
              <w:tc>
                <w:tcPr>
                  <w:tcW w:w="5736" w:type="dxa"/>
                  <w:gridSpan w:val="4"/>
                  <w:shd w:val="clear" w:color="auto" w:fill="auto"/>
                </w:tcPr>
                <w:p w14:paraId="6581EA97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C54B07">
                    <w:rPr>
                      <w:szCs w:val="28"/>
                      <w:lang w:val="uk-UA"/>
                    </w:rPr>
                    <w:t>Поточне оцінювання та самостійна робота</w:t>
                  </w:r>
                </w:p>
              </w:tc>
              <w:tc>
                <w:tcPr>
                  <w:tcW w:w="2487" w:type="dxa"/>
                  <w:tcBorders>
                    <w:bottom w:val="nil"/>
                  </w:tcBorders>
                  <w:shd w:val="clear" w:color="auto" w:fill="auto"/>
                </w:tcPr>
                <w:p w14:paraId="44119246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</w:p>
              </w:tc>
              <w:tc>
                <w:tcPr>
                  <w:tcW w:w="1096" w:type="dxa"/>
                  <w:vMerge w:val="restart"/>
                  <w:shd w:val="clear" w:color="auto" w:fill="auto"/>
                  <w:vAlign w:val="center"/>
                </w:tcPr>
                <w:p w14:paraId="71256516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C54B07">
                    <w:rPr>
                      <w:szCs w:val="28"/>
                      <w:lang w:val="uk-UA"/>
                    </w:rPr>
                    <w:t>Сума</w:t>
                  </w:r>
                </w:p>
              </w:tc>
            </w:tr>
            <w:tr w:rsidR="00F92204" w:rsidRPr="00C54B07" w14:paraId="170B290E" w14:textId="77777777" w:rsidTr="00B55A8F">
              <w:trPr>
                <w:trHeight w:val="292"/>
              </w:trPr>
              <w:tc>
                <w:tcPr>
                  <w:tcW w:w="2700" w:type="dxa"/>
                  <w:gridSpan w:val="2"/>
                  <w:shd w:val="clear" w:color="auto" w:fill="auto"/>
                </w:tcPr>
                <w:p w14:paraId="287FF58D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C54B07">
                    <w:rPr>
                      <w:szCs w:val="28"/>
                      <w:lang w:val="uk-UA"/>
                    </w:rPr>
                    <w:t>Змістовий модуль № 1</w:t>
                  </w:r>
                </w:p>
              </w:tc>
              <w:tc>
                <w:tcPr>
                  <w:tcW w:w="3036" w:type="dxa"/>
                  <w:gridSpan w:val="2"/>
                  <w:shd w:val="clear" w:color="auto" w:fill="auto"/>
                </w:tcPr>
                <w:p w14:paraId="4FFBE429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C54B07">
                    <w:rPr>
                      <w:szCs w:val="28"/>
                      <w:lang w:val="uk-UA"/>
                    </w:rPr>
                    <w:t xml:space="preserve">Змістовий модуль </w:t>
                  </w:r>
                </w:p>
                <w:p w14:paraId="0D6CCCBE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C54B07">
                    <w:rPr>
                      <w:szCs w:val="28"/>
                      <w:lang w:val="uk-UA"/>
                    </w:rPr>
                    <w:t>№ 2</w:t>
                  </w:r>
                </w:p>
              </w:tc>
              <w:tc>
                <w:tcPr>
                  <w:tcW w:w="2487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21F75251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C54B07">
                    <w:rPr>
                      <w:szCs w:val="28"/>
                      <w:lang w:val="uk-UA"/>
                    </w:rPr>
                    <w:t>Підсумковий тест (</w:t>
                  </w:r>
                  <w:r>
                    <w:rPr>
                      <w:szCs w:val="28"/>
                      <w:lang w:val="uk-UA"/>
                    </w:rPr>
                    <w:t>залік</w:t>
                  </w:r>
                  <w:r w:rsidRPr="00C54B07">
                    <w:rPr>
                      <w:szCs w:val="28"/>
                      <w:lang w:val="uk-UA"/>
                    </w:rPr>
                    <w:t>)</w:t>
                  </w:r>
                </w:p>
              </w:tc>
              <w:tc>
                <w:tcPr>
                  <w:tcW w:w="1096" w:type="dxa"/>
                  <w:vMerge/>
                  <w:shd w:val="clear" w:color="auto" w:fill="auto"/>
                </w:tcPr>
                <w:p w14:paraId="281DB73B" w14:textId="77777777" w:rsidR="00F92204" w:rsidRPr="00C54B07" w:rsidRDefault="00F92204" w:rsidP="00B55A8F">
                  <w:pPr>
                    <w:jc w:val="right"/>
                    <w:rPr>
                      <w:szCs w:val="28"/>
                      <w:lang w:val="uk-UA"/>
                    </w:rPr>
                  </w:pPr>
                </w:p>
              </w:tc>
            </w:tr>
            <w:tr w:rsidR="00F92204" w:rsidRPr="00C54B07" w14:paraId="3C732A6A" w14:textId="77777777" w:rsidTr="00B55A8F">
              <w:trPr>
                <w:trHeight w:val="340"/>
              </w:trPr>
              <w:tc>
                <w:tcPr>
                  <w:tcW w:w="1260" w:type="dxa"/>
                  <w:shd w:val="clear" w:color="auto" w:fill="auto"/>
                </w:tcPr>
                <w:p w14:paraId="2232B0AA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proofErr w:type="spellStart"/>
                  <w:r w:rsidRPr="00C54B07">
                    <w:rPr>
                      <w:szCs w:val="28"/>
                      <w:lang w:val="uk-UA"/>
                    </w:rPr>
                    <w:t>теор</w:t>
                  </w:r>
                  <w:proofErr w:type="spellEnd"/>
                  <w:r w:rsidRPr="00C54B07">
                    <w:rPr>
                      <w:szCs w:val="28"/>
                      <w:lang w:val="uk-UA"/>
                    </w:rPr>
                    <w:t>. частина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0DB0348A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uk-UA"/>
                    </w:rPr>
                    <w:t>контроль</w:t>
                  </w:r>
                </w:p>
                <w:p w14:paraId="3BDC5040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</w:tcPr>
                <w:p w14:paraId="0DFF70FC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proofErr w:type="spellStart"/>
                  <w:r w:rsidRPr="00C54B07">
                    <w:rPr>
                      <w:szCs w:val="28"/>
                      <w:lang w:val="uk-UA"/>
                    </w:rPr>
                    <w:t>теор</w:t>
                  </w:r>
                  <w:proofErr w:type="spellEnd"/>
                  <w:r w:rsidRPr="00C54B07">
                    <w:rPr>
                      <w:szCs w:val="28"/>
                      <w:lang w:val="uk-UA"/>
                    </w:rPr>
                    <w:t>. частина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14:paraId="1B9E1CD6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uk-UA"/>
                    </w:rPr>
                    <w:t>контроль</w:t>
                  </w:r>
                </w:p>
                <w:p w14:paraId="1BC4F471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</w:p>
              </w:tc>
              <w:tc>
                <w:tcPr>
                  <w:tcW w:w="2487" w:type="dxa"/>
                  <w:vMerge/>
                  <w:shd w:val="clear" w:color="auto" w:fill="auto"/>
                </w:tcPr>
                <w:p w14:paraId="6DE25D74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</w:p>
              </w:tc>
              <w:tc>
                <w:tcPr>
                  <w:tcW w:w="1096" w:type="dxa"/>
                  <w:vMerge/>
                  <w:shd w:val="clear" w:color="auto" w:fill="auto"/>
                </w:tcPr>
                <w:p w14:paraId="20281325" w14:textId="77777777" w:rsidR="00F92204" w:rsidRPr="00C54B07" w:rsidRDefault="00F92204" w:rsidP="00B55A8F">
                  <w:pPr>
                    <w:jc w:val="right"/>
                    <w:rPr>
                      <w:szCs w:val="28"/>
                      <w:lang w:val="uk-UA"/>
                    </w:rPr>
                  </w:pPr>
                </w:p>
              </w:tc>
            </w:tr>
            <w:tr w:rsidR="00F92204" w:rsidRPr="00C54B07" w14:paraId="08425613" w14:textId="77777777" w:rsidTr="00B55A8F">
              <w:tc>
                <w:tcPr>
                  <w:tcW w:w="1260" w:type="dxa"/>
                  <w:shd w:val="clear" w:color="auto" w:fill="auto"/>
                </w:tcPr>
                <w:p w14:paraId="292EF249" w14:textId="77777777" w:rsidR="00F92204" w:rsidRPr="00442505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442505">
                    <w:rPr>
                      <w:szCs w:val="28"/>
                      <w:lang w:val="uk-UA"/>
                    </w:rPr>
                    <w:t>15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0911A2D4" w14:textId="77777777" w:rsidR="00F92204" w:rsidRPr="00442505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442505">
                    <w:rPr>
                      <w:szCs w:val="28"/>
                      <w:lang w:val="uk-UA"/>
                    </w:rPr>
                    <w:t>20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14:paraId="04A05D5C" w14:textId="77777777" w:rsidR="00F92204" w:rsidRPr="00442505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442505">
                    <w:rPr>
                      <w:szCs w:val="28"/>
                      <w:lang w:val="uk-UA"/>
                    </w:rPr>
                    <w:t>15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14:paraId="172A4AB2" w14:textId="77777777" w:rsidR="00F92204" w:rsidRPr="00442505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442505">
                    <w:rPr>
                      <w:szCs w:val="28"/>
                      <w:lang w:val="uk-UA"/>
                    </w:rPr>
                    <w:t>20</w:t>
                  </w:r>
                </w:p>
              </w:tc>
              <w:tc>
                <w:tcPr>
                  <w:tcW w:w="2487" w:type="dxa"/>
                  <w:shd w:val="clear" w:color="auto" w:fill="auto"/>
                </w:tcPr>
                <w:p w14:paraId="4C8051F3" w14:textId="77777777" w:rsidR="00F92204" w:rsidRPr="00442505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442505">
                    <w:rPr>
                      <w:szCs w:val="28"/>
                      <w:lang w:val="uk-UA"/>
                    </w:rPr>
                    <w:t>30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71D4B576" w14:textId="77777777" w:rsidR="00F92204" w:rsidRPr="00442505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442505">
                    <w:rPr>
                      <w:szCs w:val="28"/>
                      <w:lang w:val="uk-UA"/>
                    </w:rPr>
                    <w:t>100</w:t>
                  </w:r>
                </w:p>
              </w:tc>
            </w:tr>
          </w:tbl>
          <w:p w14:paraId="19D58EC4" w14:textId="12AABC26" w:rsidR="00F92204" w:rsidRPr="00452803" w:rsidRDefault="00F92204" w:rsidP="00B55E43">
            <w:pPr>
              <w:ind w:left="360" w:hanging="360"/>
              <w:rPr>
                <w:b/>
              </w:rPr>
            </w:pPr>
          </w:p>
        </w:tc>
      </w:tr>
      <w:tr w:rsidR="00F92204" w:rsidRPr="00B55E43" w14:paraId="7DA21F0A" w14:textId="77777777" w:rsidTr="00F92204">
        <w:trPr>
          <w:cantSplit/>
          <w:trHeight w:val="84"/>
        </w:trPr>
        <w:tc>
          <w:tcPr>
            <w:tcW w:w="5000" w:type="pct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E02" w14:textId="77777777" w:rsidR="00F92204" w:rsidRDefault="00F92204" w:rsidP="00F92204">
            <w:pPr>
              <w:rPr>
                <w:b/>
                <w:lang w:val="uk-UA"/>
              </w:rPr>
            </w:pPr>
            <w:r w:rsidRPr="001E1079">
              <w:rPr>
                <w:b/>
                <w:lang w:val="uk-UA"/>
              </w:rPr>
              <w:t>21) Умови допуску до підсумкового контролю:</w:t>
            </w:r>
          </w:p>
          <w:p w14:paraId="5B708569" w14:textId="77777777" w:rsidR="00F92204" w:rsidRPr="00562B89" w:rsidRDefault="00F92204" w:rsidP="00F92204">
            <w:pPr>
              <w:rPr>
                <w:lang w:val="uk-UA"/>
              </w:rPr>
            </w:pPr>
            <w:r w:rsidRPr="00562B89">
              <w:rPr>
                <w:lang w:val="uk-UA"/>
              </w:rPr>
              <w:t>- відвідування лекцій;</w:t>
            </w:r>
          </w:p>
          <w:p w14:paraId="06BB0050" w14:textId="77777777" w:rsidR="00F92204" w:rsidRPr="00562B89" w:rsidRDefault="00F92204" w:rsidP="00F92204">
            <w:pPr>
              <w:rPr>
                <w:lang w:val="uk-UA"/>
              </w:rPr>
            </w:pPr>
            <w:r w:rsidRPr="00562B89">
              <w:rPr>
                <w:lang w:val="uk-UA"/>
              </w:rPr>
              <w:t>- активність на практичних заняттях;</w:t>
            </w:r>
          </w:p>
          <w:p w14:paraId="4F07B782" w14:textId="77777777" w:rsidR="00F92204" w:rsidRPr="00562B89" w:rsidRDefault="00F92204" w:rsidP="00F92204">
            <w:pPr>
              <w:rPr>
                <w:lang w:val="uk-UA"/>
              </w:rPr>
            </w:pPr>
            <w:r w:rsidRPr="00562B89">
              <w:rPr>
                <w:lang w:val="uk-UA"/>
              </w:rPr>
              <w:t xml:space="preserve">- </w:t>
            </w:r>
            <w:r>
              <w:rPr>
                <w:lang w:val="uk-UA"/>
              </w:rPr>
              <w:t>дотримання термінів виконання Р</w:t>
            </w:r>
            <w:r w:rsidRPr="00562B89">
              <w:rPr>
                <w:lang w:val="uk-UA"/>
              </w:rPr>
              <w:t>Р;</w:t>
            </w:r>
          </w:p>
          <w:p w14:paraId="18472D50" w14:textId="7617C3C6" w:rsidR="00F92204" w:rsidRPr="00805411" w:rsidRDefault="00F92204" w:rsidP="00F92204">
            <w:pPr>
              <w:tabs>
                <w:tab w:val="decimal" w:pos="0"/>
              </w:tabs>
              <w:rPr>
                <w:sz w:val="22"/>
                <w:szCs w:val="22"/>
                <w:highlight w:val="yellow"/>
                <w:lang w:val="uk-UA"/>
              </w:rPr>
            </w:pPr>
            <w:r w:rsidRPr="00562B89">
              <w:rPr>
                <w:lang w:val="uk-UA"/>
              </w:rPr>
              <w:t>- дотримання умов академічної доброчесності.</w:t>
            </w:r>
          </w:p>
        </w:tc>
      </w:tr>
      <w:tr w:rsidR="00F92204" w:rsidRPr="00B55E43" w14:paraId="691A055C" w14:textId="77777777" w:rsidTr="00F92204">
        <w:trPr>
          <w:cantSplit/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2ED" w14:textId="08BE8310" w:rsidR="00F92204" w:rsidRPr="00805411" w:rsidRDefault="00F92204" w:rsidP="00F92204">
            <w:pPr>
              <w:tabs>
                <w:tab w:val="decimal" w:pos="0"/>
              </w:tabs>
              <w:rPr>
                <w:bCs/>
                <w:sz w:val="22"/>
                <w:szCs w:val="22"/>
                <w:highlight w:val="yellow"/>
                <w:lang w:val="uk-UA"/>
              </w:rPr>
            </w:pPr>
            <w:r w:rsidRPr="001E1079">
              <w:rPr>
                <w:b/>
                <w:lang w:val="uk-UA"/>
              </w:rPr>
              <w:lastRenderedPageBreak/>
              <w:t>22) Політика щодо академічної доброчесності:</w:t>
            </w:r>
            <w:r>
              <w:rPr>
                <w:b/>
                <w:lang w:val="uk-UA"/>
              </w:rPr>
              <w:t xml:space="preserve"> </w:t>
            </w:r>
            <w:r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F92204" w:rsidRPr="00B55E43" w14:paraId="07FC5A6D" w14:textId="77777777" w:rsidTr="00F92204">
        <w:trPr>
          <w:cantSplit/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14E" w14:textId="77777777" w:rsidR="00F92204" w:rsidRPr="001E1079" w:rsidRDefault="00F92204" w:rsidP="00F92204">
            <w:pPr>
              <w:rPr>
                <w:b/>
                <w:lang w:val="uk-UA"/>
              </w:rPr>
            </w:pPr>
            <w:r w:rsidRPr="001E1079">
              <w:rPr>
                <w:b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5F1D741D" w14:textId="767C07F9" w:rsidR="00F92204" w:rsidRPr="00B929FA" w:rsidRDefault="00FF0EE2" w:rsidP="00F92204">
            <w:pPr>
              <w:tabs>
                <w:tab w:val="decimal" w:pos="0"/>
              </w:tabs>
              <w:rPr>
                <w:bCs/>
                <w:sz w:val="22"/>
                <w:szCs w:val="22"/>
                <w:lang w:val="uk-UA"/>
              </w:rPr>
            </w:pPr>
            <w:hyperlink r:id="rId16" w:history="1">
              <w:r w:rsidR="00F92204" w:rsidRPr="00F92204">
                <w:rPr>
                  <w:rStyle w:val="af8"/>
                  <w:bCs/>
                  <w:sz w:val="22"/>
                  <w:szCs w:val="22"/>
                  <w:lang w:val="uk-UA"/>
                </w:rPr>
                <w:t>http://org2.knuba.edu.ua/course/view.php?id=1201</w:t>
              </w:r>
            </w:hyperlink>
          </w:p>
        </w:tc>
      </w:tr>
    </w:tbl>
    <w:p w14:paraId="193F0F6F" w14:textId="77777777" w:rsidR="00126F9B" w:rsidRDefault="00126F9B" w:rsidP="00C94BEA">
      <w:pPr>
        <w:rPr>
          <w:sz w:val="22"/>
          <w:szCs w:val="22"/>
        </w:rPr>
      </w:pPr>
    </w:p>
    <w:sectPr w:rsidR="00126F9B" w:rsidSect="00BD2262">
      <w:headerReference w:type="default" r:id="rId17"/>
      <w:footerReference w:type="default" r:id="rId18"/>
      <w:pgSz w:w="11906" w:h="16838" w:code="9"/>
      <w:pgMar w:top="1134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ED2DB" w14:textId="77777777" w:rsidR="00B174CE" w:rsidRDefault="00B174CE" w:rsidP="00C94BEA">
      <w:r>
        <w:separator/>
      </w:r>
    </w:p>
  </w:endnote>
  <w:endnote w:type="continuationSeparator" w:id="0">
    <w:p w14:paraId="12473DFC" w14:textId="77777777" w:rsidR="00B174CE" w:rsidRDefault="00B174CE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BBC0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E23F7" w14:textId="77777777" w:rsidR="00B174CE" w:rsidRDefault="00B174CE" w:rsidP="00C94BEA">
      <w:r>
        <w:separator/>
      </w:r>
    </w:p>
  </w:footnote>
  <w:footnote w:type="continuationSeparator" w:id="0">
    <w:p w14:paraId="34343674" w14:textId="77777777" w:rsidR="00B174CE" w:rsidRDefault="00B174CE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345D2" w14:textId="4CED464C" w:rsidR="00E51C47" w:rsidRPr="00E51C47" w:rsidRDefault="00E51C47" w:rsidP="00E51C47">
    <w:pPr>
      <w:tabs>
        <w:tab w:val="center" w:pos="4820"/>
      </w:tabs>
      <w:rPr>
        <w:sz w:val="18"/>
        <w:szCs w:val="18"/>
        <w:lang w:val="uk-UA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009FC5" wp14:editId="59B1E3EA">
              <wp:simplePos x="0" y="0"/>
              <wp:positionH relativeFrom="column">
                <wp:align>right</wp:align>
              </wp:positionH>
              <wp:positionV relativeFrom="paragraph">
                <wp:posOffset>27305</wp:posOffset>
              </wp:positionV>
              <wp:extent cx="2209165" cy="219075"/>
              <wp:effectExtent l="0" t="0" r="19685" b="285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165" cy="219075"/>
                        <a:chOff x="3883" y="733"/>
                        <a:chExt cx="3479" cy="34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F5579" w14:textId="3DD8D719" w:rsidR="00126F9B" w:rsidRPr="00C63A24" w:rsidRDefault="002A6007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 xml:space="preserve">076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4899" y="733"/>
                          <a:ext cx="1191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3D682" w14:textId="29E558CE" w:rsidR="00126F9B" w:rsidRDefault="002A6007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ТКД</w:t>
                            </w:r>
                          </w:p>
                          <w:p w14:paraId="5E8CB0AC" w14:textId="77777777" w:rsidR="002A6007" w:rsidRPr="00C63A24" w:rsidRDefault="002A6007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6086" y="733"/>
                          <a:ext cx="1276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AA10A" w14:textId="77777777" w:rsidR="00126F9B" w:rsidRDefault="00C63A24" w:rsidP="00712D9B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Сторінка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1 з</w:t>
                            </w:r>
                            <w:r w:rsidR="000660D2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22.75pt;margin-top:2.15pt;width:173.95pt;height:17.25pt;z-index:251657728;mso-position-horizontal:right" coordorigin="3883,733" coordsize="3479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">
              <v:rect id="Rectangle 2" o:spid="_x0000_s1027" style="position:absolute;left:3883;top:733;width:10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<v:textbox>
                  <w:txbxContent>
                    <w:p w14:paraId="28CF5579" w14:textId="3DD8D719" w:rsidR="00126F9B" w:rsidRPr="00C63A24" w:rsidRDefault="002A6007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 xml:space="preserve">076 </w:t>
                      </w:r>
                    </w:p>
                  </w:txbxContent>
                </v:textbox>
              </v:rect>
              <v:rect id="Rectangle 3" o:spid="_x0000_s1028" style="position:absolute;left:4899;top:733;width:1191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<v:textbox>
                  <w:txbxContent>
                    <w:p w14:paraId="15A3D682" w14:textId="29E558CE" w:rsidR="00126F9B" w:rsidRDefault="002A6007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ТКД</w:t>
                      </w:r>
                    </w:p>
                    <w:p w14:paraId="5E8CB0AC" w14:textId="77777777" w:rsidR="002A6007" w:rsidRPr="00C63A24" w:rsidRDefault="002A6007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</w:p>
                  </w:txbxContent>
                </v:textbox>
              </v:rect>
              <v:rect id="Rectangle 4" o:spid="_x0000_s1029" style="position:absolute;left:6086;top:733;width:1276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<v:textbox>
                  <w:txbxContent>
                    <w:p w14:paraId="5C9AA10A" w14:textId="77777777" w:rsidR="00126F9B" w:rsidRDefault="00C63A24" w:rsidP="00712D9B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>Сторінка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1 з</w:t>
                      </w:r>
                      <w:r w:rsidR="000660D2"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3</w:t>
                      </w:r>
                    </w:p>
                  </w:txbxContent>
                </v:textbox>
              </v:rect>
            </v:group>
          </w:pict>
        </mc:Fallback>
      </mc:AlternateContent>
    </w:r>
    <w:r w:rsidRPr="00E51C47">
      <w:rPr>
        <w:sz w:val="18"/>
        <w:szCs w:val="18"/>
        <w:lang w:val="uk-UA"/>
      </w:rPr>
      <w:t>Київський національний університет</w:t>
    </w:r>
  </w:p>
  <w:p w14:paraId="1D1A6694" w14:textId="77777777" w:rsidR="00E51C47" w:rsidRPr="00E51C47" w:rsidRDefault="00E51C47" w:rsidP="00E51C47">
    <w:pPr>
      <w:tabs>
        <w:tab w:val="center" w:pos="4820"/>
      </w:tabs>
      <w:rPr>
        <w:sz w:val="18"/>
        <w:szCs w:val="18"/>
        <w:lang w:val="uk-UA"/>
      </w:rPr>
    </w:pPr>
    <w:r w:rsidRPr="00E51C47">
      <w:rPr>
        <w:sz w:val="18"/>
        <w:szCs w:val="18"/>
        <w:lang w:val="uk-UA"/>
      </w:rPr>
      <w:t>будівництва і архітектури</w:t>
    </w:r>
  </w:p>
  <w:p w14:paraId="18DDF4B7" w14:textId="77777777" w:rsidR="00E51C47" w:rsidRPr="00E51C47" w:rsidRDefault="00E51C47" w:rsidP="00E51C47">
    <w:pPr>
      <w:tabs>
        <w:tab w:val="center" w:pos="4820"/>
      </w:tabs>
      <w:rPr>
        <w:b/>
        <w:sz w:val="18"/>
        <w:szCs w:val="18"/>
      </w:rPr>
    </w:pPr>
    <w:r w:rsidRPr="00E51C47">
      <w:rPr>
        <w:sz w:val="18"/>
        <w:szCs w:val="18"/>
        <w:lang w:val="uk-UA"/>
      </w:rPr>
      <w:t>Кафедра інформаційних технологій проектування та прикладної математики</w:t>
    </w:r>
    <w:r w:rsidRPr="00E51C47">
      <w:rPr>
        <w:b/>
        <w:sz w:val="18"/>
        <w:szCs w:val="18"/>
      </w:rPr>
      <w:tab/>
    </w:r>
  </w:p>
  <w:p w14:paraId="78085392" w14:textId="44E98056" w:rsidR="00126F9B" w:rsidRPr="00AF33D4" w:rsidRDefault="00126F9B" w:rsidP="007220EE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1.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33B6557"/>
    <w:multiLevelType w:val="hybridMultilevel"/>
    <w:tmpl w:val="5F10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608A1"/>
    <w:multiLevelType w:val="hybridMultilevel"/>
    <w:tmpl w:val="2DDA8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8B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E3CB3"/>
    <w:multiLevelType w:val="multilevel"/>
    <w:tmpl w:val="5F104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109A7"/>
    <w:multiLevelType w:val="hybridMultilevel"/>
    <w:tmpl w:val="07D25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4559A"/>
    <w:multiLevelType w:val="hybridMultilevel"/>
    <w:tmpl w:val="6CFE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752EE"/>
    <w:multiLevelType w:val="hybridMultilevel"/>
    <w:tmpl w:val="20D2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5323"/>
    <w:rsid w:val="000064FD"/>
    <w:rsid w:val="000070F1"/>
    <w:rsid w:val="00015B96"/>
    <w:rsid w:val="0002298E"/>
    <w:rsid w:val="00022EBA"/>
    <w:rsid w:val="000246A0"/>
    <w:rsid w:val="00025345"/>
    <w:rsid w:val="000321F9"/>
    <w:rsid w:val="000613C1"/>
    <w:rsid w:val="000660D2"/>
    <w:rsid w:val="00067751"/>
    <w:rsid w:val="00070465"/>
    <w:rsid w:val="000A39E3"/>
    <w:rsid w:val="000A634E"/>
    <w:rsid w:val="000A6B8D"/>
    <w:rsid w:val="000B7407"/>
    <w:rsid w:val="000C6AC3"/>
    <w:rsid w:val="000D01D9"/>
    <w:rsid w:val="000F35B4"/>
    <w:rsid w:val="001004B8"/>
    <w:rsid w:val="001115D2"/>
    <w:rsid w:val="001166D8"/>
    <w:rsid w:val="00117E6A"/>
    <w:rsid w:val="001242BE"/>
    <w:rsid w:val="00126F9B"/>
    <w:rsid w:val="00127280"/>
    <w:rsid w:val="00131BAE"/>
    <w:rsid w:val="00143A5C"/>
    <w:rsid w:val="00146D4D"/>
    <w:rsid w:val="00150A11"/>
    <w:rsid w:val="00154088"/>
    <w:rsid w:val="00154509"/>
    <w:rsid w:val="0016051A"/>
    <w:rsid w:val="00164D47"/>
    <w:rsid w:val="00167D29"/>
    <w:rsid w:val="00170EB1"/>
    <w:rsid w:val="00177B00"/>
    <w:rsid w:val="001806B5"/>
    <w:rsid w:val="00194565"/>
    <w:rsid w:val="001972AF"/>
    <w:rsid w:val="001A623F"/>
    <w:rsid w:val="001A7C12"/>
    <w:rsid w:val="001A7F9F"/>
    <w:rsid w:val="001B3355"/>
    <w:rsid w:val="001D0D08"/>
    <w:rsid w:val="001D6DD9"/>
    <w:rsid w:val="001E7CC9"/>
    <w:rsid w:val="001F6769"/>
    <w:rsid w:val="002067FD"/>
    <w:rsid w:val="00210395"/>
    <w:rsid w:val="00213196"/>
    <w:rsid w:val="00215115"/>
    <w:rsid w:val="00225953"/>
    <w:rsid w:val="00233F4F"/>
    <w:rsid w:val="00240C3B"/>
    <w:rsid w:val="002470B1"/>
    <w:rsid w:val="00257F42"/>
    <w:rsid w:val="0026403A"/>
    <w:rsid w:val="002708E0"/>
    <w:rsid w:val="00281804"/>
    <w:rsid w:val="00292DD9"/>
    <w:rsid w:val="002A106E"/>
    <w:rsid w:val="002A19A1"/>
    <w:rsid w:val="002A6007"/>
    <w:rsid w:val="002A6AF1"/>
    <w:rsid w:val="002B3990"/>
    <w:rsid w:val="002B5BD1"/>
    <w:rsid w:val="002C086F"/>
    <w:rsid w:val="002D0E84"/>
    <w:rsid w:val="002D3AC6"/>
    <w:rsid w:val="002E2F3A"/>
    <w:rsid w:val="002E6BBC"/>
    <w:rsid w:val="002F0BC7"/>
    <w:rsid w:val="002F2387"/>
    <w:rsid w:val="002F6207"/>
    <w:rsid w:val="00310347"/>
    <w:rsid w:val="00321698"/>
    <w:rsid w:val="00322000"/>
    <w:rsid w:val="00322795"/>
    <w:rsid w:val="003267B3"/>
    <w:rsid w:val="003302D8"/>
    <w:rsid w:val="00330D4B"/>
    <w:rsid w:val="00337CD4"/>
    <w:rsid w:val="003425D4"/>
    <w:rsid w:val="00344D41"/>
    <w:rsid w:val="00344EF1"/>
    <w:rsid w:val="003454CC"/>
    <w:rsid w:val="0034748F"/>
    <w:rsid w:val="00363E44"/>
    <w:rsid w:val="00370BF5"/>
    <w:rsid w:val="00386F9F"/>
    <w:rsid w:val="00391ED0"/>
    <w:rsid w:val="003956B6"/>
    <w:rsid w:val="003A0DAB"/>
    <w:rsid w:val="003C04FF"/>
    <w:rsid w:val="003C4AD7"/>
    <w:rsid w:val="003C557A"/>
    <w:rsid w:val="003D16CA"/>
    <w:rsid w:val="003D3584"/>
    <w:rsid w:val="003D63C1"/>
    <w:rsid w:val="003D7890"/>
    <w:rsid w:val="003E211F"/>
    <w:rsid w:val="003E7F21"/>
    <w:rsid w:val="00400C13"/>
    <w:rsid w:val="00403404"/>
    <w:rsid w:val="00403C27"/>
    <w:rsid w:val="004054C8"/>
    <w:rsid w:val="004114FE"/>
    <w:rsid w:val="00412E36"/>
    <w:rsid w:val="004130B2"/>
    <w:rsid w:val="00414A12"/>
    <w:rsid w:val="0041698E"/>
    <w:rsid w:val="004222D3"/>
    <w:rsid w:val="0043358E"/>
    <w:rsid w:val="00442D0F"/>
    <w:rsid w:val="00452803"/>
    <w:rsid w:val="0046150A"/>
    <w:rsid w:val="00461985"/>
    <w:rsid w:val="004656FE"/>
    <w:rsid w:val="00472926"/>
    <w:rsid w:val="0047418C"/>
    <w:rsid w:val="00474E2C"/>
    <w:rsid w:val="00477B21"/>
    <w:rsid w:val="004847F0"/>
    <w:rsid w:val="00487861"/>
    <w:rsid w:val="004919AF"/>
    <w:rsid w:val="00497E3F"/>
    <w:rsid w:val="004A7787"/>
    <w:rsid w:val="004B7D78"/>
    <w:rsid w:val="004C6F80"/>
    <w:rsid w:val="004C7070"/>
    <w:rsid w:val="004F1AAA"/>
    <w:rsid w:val="004F54C4"/>
    <w:rsid w:val="004F6236"/>
    <w:rsid w:val="00500B80"/>
    <w:rsid w:val="00511C4E"/>
    <w:rsid w:val="0051562D"/>
    <w:rsid w:val="00523F41"/>
    <w:rsid w:val="00536C8B"/>
    <w:rsid w:val="005434F4"/>
    <w:rsid w:val="00545B42"/>
    <w:rsid w:val="00550FE5"/>
    <w:rsid w:val="00552F25"/>
    <w:rsid w:val="00574A8C"/>
    <w:rsid w:val="00574AE6"/>
    <w:rsid w:val="0057721E"/>
    <w:rsid w:val="005A137B"/>
    <w:rsid w:val="005A1E39"/>
    <w:rsid w:val="005A6FC8"/>
    <w:rsid w:val="005C4C52"/>
    <w:rsid w:val="005C4D59"/>
    <w:rsid w:val="005D5ED8"/>
    <w:rsid w:val="005E262B"/>
    <w:rsid w:val="005E458C"/>
    <w:rsid w:val="005E4994"/>
    <w:rsid w:val="005F29EF"/>
    <w:rsid w:val="005F5518"/>
    <w:rsid w:val="00613773"/>
    <w:rsid w:val="006251FD"/>
    <w:rsid w:val="00631285"/>
    <w:rsid w:val="00640FFC"/>
    <w:rsid w:val="006431E1"/>
    <w:rsid w:val="0064383D"/>
    <w:rsid w:val="00650762"/>
    <w:rsid w:val="006513B2"/>
    <w:rsid w:val="00652356"/>
    <w:rsid w:val="00673C70"/>
    <w:rsid w:val="00682F92"/>
    <w:rsid w:val="00697750"/>
    <w:rsid w:val="0069780F"/>
    <w:rsid w:val="006A2C78"/>
    <w:rsid w:val="006B4370"/>
    <w:rsid w:val="006B4D43"/>
    <w:rsid w:val="006C210A"/>
    <w:rsid w:val="006E1FBA"/>
    <w:rsid w:val="006E63A1"/>
    <w:rsid w:val="00700799"/>
    <w:rsid w:val="0070560A"/>
    <w:rsid w:val="007070D3"/>
    <w:rsid w:val="00712D9B"/>
    <w:rsid w:val="00720F3A"/>
    <w:rsid w:val="007220EE"/>
    <w:rsid w:val="0073046B"/>
    <w:rsid w:val="00735E31"/>
    <w:rsid w:val="00736B66"/>
    <w:rsid w:val="0074064C"/>
    <w:rsid w:val="00750A92"/>
    <w:rsid w:val="00754CDD"/>
    <w:rsid w:val="00761C21"/>
    <w:rsid w:val="00766392"/>
    <w:rsid w:val="007663F4"/>
    <w:rsid w:val="00767A0E"/>
    <w:rsid w:val="0078552B"/>
    <w:rsid w:val="00786899"/>
    <w:rsid w:val="00797865"/>
    <w:rsid w:val="007B1097"/>
    <w:rsid w:val="007C2858"/>
    <w:rsid w:val="007C6E5D"/>
    <w:rsid w:val="007D0FB5"/>
    <w:rsid w:val="007E1E67"/>
    <w:rsid w:val="007E50E5"/>
    <w:rsid w:val="00800C47"/>
    <w:rsid w:val="00805411"/>
    <w:rsid w:val="00811C3E"/>
    <w:rsid w:val="00811D7D"/>
    <w:rsid w:val="0081505D"/>
    <w:rsid w:val="00822C69"/>
    <w:rsid w:val="00824FAB"/>
    <w:rsid w:val="0083391A"/>
    <w:rsid w:val="00852320"/>
    <w:rsid w:val="00853A1B"/>
    <w:rsid w:val="00864F72"/>
    <w:rsid w:val="00871C9B"/>
    <w:rsid w:val="00891D1A"/>
    <w:rsid w:val="00891F16"/>
    <w:rsid w:val="0089300C"/>
    <w:rsid w:val="00893052"/>
    <w:rsid w:val="00893452"/>
    <w:rsid w:val="008B0306"/>
    <w:rsid w:val="008B272B"/>
    <w:rsid w:val="008B4B70"/>
    <w:rsid w:val="008C6900"/>
    <w:rsid w:val="008D3CAB"/>
    <w:rsid w:val="008E63AB"/>
    <w:rsid w:val="008F4A5E"/>
    <w:rsid w:val="00915957"/>
    <w:rsid w:val="0091620E"/>
    <w:rsid w:val="0092011D"/>
    <w:rsid w:val="00921402"/>
    <w:rsid w:val="00924006"/>
    <w:rsid w:val="009260CF"/>
    <w:rsid w:val="00932F3A"/>
    <w:rsid w:val="0094594C"/>
    <w:rsid w:val="00945D28"/>
    <w:rsid w:val="00950D2B"/>
    <w:rsid w:val="00951B73"/>
    <w:rsid w:val="0095236D"/>
    <w:rsid w:val="00956F42"/>
    <w:rsid w:val="00960921"/>
    <w:rsid w:val="0096572E"/>
    <w:rsid w:val="009665DC"/>
    <w:rsid w:val="009753FA"/>
    <w:rsid w:val="00987B4A"/>
    <w:rsid w:val="009975FB"/>
    <w:rsid w:val="009A01BA"/>
    <w:rsid w:val="009A41BB"/>
    <w:rsid w:val="009C05B1"/>
    <w:rsid w:val="009C582D"/>
    <w:rsid w:val="009D298C"/>
    <w:rsid w:val="009D750C"/>
    <w:rsid w:val="009E51B6"/>
    <w:rsid w:val="009E75AA"/>
    <w:rsid w:val="009F0653"/>
    <w:rsid w:val="009F1051"/>
    <w:rsid w:val="009F2864"/>
    <w:rsid w:val="009F52B1"/>
    <w:rsid w:val="00A04121"/>
    <w:rsid w:val="00A17A2A"/>
    <w:rsid w:val="00A17A7D"/>
    <w:rsid w:val="00A244CC"/>
    <w:rsid w:val="00A256C6"/>
    <w:rsid w:val="00A31E28"/>
    <w:rsid w:val="00A32918"/>
    <w:rsid w:val="00A34CCE"/>
    <w:rsid w:val="00A400A4"/>
    <w:rsid w:val="00A556DC"/>
    <w:rsid w:val="00A56714"/>
    <w:rsid w:val="00A57D5E"/>
    <w:rsid w:val="00A635FB"/>
    <w:rsid w:val="00A71990"/>
    <w:rsid w:val="00A71B62"/>
    <w:rsid w:val="00A7581F"/>
    <w:rsid w:val="00A804D6"/>
    <w:rsid w:val="00A930F4"/>
    <w:rsid w:val="00A96788"/>
    <w:rsid w:val="00AA17AE"/>
    <w:rsid w:val="00AA2C41"/>
    <w:rsid w:val="00AA353D"/>
    <w:rsid w:val="00AA649A"/>
    <w:rsid w:val="00AB5608"/>
    <w:rsid w:val="00AB6B83"/>
    <w:rsid w:val="00AE7DE2"/>
    <w:rsid w:val="00AF33D4"/>
    <w:rsid w:val="00B04D21"/>
    <w:rsid w:val="00B13474"/>
    <w:rsid w:val="00B15F72"/>
    <w:rsid w:val="00B174CE"/>
    <w:rsid w:val="00B20BFB"/>
    <w:rsid w:val="00B27CE1"/>
    <w:rsid w:val="00B34F27"/>
    <w:rsid w:val="00B4595D"/>
    <w:rsid w:val="00B55E43"/>
    <w:rsid w:val="00B60998"/>
    <w:rsid w:val="00B67B3E"/>
    <w:rsid w:val="00B7313A"/>
    <w:rsid w:val="00B745DB"/>
    <w:rsid w:val="00B74C06"/>
    <w:rsid w:val="00B7699E"/>
    <w:rsid w:val="00B76E7E"/>
    <w:rsid w:val="00B83C41"/>
    <w:rsid w:val="00B84932"/>
    <w:rsid w:val="00B90A25"/>
    <w:rsid w:val="00B91768"/>
    <w:rsid w:val="00B929FA"/>
    <w:rsid w:val="00BA74FD"/>
    <w:rsid w:val="00BB72AA"/>
    <w:rsid w:val="00BD1C02"/>
    <w:rsid w:val="00BD2262"/>
    <w:rsid w:val="00BD78F1"/>
    <w:rsid w:val="00BE06EA"/>
    <w:rsid w:val="00BF1064"/>
    <w:rsid w:val="00BF30E3"/>
    <w:rsid w:val="00BF3438"/>
    <w:rsid w:val="00C0098D"/>
    <w:rsid w:val="00C265F6"/>
    <w:rsid w:val="00C2722D"/>
    <w:rsid w:val="00C37BDF"/>
    <w:rsid w:val="00C42CA0"/>
    <w:rsid w:val="00C52EFE"/>
    <w:rsid w:val="00C554BA"/>
    <w:rsid w:val="00C60EBD"/>
    <w:rsid w:val="00C61BF8"/>
    <w:rsid w:val="00C63A24"/>
    <w:rsid w:val="00C66DCA"/>
    <w:rsid w:val="00C67B35"/>
    <w:rsid w:val="00C71E64"/>
    <w:rsid w:val="00C746BA"/>
    <w:rsid w:val="00C75240"/>
    <w:rsid w:val="00C86D4B"/>
    <w:rsid w:val="00C91F96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30C1"/>
    <w:rsid w:val="00D116C7"/>
    <w:rsid w:val="00D153C5"/>
    <w:rsid w:val="00D17880"/>
    <w:rsid w:val="00D20325"/>
    <w:rsid w:val="00D22E82"/>
    <w:rsid w:val="00D26FA8"/>
    <w:rsid w:val="00D35AD4"/>
    <w:rsid w:val="00D507B6"/>
    <w:rsid w:val="00D51EF6"/>
    <w:rsid w:val="00D52DFD"/>
    <w:rsid w:val="00D72345"/>
    <w:rsid w:val="00D726D4"/>
    <w:rsid w:val="00D73307"/>
    <w:rsid w:val="00D8137B"/>
    <w:rsid w:val="00D81B40"/>
    <w:rsid w:val="00D87DB1"/>
    <w:rsid w:val="00D93151"/>
    <w:rsid w:val="00D96FB9"/>
    <w:rsid w:val="00DA791C"/>
    <w:rsid w:val="00DB78EF"/>
    <w:rsid w:val="00DC178E"/>
    <w:rsid w:val="00DE2D11"/>
    <w:rsid w:val="00DE7E88"/>
    <w:rsid w:val="00E01E72"/>
    <w:rsid w:val="00E13B37"/>
    <w:rsid w:val="00E1465D"/>
    <w:rsid w:val="00E25FB4"/>
    <w:rsid w:val="00E353C3"/>
    <w:rsid w:val="00E37B9B"/>
    <w:rsid w:val="00E51C47"/>
    <w:rsid w:val="00E62CBE"/>
    <w:rsid w:val="00E651B4"/>
    <w:rsid w:val="00E72F9B"/>
    <w:rsid w:val="00EA495A"/>
    <w:rsid w:val="00EA5089"/>
    <w:rsid w:val="00EA7098"/>
    <w:rsid w:val="00EA7816"/>
    <w:rsid w:val="00EB3E09"/>
    <w:rsid w:val="00EC1539"/>
    <w:rsid w:val="00EC70A5"/>
    <w:rsid w:val="00ED369A"/>
    <w:rsid w:val="00ED72E4"/>
    <w:rsid w:val="00F00DCF"/>
    <w:rsid w:val="00F02CCB"/>
    <w:rsid w:val="00F03CE1"/>
    <w:rsid w:val="00F03DE6"/>
    <w:rsid w:val="00F151B9"/>
    <w:rsid w:val="00F40595"/>
    <w:rsid w:val="00F667BB"/>
    <w:rsid w:val="00F67867"/>
    <w:rsid w:val="00F81C7C"/>
    <w:rsid w:val="00F92204"/>
    <w:rsid w:val="00F97550"/>
    <w:rsid w:val="00FA55D2"/>
    <w:rsid w:val="00FB65EA"/>
    <w:rsid w:val="00FB6B26"/>
    <w:rsid w:val="00FC60FB"/>
    <w:rsid w:val="00FC7ED8"/>
    <w:rsid w:val="00FD0035"/>
    <w:rsid w:val="00FD4D7D"/>
    <w:rsid w:val="00FD5E6E"/>
    <w:rsid w:val="00FD74A3"/>
    <w:rsid w:val="00FE3353"/>
    <w:rsid w:val="00FE3A8C"/>
    <w:rsid w:val="00FE50FF"/>
    <w:rsid w:val="00FE6945"/>
    <w:rsid w:val="00FE7EF5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063B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unhideWhenUsed/>
    <w:rsid w:val="00DA791C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locked/>
    <w:rsid w:val="00DA791C"/>
    <w:pPr>
      <w:spacing w:after="100" w:line="276" w:lineRule="auto"/>
      <w:ind w:left="220"/>
    </w:pPr>
    <w:rPr>
      <w:rFonts w:ascii="Calibri" w:hAnsi="Calibri"/>
      <w:sz w:val="22"/>
      <w:szCs w:val="22"/>
      <w:lang w:val="ru-RU" w:eastAsia="en-US"/>
    </w:rPr>
  </w:style>
  <w:style w:type="paragraph" w:styleId="af9">
    <w:name w:val="Revision"/>
    <w:hidden/>
    <w:uiPriority w:val="99"/>
    <w:semiHidden/>
    <w:rsid w:val="00960921"/>
    <w:rPr>
      <w:rFonts w:ascii="Times New Roman" w:hAnsi="Times New Roman"/>
      <w:lang w:val="pl-PL" w:eastAsia="pl-PL"/>
    </w:rPr>
  </w:style>
  <w:style w:type="paragraph" w:customStyle="1" w:styleId="text">
    <w:name w:val="text"/>
    <w:basedOn w:val="a"/>
    <w:rsid w:val="00735E31"/>
    <w:pPr>
      <w:spacing w:before="100" w:beforeAutospacing="1" w:after="100" w:afterAutospacing="1"/>
    </w:pPr>
    <w:rPr>
      <w:rFonts w:ascii="Verdana" w:eastAsia="Times New Roman" w:hAnsi="Verdana"/>
      <w:color w:val="666666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unhideWhenUsed/>
    <w:rsid w:val="00DA791C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locked/>
    <w:rsid w:val="00DA791C"/>
    <w:pPr>
      <w:spacing w:after="100" w:line="276" w:lineRule="auto"/>
      <w:ind w:left="220"/>
    </w:pPr>
    <w:rPr>
      <w:rFonts w:ascii="Calibri" w:hAnsi="Calibri"/>
      <w:sz w:val="22"/>
      <w:szCs w:val="22"/>
      <w:lang w:val="ru-RU" w:eastAsia="en-US"/>
    </w:rPr>
  </w:style>
  <w:style w:type="paragraph" w:styleId="af9">
    <w:name w:val="Revision"/>
    <w:hidden/>
    <w:uiPriority w:val="99"/>
    <w:semiHidden/>
    <w:rsid w:val="00960921"/>
    <w:rPr>
      <w:rFonts w:ascii="Times New Roman" w:hAnsi="Times New Roman"/>
      <w:lang w:val="pl-PL" w:eastAsia="pl-PL"/>
    </w:rPr>
  </w:style>
  <w:style w:type="paragraph" w:customStyle="1" w:styleId="text">
    <w:name w:val="text"/>
    <w:basedOn w:val="a"/>
    <w:rsid w:val="00735E31"/>
    <w:pPr>
      <w:spacing w:before="100" w:beforeAutospacing="1" w:after="100" w:afterAutospacing="1"/>
    </w:pPr>
    <w:rPr>
      <w:rFonts w:ascii="Verdana" w:eastAsia="Times New Roman" w:hAnsi="Verdana"/>
      <w:color w:val="666666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knuba.edu.u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rg2.knuba.edu.ua/course/view.php?id=120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rg2.knuba.edu.ua/course/view.php?id=12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ena_367@ukr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rg2.knuba.edu.ua/course/view.php?id=1201" TargetMode="External"/><Relationship Id="rId10" Type="http://schemas.openxmlformats.org/officeDocument/2006/relationships/hyperlink" Target="mailto:dolia.ov@knuba.edu.u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eposit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ABFE-061B-4BC3-A8FE-51A963FA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*</Company>
  <LinksUpToDate>false</LinksUpToDate>
  <CharactersWithSpaces>7613</CharactersWithSpaces>
  <SharedDoc>false</SharedDoc>
  <HLinks>
    <vt:vector size="60" baseType="variant">
      <vt:variant>
        <vt:i4>2293809</vt:i4>
      </vt:variant>
      <vt:variant>
        <vt:i4>41</vt:i4>
      </vt:variant>
      <vt:variant>
        <vt:i4>0</vt:i4>
      </vt:variant>
      <vt:variant>
        <vt:i4>5</vt:i4>
      </vt:variant>
      <vt:variant>
        <vt:lpwstr>http://zakon5.rada.gov.ua/laws/</vt:lpwstr>
      </vt:variant>
      <vt:variant>
        <vt:lpwstr/>
      </vt:variant>
      <vt:variant>
        <vt:i4>2293814</vt:i4>
      </vt:variant>
      <vt:variant>
        <vt:i4>38</vt:i4>
      </vt:variant>
      <vt:variant>
        <vt:i4>0</vt:i4>
      </vt:variant>
      <vt:variant>
        <vt:i4>5</vt:i4>
      </vt:variant>
      <vt:variant>
        <vt:lpwstr>http://zakon2.rada.gov.ua/laws/</vt:lpwstr>
      </vt:variant>
      <vt:variant>
        <vt:lpwstr/>
      </vt:variant>
      <vt:variant>
        <vt:i4>2293808</vt:i4>
      </vt:variant>
      <vt:variant>
        <vt:i4>35</vt:i4>
      </vt:variant>
      <vt:variant>
        <vt:i4>0</vt:i4>
      </vt:variant>
      <vt:variant>
        <vt:i4>5</vt:i4>
      </vt:variant>
      <vt:variant>
        <vt:lpwstr>http://zakon4.rada.gov.ua/laws/</vt:lpwstr>
      </vt:variant>
      <vt:variant>
        <vt:lpwstr/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_Toc388817640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_Toc388817640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_Toc388817635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_Toc388817622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_Toc388817613</vt:lpwstr>
      </vt:variant>
      <vt:variant>
        <vt:i4>1048636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_Toc388817604</vt:lpwstr>
      </vt:variant>
      <vt:variant>
        <vt:i4>1638463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_Toc388817597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Iryna Bezklubenko</dc:creator>
  <cp:lastModifiedBy>user</cp:lastModifiedBy>
  <cp:revision>2</cp:revision>
  <cp:lastPrinted>2013-09-27T07:08:00Z</cp:lastPrinted>
  <dcterms:created xsi:type="dcterms:W3CDTF">2022-12-05T20:55:00Z</dcterms:created>
  <dcterms:modified xsi:type="dcterms:W3CDTF">2022-12-05T20:55:00Z</dcterms:modified>
</cp:coreProperties>
</file>