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E2DC3" w14:textId="77777777" w:rsidR="002973B3" w:rsidRDefault="002973B3" w:rsidP="002973B3"/>
    <w:tbl>
      <w:tblPr>
        <w:tblW w:w="9431" w:type="dxa"/>
        <w:tblInd w:w="108" w:type="dxa"/>
        <w:tblLook w:val="04A0" w:firstRow="1" w:lastRow="0" w:firstColumn="1" w:lastColumn="0" w:noHBand="0" w:noVBand="1"/>
      </w:tblPr>
      <w:tblGrid>
        <w:gridCol w:w="6737"/>
        <w:gridCol w:w="2694"/>
      </w:tblGrid>
      <w:tr w:rsidR="000F290F" w14:paraId="5806A0BF" w14:textId="77777777" w:rsidTr="000F290F">
        <w:trPr>
          <w:trHeight w:val="3000"/>
        </w:trPr>
        <w:tc>
          <w:tcPr>
            <w:tcW w:w="6737" w:type="dxa"/>
          </w:tcPr>
          <w:p w14:paraId="1BDE4DB6" w14:textId="77777777" w:rsidR="000F290F" w:rsidRDefault="000F290F">
            <w:pPr>
              <w:ind w:left="-10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 w14:paraId="3A57F79D" w14:textId="77777777" w:rsidR="000F290F" w:rsidRDefault="000F290F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5BC31A39" w14:textId="77777777" w:rsidR="000F290F" w:rsidRDefault="000F290F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Завідувач кафедри інформаційних технологій</w:t>
            </w:r>
          </w:p>
          <w:p w14:paraId="66D1F4E4" w14:textId="77777777" w:rsidR="000F290F" w:rsidRDefault="000F290F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проектування та прикладної математики</w:t>
            </w:r>
          </w:p>
          <w:p w14:paraId="1FACB628" w14:textId="77777777" w:rsidR="000F290F" w:rsidRDefault="000F290F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3FD4E284" w14:textId="77777777" w:rsidR="000F290F" w:rsidRDefault="000F290F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___________________    /</w:t>
            </w:r>
            <w:proofErr w:type="spellStart"/>
            <w:r>
              <w:rPr>
                <w:sz w:val="24"/>
                <w:szCs w:val="24"/>
                <w:lang w:val="uk-UA"/>
              </w:rPr>
              <w:t>д.т.н</w:t>
            </w:r>
            <w:proofErr w:type="spellEnd"/>
            <w:r>
              <w:rPr>
                <w:sz w:val="24"/>
                <w:szCs w:val="24"/>
                <w:lang w:val="uk-UA"/>
              </w:rPr>
              <w:t>., проф. Олександр ТЕРЕНТЬЄВ/</w:t>
            </w:r>
          </w:p>
          <w:p w14:paraId="6502AE74" w14:textId="77777777" w:rsidR="000F290F" w:rsidRDefault="000F290F">
            <w:pPr>
              <w:ind w:left="-108"/>
              <w:rPr>
                <w:i/>
                <w:sz w:val="24"/>
                <w:szCs w:val="24"/>
                <w:lang w:val="uk-UA"/>
              </w:rPr>
            </w:pPr>
          </w:p>
          <w:p w14:paraId="32EB8370" w14:textId="77777777" w:rsidR="000F290F" w:rsidRDefault="000F290F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«__</w:t>
            </w:r>
            <w:r>
              <w:rPr>
                <w:sz w:val="24"/>
                <w:szCs w:val="24"/>
                <w:u w:val="single"/>
                <w:lang w:val="uk-UA"/>
              </w:rPr>
              <w:t>28</w:t>
            </w:r>
            <w:r>
              <w:rPr>
                <w:sz w:val="24"/>
                <w:szCs w:val="24"/>
                <w:lang w:val="uk-UA"/>
              </w:rPr>
              <w:t>__» _</w:t>
            </w:r>
            <w:r>
              <w:rPr>
                <w:sz w:val="24"/>
                <w:szCs w:val="24"/>
                <w:u w:val="single"/>
                <w:lang w:val="uk-UA"/>
              </w:rPr>
              <w:t>червня</w:t>
            </w:r>
            <w:r>
              <w:rPr>
                <w:sz w:val="24"/>
                <w:szCs w:val="24"/>
                <w:lang w:val="uk-UA"/>
              </w:rPr>
              <w:t>__2022 р.</w:t>
            </w:r>
          </w:p>
          <w:p w14:paraId="101E3DBA" w14:textId="77777777" w:rsidR="000F290F" w:rsidRDefault="000F290F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7332BA78" w14:textId="77777777" w:rsidR="000F290F" w:rsidRDefault="000F290F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Розробник </w:t>
            </w:r>
            <w:proofErr w:type="spellStart"/>
            <w:r>
              <w:rPr>
                <w:sz w:val="24"/>
                <w:szCs w:val="24"/>
                <w:lang w:val="uk-UA"/>
              </w:rPr>
              <w:t>силабусу</w:t>
            </w:r>
            <w:proofErr w:type="spellEnd"/>
          </w:p>
          <w:p w14:paraId="7C288CBE" w14:textId="77777777" w:rsidR="000F290F" w:rsidRDefault="000F290F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3AAC5EAB" w14:textId="77777777" w:rsidR="000F290F" w:rsidRDefault="000F290F">
            <w:pPr>
              <w:ind w:left="-108"/>
              <w:rPr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____________________  / </w:t>
            </w:r>
            <w:proofErr w:type="spellStart"/>
            <w:r>
              <w:rPr>
                <w:sz w:val="24"/>
                <w:szCs w:val="24"/>
                <w:lang w:val="uk-UA"/>
              </w:rPr>
              <w:t>д.т.н</w:t>
            </w:r>
            <w:proofErr w:type="spellEnd"/>
            <w:r>
              <w:rPr>
                <w:sz w:val="24"/>
                <w:szCs w:val="24"/>
                <w:lang w:val="uk-UA"/>
              </w:rPr>
              <w:t>., проф. Олександр ТЕРЕНТЬЄВ/</w:t>
            </w:r>
          </w:p>
          <w:p w14:paraId="01B89387" w14:textId="77777777" w:rsidR="000F290F" w:rsidRDefault="000F290F">
            <w:pPr>
              <w:ind w:left="-108"/>
              <w:rPr>
                <w:b/>
                <w:lang w:val="uk-UA"/>
              </w:rPr>
            </w:pPr>
          </w:p>
        </w:tc>
        <w:tc>
          <w:tcPr>
            <w:tcW w:w="2694" w:type="dxa"/>
          </w:tcPr>
          <w:p w14:paraId="21004782" w14:textId="77777777" w:rsidR="000F290F" w:rsidRDefault="000F290F">
            <w:pPr>
              <w:jc w:val="center"/>
              <w:rPr>
                <w:b/>
                <w:lang w:val="uk-UA"/>
              </w:rPr>
            </w:pPr>
          </w:p>
          <w:p w14:paraId="22C4192D" w14:textId="77777777" w:rsidR="000F290F" w:rsidRDefault="000F290F">
            <w:pPr>
              <w:jc w:val="center"/>
              <w:rPr>
                <w:b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4C04F3E7" wp14:editId="750DC7F9">
                  <wp:extent cx="1419225" cy="1800225"/>
                  <wp:effectExtent l="0" t="0" r="9525" b="9525"/>
                  <wp:docPr id="1" name="Рисунок 1" descr="LogoKNU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KNUB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51B195" w14:textId="77777777" w:rsidR="00455302" w:rsidRDefault="00455302" w:rsidP="00DC178E">
      <w:pPr>
        <w:jc w:val="center"/>
        <w:rPr>
          <w:b/>
          <w:sz w:val="32"/>
          <w:szCs w:val="32"/>
          <w:lang w:val="uk-UA"/>
        </w:rPr>
      </w:pPr>
    </w:p>
    <w:p w14:paraId="06164DB7" w14:textId="77777777" w:rsidR="00126F9B" w:rsidRDefault="00455302" w:rsidP="00DC178E">
      <w:pPr>
        <w:jc w:val="center"/>
        <w:rPr>
          <w:b/>
          <w:sz w:val="32"/>
          <w:szCs w:val="32"/>
          <w:lang w:val="ru-RU"/>
        </w:rPr>
      </w:pPr>
      <w:r w:rsidRPr="0063568B">
        <w:rPr>
          <w:b/>
          <w:sz w:val="32"/>
          <w:szCs w:val="32"/>
          <w:lang w:val="ru-RU"/>
        </w:rPr>
        <w:t>СИЛАБУС</w:t>
      </w:r>
    </w:p>
    <w:p w14:paraId="20B01BE1" w14:textId="77777777" w:rsidR="00A723D0" w:rsidRPr="00A723D0" w:rsidRDefault="00A723D0" w:rsidP="00C5205B">
      <w:pPr>
        <w:jc w:val="center"/>
        <w:rPr>
          <w:sz w:val="16"/>
          <w:szCs w:val="16"/>
        </w:rPr>
      </w:pPr>
      <w:r w:rsidRPr="00A723D0">
        <w:rPr>
          <w:sz w:val="28"/>
          <w:szCs w:val="28"/>
          <w:lang w:val="uk-UA"/>
        </w:rPr>
        <w:t>МЕТОДИ ЕКСПЕРТНИХ ОЦІНОК В СИСТЕМАХ ПРИЙНЯТТЯ РІШЕНЬ</w:t>
      </w:r>
      <w:r w:rsidRPr="00A723D0">
        <w:rPr>
          <w:sz w:val="16"/>
          <w:szCs w:val="16"/>
        </w:rPr>
        <w:t xml:space="preserve"> </w:t>
      </w:r>
    </w:p>
    <w:p w14:paraId="1F2A5BA2" w14:textId="77777777" w:rsidR="00C5205B" w:rsidRPr="000A4E15" w:rsidRDefault="00C5205B" w:rsidP="00C5205B">
      <w:pPr>
        <w:jc w:val="center"/>
        <w:rPr>
          <w:sz w:val="16"/>
          <w:szCs w:val="16"/>
        </w:rPr>
      </w:pPr>
      <w:r w:rsidRPr="000A4E15">
        <w:rPr>
          <w:sz w:val="16"/>
          <w:szCs w:val="16"/>
        </w:rPr>
        <w:t>назва освітньої компоненти</w:t>
      </w:r>
      <w:r>
        <w:rPr>
          <w:sz w:val="16"/>
          <w:szCs w:val="16"/>
        </w:rPr>
        <w:t xml:space="preserve"> </w:t>
      </w:r>
      <w:r w:rsidRPr="000A4E15">
        <w:rPr>
          <w:sz w:val="16"/>
          <w:szCs w:val="16"/>
        </w:rPr>
        <w:t>(дисципліни)</w:t>
      </w:r>
    </w:p>
    <w:p w14:paraId="370A27F9" w14:textId="77777777" w:rsidR="00126F9B" w:rsidRPr="0063568B" w:rsidRDefault="00126F9B" w:rsidP="002F2387">
      <w:pPr>
        <w:rPr>
          <w:sz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4557"/>
        <w:gridCol w:w="2112"/>
        <w:gridCol w:w="1090"/>
        <w:gridCol w:w="1452"/>
      </w:tblGrid>
      <w:tr w:rsidR="0040772C" w:rsidRPr="00FC60FB" w14:paraId="3DC4111C" w14:textId="77777777" w:rsidTr="0040772C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584C" w14:textId="77777777" w:rsidR="0040772C" w:rsidRPr="00E57808" w:rsidRDefault="0040772C" w:rsidP="007665B4">
            <w:pPr>
              <w:spacing w:before="40" w:after="40"/>
              <w:ind w:left="227" w:hanging="227"/>
              <w:rPr>
                <w:lang w:val="uk-UA"/>
              </w:rPr>
            </w:pPr>
            <w:r w:rsidRPr="0063568B">
              <w:rPr>
                <w:b/>
                <w:bCs/>
              </w:rPr>
              <w:fldChar w:fldCharType="begin"/>
            </w:r>
            <w:r w:rsidRPr="0063568B">
              <w:rPr>
                <w:b/>
                <w:bCs/>
              </w:rPr>
              <w:instrText xml:space="preserve"> LISTNUM  NumeracjaDomyślna \s 01 </w:instrText>
            </w:r>
            <w:r w:rsidRPr="0063568B">
              <w:rPr>
                <w:b/>
                <w:bCs/>
              </w:rPr>
              <w:fldChar w:fldCharType="end"/>
            </w:r>
            <w:r w:rsidRPr="0063568B">
              <w:rPr>
                <w:b/>
              </w:rPr>
              <w:tab/>
            </w:r>
            <w:r>
              <w:rPr>
                <w:b/>
                <w:lang w:val="uk-UA"/>
              </w:rPr>
              <w:t>Ш</w:t>
            </w:r>
            <w:r w:rsidRPr="0040772C">
              <w:rPr>
                <w:b/>
              </w:rPr>
              <w:t xml:space="preserve">ифр за </w:t>
            </w:r>
            <w:r w:rsidR="00E57808">
              <w:rPr>
                <w:b/>
                <w:caps/>
              </w:rPr>
              <w:t>О</w:t>
            </w:r>
            <w:r w:rsidR="00A723D0">
              <w:rPr>
                <w:b/>
                <w:caps/>
                <w:lang w:val="uk-UA"/>
              </w:rPr>
              <w:t>П</w:t>
            </w:r>
            <w:r w:rsidRPr="0040772C">
              <w:rPr>
                <w:b/>
                <w:caps/>
              </w:rPr>
              <w:t>П</w:t>
            </w:r>
            <w:r w:rsidRPr="00DF391B">
              <w:rPr>
                <w:b/>
                <w:caps/>
              </w:rPr>
              <w:t xml:space="preserve">:  ОК </w:t>
            </w:r>
            <w:r w:rsidR="00A723D0">
              <w:rPr>
                <w:b/>
                <w:caps/>
                <w:lang w:val="uk-UA"/>
              </w:rPr>
              <w:t>4</w:t>
            </w:r>
          </w:p>
        </w:tc>
      </w:tr>
      <w:tr w:rsidR="00126F9B" w:rsidRPr="00455302" w14:paraId="64BECE31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2D2D" w14:textId="77777777" w:rsidR="00FE3353" w:rsidRPr="0040772C" w:rsidRDefault="00126F9B" w:rsidP="007665B4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Pr="0040772C">
              <w:rPr>
                <w:b/>
                <w:sz w:val="20"/>
                <w:lang w:val="uk-UA"/>
              </w:rPr>
              <w:tab/>
            </w:r>
            <w:r w:rsidR="0040772C" w:rsidRPr="0040772C">
              <w:rPr>
                <w:b/>
                <w:sz w:val="20"/>
                <w:lang w:val="uk-UA"/>
              </w:rPr>
              <w:t>Н</w:t>
            </w:r>
            <w:r w:rsidR="00FE3353" w:rsidRPr="0040772C">
              <w:rPr>
                <w:b/>
                <w:sz w:val="20"/>
                <w:lang w:val="uk-UA"/>
              </w:rPr>
              <w:t>авчальн</w:t>
            </w:r>
            <w:r w:rsidR="0040772C" w:rsidRPr="0040772C">
              <w:rPr>
                <w:b/>
                <w:sz w:val="20"/>
                <w:lang w:val="uk-UA"/>
              </w:rPr>
              <w:t>ий</w:t>
            </w:r>
            <w:r w:rsidR="00FE3353" w:rsidRPr="0040772C">
              <w:rPr>
                <w:b/>
                <w:sz w:val="20"/>
                <w:lang w:val="uk-UA"/>
              </w:rPr>
              <w:t xml:space="preserve"> р</w:t>
            </w:r>
            <w:r w:rsidR="0040772C" w:rsidRPr="0040772C">
              <w:rPr>
                <w:b/>
                <w:sz w:val="20"/>
                <w:lang w:val="uk-UA"/>
              </w:rPr>
              <w:t>і</w:t>
            </w:r>
            <w:r w:rsidR="00FE3353" w:rsidRPr="0040772C">
              <w:rPr>
                <w:b/>
                <w:sz w:val="20"/>
                <w:lang w:val="uk-UA"/>
              </w:rPr>
              <w:t>к:</w:t>
            </w:r>
            <w:r w:rsidR="00C63A24" w:rsidRPr="0040772C">
              <w:rPr>
                <w:sz w:val="20"/>
                <w:lang w:val="uk-UA"/>
              </w:rPr>
              <w:t xml:space="preserve"> </w:t>
            </w:r>
            <w:r w:rsidR="00455302" w:rsidRPr="0040772C">
              <w:rPr>
                <w:sz w:val="20"/>
                <w:lang w:val="uk-UA"/>
              </w:rPr>
              <w:t>20</w:t>
            </w:r>
            <w:r w:rsidR="00D02A72" w:rsidRPr="0040772C">
              <w:rPr>
                <w:sz w:val="20"/>
                <w:lang w:val="uk-UA"/>
              </w:rPr>
              <w:t>2</w:t>
            </w:r>
            <w:r w:rsidR="000F290F">
              <w:rPr>
                <w:sz w:val="20"/>
                <w:lang w:val="uk-UA"/>
              </w:rPr>
              <w:t>2</w:t>
            </w:r>
            <w:r w:rsidR="00455302" w:rsidRPr="0040772C">
              <w:rPr>
                <w:sz w:val="20"/>
                <w:lang w:val="uk-UA"/>
              </w:rPr>
              <w:t>/202</w:t>
            </w:r>
            <w:r w:rsidR="000F290F">
              <w:rPr>
                <w:sz w:val="20"/>
                <w:lang w:val="uk-UA"/>
              </w:rPr>
              <w:t>3</w:t>
            </w:r>
          </w:p>
        </w:tc>
      </w:tr>
      <w:tr w:rsidR="00126F9B" w:rsidRPr="00455302" w14:paraId="202D30A0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2C82" w14:textId="77777777" w:rsidR="007C2858" w:rsidRPr="0040772C" w:rsidRDefault="00126F9B" w:rsidP="00A723D0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="00C63A24" w:rsidRPr="0040772C">
              <w:rPr>
                <w:b/>
                <w:sz w:val="20"/>
                <w:lang w:val="uk-UA"/>
              </w:rPr>
              <w:t xml:space="preserve"> Освітній рівень: </w:t>
            </w:r>
            <w:r w:rsidR="00C63A24" w:rsidRPr="0040772C">
              <w:rPr>
                <w:sz w:val="20"/>
                <w:lang w:val="uk-UA"/>
              </w:rPr>
              <w:t xml:space="preserve"> </w:t>
            </w:r>
            <w:r w:rsidR="00A723D0">
              <w:rPr>
                <w:sz w:val="20"/>
                <w:lang w:val="uk-UA"/>
              </w:rPr>
              <w:t>другий</w:t>
            </w:r>
            <w:r w:rsidR="0040772C" w:rsidRPr="0040772C">
              <w:rPr>
                <w:sz w:val="20"/>
                <w:lang w:val="uk-UA"/>
              </w:rPr>
              <w:t xml:space="preserve"> рівень вищої освіти (</w:t>
            </w:r>
            <w:r w:rsidR="00A723D0">
              <w:rPr>
                <w:sz w:val="20"/>
                <w:lang w:val="uk-UA"/>
              </w:rPr>
              <w:t>магістр</w:t>
            </w:r>
            <w:r w:rsidR="0040772C" w:rsidRPr="0040772C">
              <w:rPr>
                <w:sz w:val="20"/>
                <w:lang w:val="uk-UA"/>
              </w:rPr>
              <w:t>)</w:t>
            </w:r>
          </w:p>
        </w:tc>
      </w:tr>
      <w:tr w:rsidR="00126F9B" w:rsidRPr="00FC60FB" w14:paraId="59D8A590" w14:textId="77777777">
        <w:trPr>
          <w:cantSplit/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22DA" w14:textId="77777777" w:rsidR="00FE3353" w:rsidRPr="0040772C" w:rsidRDefault="00126F9B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9A01BA" w:rsidRPr="0040772C">
              <w:rPr>
                <w:b/>
                <w:lang w:val="uk-UA"/>
              </w:rPr>
              <w:tab/>
              <w:t>Форма навчання:</w:t>
            </w:r>
            <w:r w:rsidR="009A01BA" w:rsidRPr="0040772C">
              <w:rPr>
                <w:lang w:val="uk-UA"/>
              </w:rPr>
              <w:t xml:space="preserve"> денна</w:t>
            </w:r>
          </w:p>
        </w:tc>
      </w:tr>
      <w:tr w:rsidR="00126F9B" w:rsidRPr="00FC60FB" w14:paraId="2D851944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7122" w14:textId="77777777" w:rsidR="00FE3353" w:rsidRPr="0040772C" w:rsidRDefault="00126F9B" w:rsidP="00D02A72">
            <w:pPr>
              <w:tabs>
                <w:tab w:val="right" w:pos="963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>Галузь знань</w:t>
            </w:r>
            <w:r w:rsidRPr="0040772C">
              <w:rPr>
                <w:caps/>
                <w:lang w:val="uk-UA"/>
              </w:rPr>
              <w:t xml:space="preserve">: </w:t>
            </w:r>
            <w:r w:rsidR="00D02A72" w:rsidRPr="0040772C">
              <w:rPr>
                <w:caps/>
                <w:lang w:val="uk-UA"/>
              </w:rPr>
              <w:t>12</w:t>
            </w:r>
            <w:r w:rsidR="009A01BA" w:rsidRPr="0040772C">
              <w:rPr>
                <w:caps/>
                <w:lang w:val="uk-UA"/>
              </w:rPr>
              <w:t xml:space="preserve"> «</w:t>
            </w:r>
            <w:r w:rsidR="00D02A72" w:rsidRPr="0040772C">
              <w:rPr>
                <w:lang w:val="uk-UA"/>
              </w:rPr>
              <w:t>Інформаційні технології</w:t>
            </w:r>
            <w:r w:rsidR="009A01BA" w:rsidRPr="0040772C">
              <w:rPr>
                <w:caps/>
                <w:lang w:val="uk-UA"/>
              </w:rPr>
              <w:t>»</w:t>
            </w:r>
          </w:p>
        </w:tc>
      </w:tr>
      <w:tr w:rsidR="00126F9B" w:rsidRPr="00FC60FB" w14:paraId="05EF094D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1F77" w14:textId="77777777" w:rsidR="00126F9B" w:rsidRPr="0040772C" w:rsidRDefault="00126F9B" w:rsidP="008773D4"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 xml:space="preserve">Спеціальність: </w:t>
            </w:r>
            <w:r w:rsidR="00D02A72" w:rsidRPr="0040772C">
              <w:rPr>
                <w:lang w:val="uk-UA"/>
              </w:rPr>
              <w:t>12</w:t>
            </w:r>
            <w:r w:rsidR="008773D4">
              <w:rPr>
                <w:lang w:val="uk-UA"/>
              </w:rPr>
              <w:t>6</w:t>
            </w:r>
            <w:r w:rsidR="009A01BA" w:rsidRPr="0040772C">
              <w:rPr>
                <w:lang w:val="uk-UA"/>
              </w:rPr>
              <w:t xml:space="preserve"> «</w:t>
            </w:r>
            <w:r w:rsidR="008773D4">
              <w:rPr>
                <w:lang w:val="uk-UA"/>
              </w:rPr>
              <w:t>Інформаційні системи та технології</w:t>
            </w:r>
            <w:r w:rsidR="009A01BA" w:rsidRPr="0040772C">
              <w:rPr>
                <w:lang w:val="uk-UA"/>
              </w:rPr>
              <w:t>»</w:t>
            </w:r>
          </w:p>
        </w:tc>
      </w:tr>
      <w:tr w:rsidR="00126F9B" w:rsidRPr="00FC60FB" w14:paraId="65DA211C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861F" w14:textId="77777777" w:rsidR="00FE3353" w:rsidRPr="0040772C" w:rsidRDefault="009A01BA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8) </w:t>
            </w:r>
            <w:r w:rsidRPr="0040772C">
              <w:rPr>
                <w:b/>
                <w:lang w:val="uk-UA"/>
              </w:rPr>
              <w:t>Компонента спеціальності:</w:t>
            </w:r>
            <w:r w:rsidRPr="0040772C">
              <w:rPr>
                <w:lang w:val="uk-UA"/>
              </w:rPr>
              <w:t xml:space="preserve"> обов’язкова </w:t>
            </w:r>
          </w:p>
        </w:tc>
      </w:tr>
      <w:tr w:rsidR="00126F9B" w:rsidRPr="00FC60FB" w14:paraId="1DD1F9C9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24CE" w14:textId="77777777" w:rsidR="00126F9B" w:rsidRPr="0040772C" w:rsidRDefault="009A01BA" w:rsidP="007665B4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>9)</w:t>
            </w:r>
            <w:r w:rsidR="00126F9B" w:rsidRPr="0040772C">
              <w:rPr>
                <w:b/>
                <w:lang w:val="uk-UA"/>
              </w:rPr>
              <w:tab/>
            </w:r>
            <w:r w:rsidRPr="0040772C">
              <w:rPr>
                <w:b/>
                <w:lang w:val="uk-UA"/>
              </w:rPr>
              <w:t>Семестр</w:t>
            </w:r>
            <w:r w:rsidR="00126F9B" w:rsidRPr="0040772C">
              <w:rPr>
                <w:b/>
                <w:lang w:val="uk-UA"/>
              </w:rPr>
              <w:t xml:space="preserve">: </w:t>
            </w:r>
            <w:r w:rsidR="00A723D0">
              <w:rPr>
                <w:b/>
                <w:lang w:val="uk-UA"/>
              </w:rPr>
              <w:t>1</w:t>
            </w:r>
          </w:p>
        </w:tc>
      </w:tr>
      <w:tr w:rsidR="00126F9B" w:rsidRPr="00D02A72" w14:paraId="0B54DBC2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4CBE" w14:textId="77777777" w:rsidR="00FE3353" w:rsidRPr="007665B4" w:rsidRDefault="009A01BA" w:rsidP="007665B4">
            <w:pPr>
              <w:spacing w:before="40" w:after="40"/>
              <w:ind w:left="360" w:hanging="360"/>
              <w:rPr>
                <w:lang w:val="uk-UA"/>
              </w:rPr>
            </w:pPr>
            <w:r w:rsidRPr="0040772C">
              <w:rPr>
                <w:b/>
                <w:lang w:val="uk-UA"/>
              </w:rPr>
              <w:t>10) Цикл дисципліни:</w:t>
            </w:r>
            <w:r w:rsidRPr="0040772C">
              <w:rPr>
                <w:lang w:val="uk-UA"/>
              </w:rPr>
              <w:t xml:space="preserve"> </w:t>
            </w:r>
            <w:proofErr w:type="spellStart"/>
            <w:r w:rsidR="007665B4">
              <w:rPr>
                <w:lang w:val="uk-UA"/>
              </w:rPr>
              <w:t>обов</w:t>
            </w:r>
            <w:proofErr w:type="spellEnd"/>
            <w:r w:rsidR="007665B4" w:rsidRPr="007665B4">
              <w:rPr>
                <w:lang w:val="ru-RU"/>
              </w:rPr>
              <w:t>`</w:t>
            </w:r>
            <w:proofErr w:type="spellStart"/>
            <w:r w:rsidR="007665B4">
              <w:rPr>
                <w:lang w:val="uk-UA"/>
              </w:rPr>
              <w:t>язкова</w:t>
            </w:r>
            <w:proofErr w:type="spellEnd"/>
            <w:r w:rsidR="007665B4">
              <w:rPr>
                <w:lang w:val="uk-UA"/>
              </w:rPr>
              <w:t xml:space="preserve"> компонента ОП</w:t>
            </w:r>
            <w:r w:rsidR="00A723D0">
              <w:rPr>
                <w:lang w:val="uk-UA"/>
              </w:rPr>
              <w:t>П</w:t>
            </w:r>
          </w:p>
        </w:tc>
      </w:tr>
      <w:tr w:rsidR="00126F9B" w:rsidRPr="00FC60FB" w14:paraId="1F9CC747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66EF" w14:textId="25274FFD" w:rsidR="00FE3353" w:rsidRPr="0040772C" w:rsidRDefault="00803A5D" w:rsidP="00803A5D">
            <w:pPr>
              <w:jc w:val="both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11)</w:t>
            </w:r>
            <w:r>
              <w:rPr>
                <w:b/>
                <w:lang w:val="uk-UA"/>
              </w:rPr>
              <w:t xml:space="preserve"> Контактні дані викладача: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 xml:space="preserve">., проф. Олександр Олександрович ТЕРЕНТЬЄВ, </w:t>
            </w:r>
            <w:hyperlink r:id="rId8" w:history="1">
              <w:r>
                <w:rPr>
                  <w:rStyle w:val="af8"/>
                  <w:shd w:val="clear" w:color="auto" w:fill="FFFFFF"/>
                </w:rPr>
                <w:t>terentiev.oo@knuba.edu.ua</w:t>
              </w:r>
            </w:hyperlink>
            <w:r>
              <w:rPr>
                <w:color w:val="323130"/>
                <w:shd w:val="clear" w:color="auto" w:fill="FFFFFF"/>
                <w:lang w:val="uk-UA"/>
              </w:rPr>
              <w:t>,</w:t>
            </w:r>
            <w:r>
              <w:rPr>
                <w:lang w:val="uk-UA"/>
              </w:rPr>
              <w:t xml:space="preserve"> (044) 241-55-61</w:t>
            </w:r>
          </w:p>
        </w:tc>
      </w:tr>
      <w:tr w:rsidR="00126F9B" w:rsidRPr="00FC60FB" w14:paraId="74AFB507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AA36" w14:textId="77777777" w:rsidR="00FE3353" w:rsidRPr="0040772C" w:rsidRDefault="00F667BB" w:rsidP="002C086F">
            <w:pPr>
              <w:spacing w:before="40" w:after="40"/>
              <w:ind w:left="360" w:hanging="360"/>
              <w:rPr>
                <w:sz w:val="24"/>
                <w:szCs w:val="24"/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12) Мова навчання: </w:t>
            </w:r>
            <w:r w:rsidRPr="0040772C">
              <w:rPr>
                <w:bCs/>
                <w:lang w:val="uk-UA"/>
              </w:rPr>
              <w:t>українська</w:t>
            </w:r>
          </w:p>
        </w:tc>
      </w:tr>
      <w:tr w:rsidR="00126F9B" w:rsidRPr="00FC60FB" w14:paraId="64578484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BE77" w14:textId="77777777" w:rsidR="00FE3353" w:rsidRPr="0040772C" w:rsidRDefault="00F667BB" w:rsidP="00A723D0">
            <w:pPr>
              <w:spacing w:before="40" w:after="40"/>
              <w:jc w:val="both"/>
              <w:rPr>
                <w:b/>
                <w:lang w:val="uk-UA"/>
              </w:rPr>
            </w:pPr>
            <w:r w:rsidRPr="0040772C">
              <w:rPr>
                <w:b/>
                <w:lang w:val="uk-UA"/>
              </w:rPr>
              <w:t xml:space="preserve">13) </w:t>
            </w:r>
            <w:proofErr w:type="spellStart"/>
            <w:r w:rsidR="0040772C" w:rsidRPr="0040772C">
              <w:rPr>
                <w:b/>
                <w:lang w:val="uk-UA"/>
              </w:rPr>
              <w:t>Пререквізити</w:t>
            </w:r>
            <w:proofErr w:type="spellEnd"/>
            <w:r w:rsidRPr="0040772C">
              <w:rPr>
                <w:b/>
                <w:lang w:val="uk-UA"/>
              </w:rPr>
              <w:t xml:space="preserve">: </w:t>
            </w:r>
            <w:r w:rsidR="00DE51F8" w:rsidRPr="0036551E">
              <w:rPr>
                <w:lang w:val="uk-UA"/>
              </w:rPr>
              <w:t>«</w:t>
            </w:r>
            <w:r w:rsidR="00A723D0" w:rsidRPr="00A723D0">
              <w:rPr>
                <w:lang w:val="uk-UA"/>
              </w:rPr>
              <w:t>Інтелектуальні ІСТ ДТС будівель</w:t>
            </w:r>
            <w:r w:rsidR="00DE51F8" w:rsidRPr="0036551E">
              <w:rPr>
                <w:lang w:val="uk-UA"/>
              </w:rPr>
              <w:t xml:space="preserve">», </w:t>
            </w:r>
            <w:r w:rsidR="00DE51F8">
              <w:rPr>
                <w:lang w:val="uk-UA"/>
              </w:rPr>
              <w:t>«</w:t>
            </w:r>
            <w:r w:rsidR="00A723D0" w:rsidRPr="00A723D0">
              <w:rPr>
                <w:lang w:val="uk-UA"/>
              </w:rPr>
              <w:t>Теорія прийняття рішень</w:t>
            </w:r>
            <w:r w:rsidR="00DE51F8">
              <w:rPr>
                <w:lang w:val="uk-UA"/>
              </w:rPr>
              <w:t>», «</w:t>
            </w:r>
            <w:r w:rsidR="00A723D0" w:rsidRPr="00A723D0">
              <w:rPr>
                <w:lang w:val="uk-UA"/>
              </w:rPr>
              <w:t>Моделювання систем</w:t>
            </w:r>
            <w:r w:rsidR="00A723D0">
              <w:rPr>
                <w:lang w:val="uk-UA"/>
              </w:rPr>
              <w:t>».</w:t>
            </w:r>
          </w:p>
        </w:tc>
      </w:tr>
      <w:tr w:rsidR="00126F9B" w:rsidRPr="00FC60FB" w14:paraId="2F91F8DC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9904" w14:textId="77777777" w:rsidR="00736B66" w:rsidRPr="00455302" w:rsidRDefault="00F667BB" w:rsidP="00662A41">
            <w:pPr>
              <w:spacing w:before="40" w:after="40"/>
              <w:jc w:val="both"/>
              <w:rPr>
                <w:b/>
                <w:lang w:val="uk-UA"/>
              </w:rPr>
            </w:pPr>
            <w:r w:rsidRPr="00455302">
              <w:rPr>
                <w:b/>
              </w:rPr>
              <w:t>14) Мета курсу</w:t>
            </w:r>
            <w:r w:rsidR="0063568B">
              <w:rPr>
                <w:b/>
              </w:rPr>
              <w:t>:</w:t>
            </w:r>
            <w:r w:rsidRPr="00455302">
              <w:rPr>
                <w:b/>
                <w:sz w:val="28"/>
                <w:szCs w:val="28"/>
              </w:rPr>
              <w:t xml:space="preserve"> </w:t>
            </w:r>
            <w:r w:rsidR="00A723D0" w:rsidRPr="00A723D0">
              <w:rPr>
                <w:lang w:val="uk-UA"/>
              </w:rPr>
              <w:t>володіння єдиної державної інформаційної системи діагностики технічного стану будівель; освоєння методичних підходів до створення  інформаційної системи діагностики технічного стану; володіння єдиної інформаційної  бази даних, що дала б можливість порівнювати результати обстежень. Забезпечення довготривалої експлуатації будівель за рахунок використання моделей та методів системи діагностики  технічного стану є актуальною проблемою, що потребує застосування ефективних рішень на всіх етапах його життєвого циклу.</w:t>
            </w:r>
          </w:p>
        </w:tc>
      </w:tr>
      <w:tr w:rsidR="00126F9B" w:rsidRPr="00FC60FB" w14:paraId="69E83948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04D190" w14:textId="77777777" w:rsidR="00126F9B" w:rsidRPr="00F667BB" w:rsidRDefault="001242BE" w:rsidP="00CE220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15)</w:t>
            </w:r>
            <w:r w:rsidR="00126F9B" w:rsidRPr="00FC60FB">
              <w:rPr>
                <w:b/>
              </w:rPr>
              <w:tab/>
            </w:r>
            <w:r w:rsidR="00F667BB">
              <w:rPr>
                <w:b/>
                <w:lang w:val="uk-UA"/>
              </w:rPr>
              <w:t>Результати навчання:</w:t>
            </w:r>
          </w:p>
        </w:tc>
      </w:tr>
      <w:tr w:rsidR="00126F9B" w:rsidRPr="00B27CE1" w14:paraId="6C33593D" w14:textId="77777777" w:rsidTr="008B101D">
        <w:trPr>
          <w:cantSplit/>
        </w:trPr>
        <w:tc>
          <w:tcPr>
            <w:tcW w:w="21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734C" w14:textId="77777777" w:rsidR="00126F9B" w:rsidRPr="0034748F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34748F"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23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F2EB" w14:textId="77777777" w:rsidR="0083391A" w:rsidRPr="00266C3D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Програмний результат</w:t>
            </w:r>
            <w:r w:rsidR="0083391A" w:rsidRPr="00266C3D">
              <w:rPr>
                <w:b/>
                <w:sz w:val="18"/>
                <w:szCs w:val="18"/>
                <w:lang w:val="uk-UA"/>
              </w:rPr>
              <w:t xml:space="preserve"> навчання</w:t>
            </w:r>
            <w:r w:rsidRPr="00266C3D">
              <w:rPr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DFB7" w14:textId="77777777"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Метод перевірки навчального ефекту</w:t>
            </w:r>
          </w:p>
        </w:tc>
        <w:tc>
          <w:tcPr>
            <w:tcW w:w="5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27C1" w14:textId="77777777"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Форма проведення занять</w:t>
            </w:r>
          </w:p>
        </w:tc>
        <w:tc>
          <w:tcPr>
            <w:tcW w:w="7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5CDA67" w14:textId="77777777" w:rsidR="0083391A" w:rsidRPr="00266C3D" w:rsidRDefault="0034748F" w:rsidP="008B101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Посилання на компетентності</w:t>
            </w:r>
          </w:p>
        </w:tc>
      </w:tr>
      <w:tr w:rsidR="00DE51F8" w:rsidRPr="00B27CE1" w14:paraId="0A8D29C3" w14:textId="77777777" w:rsidTr="008B101D"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F36D06" w14:textId="77777777" w:rsidR="00DE51F8" w:rsidRPr="00E421A6" w:rsidRDefault="00DE51F8" w:rsidP="00DE51F8">
            <w:pPr>
              <w:widowControl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23D1" w14:textId="77777777" w:rsidR="00DE51F8" w:rsidRPr="008773D4" w:rsidRDefault="008773D4" w:rsidP="00DE51F8">
            <w:pPr>
              <w:jc w:val="both"/>
            </w:pPr>
            <w:r w:rsidRPr="008773D4">
              <w:t xml:space="preserve">ПРН.1 Знати та уміти застосовувати на практиці методи системного аналізу, методи математичного та інформаційного моделювання для побудови та дослідження моделей об’єктів і процесів інформатизації. 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0250" w14:textId="77777777" w:rsidR="00DE51F8" w:rsidRPr="00BD4FD0" w:rsidRDefault="00DE51F8" w:rsidP="00A723D0">
            <w:pPr>
              <w:jc w:val="center"/>
            </w:pPr>
            <w:r w:rsidRPr="00BD4FD0">
              <w:t xml:space="preserve">Обговорення під час занять, </w:t>
            </w:r>
            <w:r w:rsidR="00A723D0">
              <w:rPr>
                <w:lang w:val="uk-UA"/>
              </w:rPr>
              <w:t>тематичні дослідження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746D" w14:textId="77777777" w:rsidR="00DE51F8" w:rsidRPr="00C32EF7" w:rsidRDefault="00DE51F8" w:rsidP="00DE51F8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558570BC" w14:textId="77777777" w:rsidR="00DE51F8" w:rsidRPr="00BD4FD0" w:rsidRDefault="00DE51F8" w:rsidP="00DE51F8">
            <w:pPr>
              <w:jc w:val="center"/>
            </w:pPr>
            <w:proofErr w:type="spellStart"/>
            <w:r>
              <w:rPr>
                <w:sz w:val="18"/>
                <w:szCs w:val="18"/>
                <w:lang w:val="ru-RU"/>
              </w:rPr>
              <w:t>практичні</w:t>
            </w:r>
            <w:proofErr w:type="spellEnd"/>
            <w:r w:rsidRPr="00BB2ECF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B2ECF">
              <w:rPr>
                <w:sz w:val="18"/>
                <w:szCs w:val="18"/>
                <w:lang w:val="ru-RU"/>
              </w:rPr>
              <w:t>роботи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42C5DE" w14:textId="77777777" w:rsidR="00DE51F8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 w14:paraId="4BADD33A" w14:textId="77777777" w:rsidR="00A723D0" w:rsidRDefault="008773D4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ЗК3</w:t>
            </w:r>
          </w:p>
          <w:p w14:paraId="668D4264" w14:textId="77777777" w:rsidR="00A723D0" w:rsidRDefault="008773D4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ЗК6-ЗК8</w:t>
            </w:r>
          </w:p>
          <w:p w14:paraId="5438ECDD" w14:textId="77777777" w:rsidR="00A723D0" w:rsidRDefault="008773D4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ФК2-ФК4</w:t>
            </w:r>
          </w:p>
          <w:p w14:paraId="26E3C1C3" w14:textId="77777777" w:rsidR="00DE51F8" w:rsidRDefault="00DE51F8" w:rsidP="00A723D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A723D0" w:rsidRPr="00B27CE1" w14:paraId="000DE970" w14:textId="77777777" w:rsidTr="0040772C">
        <w:trPr>
          <w:cantSplit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87E219" w14:textId="77777777" w:rsidR="00A723D0" w:rsidRPr="001A623F" w:rsidRDefault="00A723D0" w:rsidP="00A723D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2.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C521" w14:textId="77777777" w:rsidR="00A723D0" w:rsidRPr="008773D4" w:rsidRDefault="008773D4" w:rsidP="00A723D0">
            <w:pPr>
              <w:jc w:val="both"/>
            </w:pPr>
            <w:r w:rsidRPr="008773D4">
              <w:t xml:space="preserve">ПРН.6 Знати та уміти застосовувати методи еволюційного моделювання та генетичні методи оптимізації, методи індуктивного моделювання та математичний апарат нечіткої логіки, нейронних мереж, теорії ігор та розподіленого штучного інтелекту, тощо. 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59FB" w14:textId="77777777" w:rsidR="00A723D0" w:rsidRPr="00BD4FD0" w:rsidRDefault="00A723D0" w:rsidP="00A723D0">
            <w:pPr>
              <w:jc w:val="center"/>
            </w:pPr>
            <w:r w:rsidRPr="00BD4FD0">
              <w:t xml:space="preserve">Обговорення під час занять, </w:t>
            </w:r>
            <w:r>
              <w:rPr>
                <w:lang w:val="uk-UA"/>
              </w:rPr>
              <w:t>тематичні дослідження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C79B" w14:textId="77777777" w:rsidR="00A723D0" w:rsidRPr="00C32EF7" w:rsidRDefault="00A723D0" w:rsidP="00A723D0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0FCA3B7C" w14:textId="77777777" w:rsidR="00A723D0" w:rsidRPr="00BD4FD0" w:rsidRDefault="00A723D0" w:rsidP="00A723D0">
            <w:pPr>
              <w:jc w:val="center"/>
            </w:pPr>
            <w:proofErr w:type="spellStart"/>
            <w:r>
              <w:rPr>
                <w:sz w:val="18"/>
                <w:szCs w:val="18"/>
                <w:lang w:val="ru-RU"/>
              </w:rPr>
              <w:t>практичні</w:t>
            </w:r>
            <w:proofErr w:type="spellEnd"/>
            <w:r w:rsidRPr="00BB2ECF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B2ECF">
              <w:rPr>
                <w:sz w:val="18"/>
                <w:szCs w:val="18"/>
                <w:lang w:val="ru-RU"/>
              </w:rPr>
              <w:t>роботи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58C409" w14:textId="77777777" w:rsidR="008773D4" w:rsidRDefault="008773D4" w:rsidP="008773D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 w14:paraId="54656BC1" w14:textId="77777777" w:rsidR="008773D4" w:rsidRDefault="008773D4" w:rsidP="008773D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ЗК3</w:t>
            </w:r>
          </w:p>
          <w:p w14:paraId="51E3A6D3" w14:textId="77777777" w:rsidR="008773D4" w:rsidRDefault="008773D4" w:rsidP="008773D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ЗК6-ЗК8</w:t>
            </w:r>
          </w:p>
          <w:p w14:paraId="2583D315" w14:textId="77777777" w:rsidR="008773D4" w:rsidRDefault="008773D4" w:rsidP="008773D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ФК2-ФК4</w:t>
            </w:r>
          </w:p>
          <w:p w14:paraId="4D458BB8" w14:textId="77777777" w:rsidR="00A723D0" w:rsidRDefault="00A723D0" w:rsidP="00A723D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A723D0" w:rsidRPr="00B27CE1" w14:paraId="671B7461" w14:textId="77777777" w:rsidTr="008773D4">
        <w:trPr>
          <w:cantSplit/>
          <w:trHeight w:val="858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C12E21" w14:textId="77777777" w:rsidR="00A723D0" w:rsidRPr="001A623F" w:rsidRDefault="00A723D0" w:rsidP="00A723D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638E" w14:textId="77777777" w:rsidR="00A723D0" w:rsidRPr="00C32EF7" w:rsidRDefault="008773D4" w:rsidP="00A723D0">
            <w:pPr>
              <w:jc w:val="both"/>
            </w:pPr>
            <w:r w:rsidRPr="008773D4">
              <w:t>ПРН.10 Знати моделі, методи та алгоритми прийняття рішень в умовах конфлікту, нечіткої інформації, невизначеності і ризику.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3592" w14:textId="77777777" w:rsidR="00A723D0" w:rsidRPr="00BD4FD0" w:rsidRDefault="00A723D0" w:rsidP="00A723D0">
            <w:pPr>
              <w:jc w:val="center"/>
            </w:pPr>
            <w:r w:rsidRPr="00BD4FD0">
              <w:t xml:space="preserve">Обговорення під час занять, </w:t>
            </w:r>
            <w:r>
              <w:rPr>
                <w:lang w:val="uk-UA"/>
              </w:rPr>
              <w:t>тематичні дослідження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0CF6" w14:textId="77777777" w:rsidR="00A723D0" w:rsidRPr="00C32EF7" w:rsidRDefault="00A723D0" w:rsidP="00A723D0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2D591AED" w14:textId="77777777" w:rsidR="00A723D0" w:rsidRPr="00BD4FD0" w:rsidRDefault="00A723D0" w:rsidP="00A723D0">
            <w:pPr>
              <w:jc w:val="center"/>
            </w:pPr>
            <w:proofErr w:type="spellStart"/>
            <w:r>
              <w:rPr>
                <w:sz w:val="18"/>
                <w:szCs w:val="18"/>
                <w:lang w:val="ru-RU"/>
              </w:rPr>
              <w:t>практичні</w:t>
            </w:r>
            <w:proofErr w:type="spellEnd"/>
            <w:r w:rsidRPr="00BB2ECF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B2ECF">
              <w:rPr>
                <w:sz w:val="18"/>
                <w:szCs w:val="18"/>
                <w:lang w:val="ru-RU"/>
              </w:rPr>
              <w:t>роботи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6ABC9B" w14:textId="77777777" w:rsidR="008773D4" w:rsidRDefault="008773D4" w:rsidP="008773D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 w14:paraId="6FD25D39" w14:textId="77777777" w:rsidR="008773D4" w:rsidRDefault="008773D4" w:rsidP="008773D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ЗК3</w:t>
            </w:r>
          </w:p>
          <w:p w14:paraId="744F4884" w14:textId="77777777" w:rsidR="008773D4" w:rsidRDefault="008773D4" w:rsidP="008773D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ЗК6-ЗК8</w:t>
            </w:r>
          </w:p>
          <w:p w14:paraId="209DF70D" w14:textId="77777777" w:rsidR="00A723D0" w:rsidRDefault="008773D4" w:rsidP="008773D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ФК2-ФК4</w:t>
            </w:r>
          </w:p>
        </w:tc>
      </w:tr>
    </w:tbl>
    <w:p w14:paraId="234C9218" w14:textId="77777777" w:rsidR="0040772C" w:rsidRDefault="0040772C" w:rsidP="00A61449">
      <w:pPr>
        <w:widowControl w:val="0"/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"/>
        <w:gridCol w:w="1804"/>
        <w:gridCol w:w="1500"/>
        <w:gridCol w:w="1487"/>
        <w:gridCol w:w="1554"/>
        <w:gridCol w:w="360"/>
        <w:gridCol w:w="1202"/>
        <w:gridCol w:w="264"/>
        <w:gridCol w:w="1294"/>
      </w:tblGrid>
      <w:tr w:rsidR="0040772C" w:rsidRPr="00B27CE1" w14:paraId="7A818CCB" w14:textId="77777777" w:rsidTr="00AF399E">
        <w:trPr>
          <w:cantSplit/>
        </w:trPr>
        <w:tc>
          <w:tcPr>
            <w:tcW w:w="4191" w:type="pct"/>
            <w:gridSpan w:val="7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8D68ED" w14:textId="77777777" w:rsidR="0040772C" w:rsidRPr="0040772C" w:rsidRDefault="0040772C" w:rsidP="0040772C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16) Структура курсу:</w:t>
            </w:r>
          </w:p>
        </w:tc>
        <w:tc>
          <w:tcPr>
            <w:tcW w:w="809" w:type="pct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FF2D82" w14:textId="77777777" w:rsidR="0040772C" w:rsidRDefault="0040772C" w:rsidP="00266C3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</w:p>
        </w:tc>
      </w:tr>
      <w:tr w:rsidR="0040772C" w:rsidRPr="007220EE" w14:paraId="3E84BEE4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34D44" w14:textId="77777777" w:rsidR="0040772C" w:rsidRPr="007220EE" w:rsidRDefault="0040772C" w:rsidP="00266C3D">
            <w:pPr>
              <w:keepNext/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1DEB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Лекці</w:t>
            </w:r>
            <w:r>
              <w:rPr>
                <w:lang w:val="uk-UA"/>
              </w:rPr>
              <w:t>ї, год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8FA6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Практичне заняття</w:t>
            </w:r>
            <w:r>
              <w:rPr>
                <w:lang w:val="uk-UA"/>
              </w:rPr>
              <w:t>, год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8D87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Лабораторн</w:t>
            </w:r>
            <w:r>
              <w:rPr>
                <w:lang w:val="uk-UA"/>
              </w:rPr>
              <w:t>і заняття, год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2CB1" w14:textId="77777777" w:rsidR="0040772C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Курсовий проект/ курсова робота</w:t>
            </w:r>
          </w:p>
          <w:p w14:paraId="10044211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РГР/Контрольна</w:t>
            </w:r>
          </w:p>
          <w:p w14:paraId="0E674FC2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робота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8731" w14:textId="77777777" w:rsidR="0040772C" w:rsidRPr="001242BE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Самостійні робота здобувача, год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21BE" w14:textId="77777777"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</w:p>
          <w:p w14:paraId="68D13FAD" w14:textId="77777777"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 w:rsidRPr="0040772C">
              <w:rPr>
                <w:lang w:val="uk-UA"/>
              </w:rPr>
              <w:t>Форма підсумкового контролю</w:t>
            </w:r>
          </w:p>
        </w:tc>
      </w:tr>
      <w:tr w:rsidR="0040772C" w:rsidRPr="007220EE" w14:paraId="60670F31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1204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C71E" w14:textId="77777777" w:rsidR="0040772C" w:rsidRPr="00736B66" w:rsidRDefault="00662A41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B56B" w14:textId="77777777" w:rsidR="0040772C" w:rsidRPr="00662A41" w:rsidRDefault="00662A41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BCCF" w14:textId="77777777" w:rsidR="0040772C" w:rsidRPr="004231C0" w:rsidRDefault="00F47890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439E" w14:textId="77777777" w:rsidR="0040772C" w:rsidRPr="00736B66" w:rsidRDefault="00A723D0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C5F7" w14:textId="77777777" w:rsidR="0040772C" w:rsidRPr="00736B66" w:rsidRDefault="00AF399E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662A41">
              <w:rPr>
                <w:lang w:val="uk-UA"/>
              </w:rPr>
              <w:t>0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45BC" w14:textId="77777777" w:rsidR="0040772C" w:rsidRDefault="00A723D0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</w:tr>
      <w:tr w:rsidR="0040772C" w:rsidRPr="007220EE" w14:paraId="6285AA15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B918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B5F1" w14:textId="77777777" w:rsidR="0040772C" w:rsidRDefault="0040772C" w:rsidP="0040772C">
            <w:pPr>
              <w:spacing w:before="40" w:after="40"/>
              <w:rPr>
                <w:lang w:val="uk-UA"/>
              </w:rPr>
            </w:pPr>
            <w:r w:rsidRPr="002240D0">
              <w:rPr>
                <w:b/>
              </w:rPr>
              <w:t xml:space="preserve">Сума </w:t>
            </w:r>
            <w:r w:rsidRPr="002240D0">
              <w:rPr>
                <w:b/>
                <w:lang w:val="uk-UA"/>
              </w:rPr>
              <w:t>годин</w:t>
            </w:r>
            <w:r w:rsidRPr="002240D0">
              <w:rPr>
                <w:b/>
              </w:rPr>
              <w:t>: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D1DE" w14:textId="77777777"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FA1B" w14:textId="77777777"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</w:tr>
      <w:tr w:rsidR="0040772C" w:rsidRPr="007220EE" w14:paraId="046AC170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E463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6E00" w14:textId="77777777" w:rsidR="0040772C" w:rsidRPr="002D764F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 xml:space="preserve">Загальна кількість </w:t>
            </w:r>
            <w:r w:rsidR="002D764F">
              <w:rPr>
                <w:b/>
                <w:lang w:val="uk-UA"/>
              </w:rPr>
              <w:t>(</w:t>
            </w:r>
            <w:r w:rsidRPr="0040772C">
              <w:rPr>
                <w:b/>
              </w:rPr>
              <w:t>кредитів ЕСТS</w:t>
            </w:r>
            <w:r w:rsidR="002D764F">
              <w:rPr>
                <w:b/>
                <w:lang w:val="uk-UA"/>
              </w:rPr>
              <w:t>)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CD25" w14:textId="77777777" w:rsidR="0040772C" w:rsidRDefault="00AF399E" w:rsidP="000A75EB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en-US"/>
              </w:rPr>
              <w:t>12</w:t>
            </w:r>
            <w:r w:rsidR="00662A41">
              <w:rPr>
                <w:lang w:val="en-US"/>
              </w:rPr>
              <w:t>0</w:t>
            </w:r>
            <w:r w:rsidR="000A2AA2">
              <w:rPr>
                <w:lang w:val="uk-UA"/>
              </w:rPr>
              <w:t xml:space="preserve"> (</w:t>
            </w:r>
            <w:r>
              <w:rPr>
                <w:lang w:val="uk-UA"/>
              </w:rPr>
              <w:t>4</w:t>
            </w:r>
            <w:r w:rsidR="00662A41">
              <w:rPr>
                <w:lang w:val="uk-UA"/>
              </w:rPr>
              <w:t>,0</w:t>
            </w:r>
            <w:r w:rsidR="000A2AA2">
              <w:rPr>
                <w:lang w:val="uk-UA"/>
              </w:rPr>
              <w:t>)</w:t>
            </w:r>
          </w:p>
        </w:tc>
      </w:tr>
      <w:tr w:rsidR="0040772C" w:rsidRPr="007220EE" w14:paraId="701EDA6A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939F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FB81" w14:textId="77777777" w:rsidR="0040772C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>Кількість годин (кредитів ЕСТS) аудиторного навантаження: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34F2" w14:textId="77777777" w:rsidR="0040772C" w:rsidRPr="00566413" w:rsidRDefault="00662A41" w:rsidP="00483B48">
            <w:pPr>
              <w:spacing w:before="40" w:after="40"/>
              <w:jc w:val="center"/>
              <w:rPr>
                <w:lang w:val="ru-RU"/>
              </w:rPr>
            </w:pPr>
            <w:r>
              <w:rPr>
                <w:lang w:val="en-US"/>
              </w:rPr>
              <w:t xml:space="preserve">40 </w:t>
            </w:r>
            <w:r w:rsidR="000A2AA2">
              <w:rPr>
                <w:lang w:val="ru-RU"/>
              </w:rPr>
              <w:t>(</w:t>
            </w:r>
            <w:r>
              <w:rPr>
                <w:lang w:val="en-US"/>
              </w:rPr>
              <w:t>1,33</w:t>
            </w:r>
            <w:r w:rsidR="000A2AA2">
              <w:rPr>
                <w:lang w:val="ru-RU"/>
              </w:rPr>
              <w:t>)</w:t>
            </w:r>
          </w:p>
        </w:tc>
      </w:tr>
      <w:tr w:rsidR="0040772C" w:rsidRPr="00FC60FB" w14:paraId="3A248811" w14:textId="77777777" w:rsidTr="00913925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FEAE" w14:textId="77777777" w:rsidR="007D6E46" w:rsidRPr="00A723D0" w:rsidRDefault="00B83914" w:rsidP="00266C3D">
            <w:pPr>
              <w:spacing w:before="40" w:after="40"/>
              <w:rPr>
                <w:b/>
              </w:rPr>
            </w:pPr>
            <w:r w:rsidRPr="00A723D0">
              <w:rPr>
                <w:b/>
              </w:rPr>
              <w:t xml:space="preserve">17) Зміст курсу: (окремо для кожної форми занять – Л/Пр/Лаб/ КР/СРС) </w:t>
            </w:r>
          </w:p>
          <w:p w14:paraId="301041E3" w14:textId="77777777" w:rsidR="0040772C" w:rsidRPr="00A723D0" w:rsidRDefault="0040772C" w:rsidP="00266C3D">
            <w:pPr>
              <w:spacing w:before="40" w:after="40"/>
              <w:rPr>
                <w:b/>
              </w:rPr>
            </w:pPr>
            <w:r w:rsidRPr="00A723D0">
              <w:rPr>
                <w:b/>
              </w:rPr>
              <w:t>Лекц</w:t>
            </w:r>
            <w:r w:rsidRPr="00A723D0">
              <w:rPr>
                <w:b/>
                <w:lang w:val="uk-UA"/>
              </w:rPr>
              <w:t>і</w:t>
            </w:r>
            <w:r w:rsidR="00B83914" w:rsidRPr="00A723D0">
              <w:rPr>
                <w:b/>
              </w:rPr>
              <w:t>ї</w:t>
            </w:r>
            <w:r w:rsidRPr="00A723D0">
              <w:rPr>
                <w:b/>
              </w:rPr>
              <w:t>:</w:t>
            </w:r>
          </w:p>
          <w:p w14:paraId="7ABC71C9" w14:textId="77777777" w:rsidR="00A723D0" w:rsidRPr="00A723D0" w:rsidRDefault="00A723D0" w:rsidP="00A723D0">
            <w:pPr>
              <w:tabs>
                <w:tab w:val="left" w:pos="284"/>
                <w:tab w:val="left" w:pos="567"/>
              </w:tabs>
              <w:rPr>
                <w:b/>
                <w:bCs/>
                <w:u w:val="single"/>
                <w:lang w:val="uk-UA"/>
              </w:rPr>
            </w:pPr>
            <w:r w:rsidRPr="00A723D0">
              <w:rPr>
                <w:b/>
                <w:bCs/>
                <w:u w:val="single"/>
                <w:lang w:val="uk-UA"/>
              </w:rPr>
              <w:t>Змістовний модуль 1. Системи підтримки прийняття рішень</w:t>
            </w:r>
          </w:p>
          <w:p w14:paraId="2A66216F" w14:textId="77777777" w:rsidR="00A723D0" w:rsidRPr="00A723D0" w:rsidRDefault="00A723D0" w:rsidP="00A723D0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  <w:lang w:val="uk-UA"/>
              </w:rPr>
            </w:pPr>
            <w:r w:rsidRPr="00A723D0">
              <w:rPr>
                <w:color w:val="000000"/>
                <w:lang w:val="uk-UA"/>
              </w:rPr>
              <w:t xml:space="preserve">Тема 1. </w:t>
            </w:r>
            <w:r w:rsidRPr="00A723D0">
              <w:t xml:space="preserve">Аналіз сучасних інформаційних інтелектуальних технологій системи діагностики технічного стану </w:t>
            </w:r>
            <w:r w:rsidRPr="00A723D0">
              <w:rPr>
                <w:lang w:val="uk-UA"/>
              </w:rPr>
              <w:t>об’єктів будівництва.</w:t>
            </w:r>
          </w:p>
          <w:p w14:paraId="2B1D6B14" w14:textId="77777777" w:rsidR="00A723D0" w:rsidRPr="00A723D0" w:rsidRDefault="00A723D0" w:rsidP="00A723D0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  <w:lang w:val="uk-UA"/>
              </w:rPr>
            </w:pPr>
            <w:r w:rsidRPr="00A723D0">
              <w:rPr>
                <w:color w:val="000000"/>
                <w:lang w:val="uk-UA"/>
              </w:rPr>
              <w:t xml:space="preserve">Тема  2. </w:t>
            </w:r>
            <w:r w:rsidRPr="00A723D0">
              <w:t xml:space="preserve">Інтелектуальні системи підтримки прийняття рішень діагностики технічного стану </w:t>
            </w:r>
            <w:r w:rsidRPr="00A723D0">
              <w:rPr>
                <w:lang w:val="uk-UA"/>
              </w:rPr>
              <w:t>об’єктів будівництва.</w:t>
            </w:r>
          </w:p>
          <w:p w14:paraId="22A1AA3F" w14:textId="77777777" w:rsidR="00A723D0" w:rsidRPr="00A723D0" w:rsidRDefault="00A723D0" w:rsidP="00A723D0">
            <w:pPr>
              <w:tabs>
                <w:tab w:val="left" w:pos="284"/>
                <w:tab w:val="left" w:pos="567"/>
              </w:tabs>
              <w:jc w:val="both"/>
            </w:pPr>
            <w:r w:rsidRPr="00A723D0">
              <w:t xml:space="preserve">Тема 3. Інтегровані моделі визначення фізичного зношення основних конструкцій </w:t>
            </w:r>
            <w:r w:rsidRPr="00A723D0">
              <w:rPr>
                <w:lang w:val="uk-UA"/>
              </w:rPr>
              <w:t>об’єктів будівництва.</w:t>
            </w:r>
          </w:p>
          <w:p w14:paraId="2F0CED68" w14:textId="77777777" w:rsidR="00A723D0" w:rsidRPr="00A723D0" w:rsidRDefault="00A723D0" w:rsidP="00A723D0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  <w:lang w:val="uk-UA"/>
              </w:rPr>
            </w:pPr>
            <w:r w:rsidRPr="00A723D0">
              <w:t>Тема 4.</w:t>
            </w:r>
            <w:r w:rsidRPr="00A723D0">
              <w:rPr>
                <w:lang w:val="uk-UA"/>
              </w:rPr>
              <w:t xml:space="preserve"> </w:t>
            </w:r>
            <w:r w:rsidRPr="00A723D0">
              <w:t xml:space="preserve">Моделі та методи формування експертної оцінки системи діагностики технічного стану </w:t>
            </w:r>
            <w:r w:rsidRPr="00A723D0">
              <w:rPr>
                <w:lang w:val="uk-UA"/>
              </w:rPr>
              <w:t>об’єктів будівництва.</w:t>
            </w:r>
          </w:p>
          <w:p w14:paraId="1DFC834E" w14:textId="77777777" w:rsidR="00A723D0" w:rsidRPr="00A723D0" w:rsidRDefault="00A723D0" w:rsidP="00A723D0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  <w:lang w:val="uk-UA"/>
              </w:rPr>
            </w:pPr>
            <w:r w:rsidRPr="00A723D0">
              <w:t xml:space="preserve">Тема 5. Приклад експертної оцінки системи діагностики технічного стану </w:t>
            </w:r>
            <w:r w:rsidRPr="00A723D0">
              <w:rPr>
                <w:lang w:val="uk-UA"/>
              </w:rPr>
              <w:t>об’єктів будівництва.</w:t>
            </w:r>
          </w:p>
          <w:p w14:paraId="7B45F69D" w14:textId="77777777" w:rsidR="00A723D0" w:rsidRPr="00A723D0" w:rsidRDefault="00A723D0" w:rsidP="00A723D0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  <w:lang w:val="uk-UA"/>
              </w:rPr>
            </w:pPr>
            <w:r w:rsidRPr="00A723D0">
              <w:t>Тема 6. Діагностика технічного стану конструкцій будівель на прикладі балки перекриття з використанням методів теорії не парних множин</w:t>
            </w:r>
            <w:r w:rsidRPr="00A723D0">
              <w:rPr>
                <w:lang w:val="uk-UA"/>
              </w:rPr>
              <w:t>.</w:t>
            </w:r>
            <w:r w:rsidRPr="00A723D0">
              <w:t xml:space="preserve"> </w:t>
            </w:r>
          </w:p>
          <w:p w14:paraId="4612D67A" w14:textId="77777777" w:rsidR="00A723D0" w:rsidRPr="00A723D0" w:rsidRDefault="00A723D0" w:rsidP="00A723D0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  <w:lang w:val="uk-UA"/>
              </w:rPr>
            </w:pPr>
            <w:r w:rsidRPr="00A723D0">
              <w:t>Тема 7. Основи організації нечіткого виведення ДТС</w:t>
            </w:r>
            <w:r w:rsidRPr="00A723D0">
              <w:rPr>
                <w:lang w:val="uk-UA"/>
              </w:rPr>
              <w:t xml:space="preserve"> об’єктів будівництва.</w:t>
            </w:r>
          </w:p>
          <w:p w14:paraId="5BBAE075" w14:textId="77777777" w:rsidR="00A723D0" w:rsidRPr="00A723D0" w:rsidRDefault="00A723D0" w:rsidP="00A723D0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  <w:lang w:val="uk-UA"/>
              </w:rPr>
            </w:pPr>
            <w:r w:rsidRPr="00A723D0">
              <w:t xml:space="preserve">Тема 8. Етапи роботи експертної системи діагнстики технічного стану </w:t>
            </w:r>
            <w:r w:rsidRPr="00A723D0">
              <w:rPr>
                <w:lang w:val="uk-UA"/>
              </w:rPr>
              <w:t>об’єктів будівництва.</w:t>
            </w:r>
          </w:p>
          <w:p w14:paraId="2B41D60D" w14:textId="77777777" w:rsidR="00A723D0" w:rsidRPr="00A723D0" w:rsidRDefault="00A723D0" w:rsidP="00A723D0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  <w:lang w:val="uk-UA"/>
              </w:rPr>
            </w:pPr>
            <w:r w:rsidRPr="00A723D0">
              <w:t xml:space="preserve">Тема 9, </w:t>
            </w:r>
            <w:r w:rsidRPr="00A723D0">
              <w:rPr>
                <w:lang w:val="uk-UA"/>
              </w:rPr>
              <w:t xml:space="preserve">Тема </w:t>
            </w:r>
            <w:r w:rsidRPr="00A723D0">
              <w:t>10 Модель бази знань експертної системи ДТС</w:t>
            </w:r>
            <w:r w:rsidRPr="00A723D0">
              <w:rPr>
                <w:lang w:val="uk-UA"/>
              </w:rPr>
              <w:t xml:space="preserve"> об’єктів будівництва.</w:t>
            </w:r>
          </w:p>
          <w:p w14:paraId="17BD79A1" w14:textId="77777777" w:rsidR="0040772C" w:rsidRPr="00A723D0" w:rsidRDefault="0040772C" w:rsidP="000F39C2">
            <w:pPr>
              <w:spacing w:before="120" w:after="40"/>
              <w:rPr>
                <w:lang w:val="uk-UA"/>
              </w:rPr>
            </w:pPr>
            <w:r w:rsidRPr="00A723D0">
              <w:rPr>
                <w:b/>
                <w:lang w:val="uk-UA"/>
              </w:rPr>
              <w:t>Практичн</w:t>
            </w:r>
            <w:r w:rsidR="00B83914" w:rsidRPr="00A723D0">
              <w:rPr>
                <w:b/>
                <w:lang w:val="uk-UA"/>
              </w:rPr>
              <w:t>і заняття</w:t>
            </w:r>
            <w:r w:rsidRPr="00A723D0">
              <w:rPr>
                <w:b/>
                <w:lang w:val="uk-UA"/>
              </w:rPr>
              <w:t xml:space="preserve">: </w:t>
            </w:r>
          </w:p>
          <w:tbl>
            <w:tblPr>
              <w:tblW w:w="92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89"/>
              <w:gridCol w:w="8587"/>
            </w:tblGrid>
            <w:tr w:rsidR="00A723D0" w:rsidRPr="00E54531" w14:paraId="6C72A296" w14:textId="77777777" w:rsidTr="000F290F">
              <w:trPr>
                <w:trHeight w:val="405"/>
                <w:tblHeader/>
              </w:trPr>
              <w:tc>
                <w:tcPr>
                  <w:tcW w:w="689" w:type="dxa"/>
                  <w:vMerge w:val="restart"/>
                  <w:vAlign w:val="center"/>
                </w:tcPr>
                <w:p w14:paraId="5AEFE536" w14:textId="77777777" w:rsidR="00A723D0" w:rsidRPr="00A723D0" w:rsidRDefault="00A723D0" w:rsidP="00A723D0">
                  <w:pPr>
                    <w:jc w:val="center"/>
                    <w:rPr>
                      <w:lang w:val="uk-UA"/>
                    </w:rPr>
                  </w:pPr>
                  <w:r w:rsidRPr="00A723D0">
                    <w:rPr>
                      <w:lang w:val="uk-UA"/>
                    </w:rPr>
                    <w:t>№</w:t>
                  </w:r>
                </w:p>
              </w:tc>
              <w:tc>
                <w:tcPr>
                  <w:tcW w:w="8587" w:type="dxa"/>
                  <w:vMerge w:val="restart"/>
                  <w:vAlign w:val="center"/>
                </w:tcPr>
                <w:p w14:paraId="40392CA6" w14:textId="77777777" w:rsidR="00A723D0" w:rsidRPr="00A723D0" w:rsidRDefault="00A723D0" w:rsidP="00A723D0">
                  <w:pPr>
                    <w:jc w:val="center"/>
                    <w:rPr>
                      <w:lang w:val="uk-UA"/>
                    </w:rPr>
                  </w:pPr>
                  <w:r w:rsidRPr="00A723D0">
                    <w:rPr>
                      <w:lang w:val="uk-UA"/>
                    </w:rPr>
                    <w:t>Назва теми</w:t>
                  </w:r>
                </w:p>
              </w:tc>
            </w:tr>
            <w:tr w:rsidR="00A723D0" w:rsidRPr="00E54531" w14:paraId="126BCD46" w14:textId="77777777" w:rsidTr="000F290F">
              <w:trPr>
                <w:trHeight w:val="322"/>
                <w:tblHeader/>
              </w:trPr>
              <w:tc>
                <w:tcPr>
                  <w:tcW w:w="689" w:type="dxa"/>
                  <w:vMerge/>
                  <w:vAlign w:val="center"/>
                </w:tcPr>
                <w:p w14:paraId="04D43CDF" w14:textId="77777777" w:rsidR="00A723D0" w:rsidRPr="00A723D0" w:rsidRDefault="00A723D0" w:rsidP="00A723D0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8587" w:type="dxa"/>
                  <w:vMerge/>
                </w:tcPr>
                <w:p w14:paraId="5D2FEB89" w14:textId="77777777" w:rsidR="00A723D0" w:rsidRPr="00A723D0" w:rsidRDefault="00A723D0" w:rsidP="00A723D0">
                  <w:pPr>
                    <w:jc w:val="center"/>
                    <w:rPr>
                      <w:lang w:val="uk-UA"/>
                    </w:rPr>
                  </w:pPr>
                </w:p>
              </w:tc>
            </w:tr>
            <w:tr w:rsidR="00A723D0" w:rsidRPr="00E54531" w14:paraId="1EB6D0EB" w14:textId="77777777" w:rsidTr="000F290F">
              <w:trPr>
                <w:trHeight w:val="225"/>
              </w:trPr>
              <w:tc>
                <w:tcPr>
                  <w:tcW w:w="689" w:type="dxa"/>
                  <w:vAlign w:val="center"/>
                </w:tcPr>
                <w:p w14:paraId="4CAEBC7D" w14:textId="77777777" w:rsidR="00A723D0" w:rsidRPr="00A723D0" w:rsidRDefault="00A723D0" w:rsidP="00A723D0">
                  <w:pPr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8587" w:type="dxa"/>
                </w:tcPr>
                <w:p w14:paraId="6681DAE1" w14:textId="77777777" w:rsidR="00A723D0" w:rsidRPr="00A723D0" w:rsidRDefault="00A723D0" w:rsidP="00A723D0">
                  <w:pPr>
                    <w:jc w:val="both"/>
                  </w:pPr>
                  <w:r w:rsidRPr="00A723D0">
                    <w:t xml:space="preserve">Моделі та методи формування експертної оцінки  системи діагностики технічного стану </w:t>
                  </w:r>
                  <w:r w:rsidRPr="00A723D0">
                    <w:rPr>
                      <w:lang w:val="uk-UA"/>
                    </w:rPr>
                    <w:t>об’єктів будівництва</w:t>
                  </w:r>
                </w:p>
              </w:tc>
            </w:tr>
            <w:tr w:rsidR="00A723D0" w:rsidRPr="00E54531" w14:paraId="26967196" w14:textId="77777777" w:rsidTr="000F290F">
              <w:trPr>
                <w:trHeight w:val="225"/>
              </w:trPr>
              <w:tc>
                <w:tcPr>
                  <w:tcW w:w="689" w:type="dxa"/>
                  <w:vAlign w:val="center"/>
                </w:tcPr>
                <w:p w14:paraId="66797F6A" w14:textId="77777777" w:rsidR="00A723D0" w:rsidRPr="00A723D0" w:rsidRDefault="00A723D0" w:rsidP="00A723D0">
                  <w:pPr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8587" w:type="dxa"/>
                </w:tcPr>
                <w:p w14:paraId="5E1A009D" w14:textId="77777777" w:rsidR="00A723D0" w:rsidRPr="00A723D0" w:rsidRDefault="00A723D0" w:rsidP="00A723D0">
                  <w:pPr>
                    <w:jc w:val="both"/>
                  </w:pPr>
                  <w:r w:rsidRPr="00A723D0">
                    <w:t xml:space="preserve">Приклад експертної оцінки системи діагностики технічного стану </w:t>
                  </w:r>
                  <w:r w:rsidRPr="00A723D0">
                    <w:rPr>
                      <w:lang w:val="uk-UA"/>
                    </w:rPr>
                    <w:t>об’єктів будівництва</w:t>
                  </w:r>
                </w:p>
              </w:tc>
            </w:tr>
            <w:tr w:rsidR="00A723D0" w:rsidRPr="00E54531" w14:paraId="4AE5FD31" w14:textId="77777777" w:rsidTr="000F290F">
              <w:trPr>
                <w:trHeight w:val="225"/>
              </w:trPr>
              <w:tc>
                <w:tcPr>
                  <w:tcW w:w="689" w:type="dxa"/>
                  <w:vAlign w:val="center"/>
                </w:tcPr>
                <w:p w14:paraId="74904634" w14:textId="77777777" w:rsidR="00A723D0" w:rsidRPr="00A723D0" w:rsidRDefault="00A723D0" w:rsidP="00A723D0">
                  <w:pPr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8587" w:type="dxa"/>
                </w:tcPr>
                <w:p w14:paraId="5DE23A5D" w14:textId="77777777" w:rsidR="00A723D0" w:rsidRPr="00A723D0" w:rsidRDefault="00A723D0" w:rsidP="00A723D0">
                  <w:pPr>
                    <w:jc w:val="both"/>
                  </w:pPr>
                  <w:r w:rsidRPr="00A723D0">
                    <w:t>Етапи роботи експертної системи діагн</w:t>
                  </w:r>
                  <w:r w:rsidRPr="00A723D0">
                    <w:rPr>
                      <w:lang w:val="uk-UA"/>
                    </w:rPr>
                    <w:t>о</w:t>
                  </w:r>
                  <w:r w:rsidRPr="00A723D0">
                    <w:t xml:space="preserve">стики технічного стану </w:t>
                  </w:r>
                  <w:r w:rsidRPr="00A723D0">
                    <w:rPr>
                      <w:lang w:val="uk-UA"/>
                    </w:rPr>
                    <w:t>об’єктів будівництва</w:t>
                  </w:r>
                </w:p>
              </w:tc>
            </w:tr>
          </w:tbl>
          <w:p w14:paraId="742F20DB" w14:textId="77777777" w:rsidR="00A723D0" w:rsidRDefault="00A723D0" w:rsidP="009F530E">
            <w:pPr>
              <w:spacing w:before="40" w:after="40"/>
              <w:rPr>
                <w:b/>
              </w:rPr>
            </w:pPr>
          </w:p>
          <w:p w14:paraId="4F0C6C84" w14:textId="77777777" w:rsidR="009F530E" w:rsidRPr="00A723D0" w:rsidRDefault="009F530E" w:rsidP="009F530E">
            <w:pPr>
              <w:spacing w:before="40" w:after="40"/>
              <w:rPr>
                <w:lang w:val="uk-UA"/>
              </w:rPr>
            </w:pPr>
            <w:r w:rsidRPr="00A723D0">
              <w:rPr>
                <w:b/>
                <w:lang w:val="uk-UA"/>
              </w:rPr>
              <w:t>Лабораторн</w:t>
            </w:r>
            <w:r w:rsidR="00662A41" w:rsidRPr="00A723D0">
              <w:rPr>
                <w:b/>
                <w:lang w:val="uk-UA"/>
              </w:rPr>
              <w:t xml:space="preserve">і </w:t>
            </w:r>
            <w:proofErr w:type="spellStart"/>
            <w:r w:rsidR="00662A41" w:rsidRPr="00A723D0">
              <w:rPr>
                <w:b/>
                <w:lang w:val="uk-UA"/>
              </w:rPr>
              <w:t>заняття</w:t>
            </w:r>
            <w:r w:rsidRPr="00A723D0">
              <w:rPr>
                <w:lang w:val="uk-UA"/>
              </w:rPr>
              <w:t>:не</w:t>
            </w:r>
            <w:proofErr w:type="spellEnd"/>
            <w:r w:rsidRPr="00A723D0">
              <w:rPr>
                <w:lang w:val="uk-UA"/>
              </w:rPr>
              <w:t xml:space="preserve"> передбачено НП</w:t>
            </w:r>
          </w:p>
          <w:p w14:paraId="2AABE0A4" w14:textId="77777777" w:rsidR="009F530E" w:rsidRPr="00A723D0" w:rsidRDefault="009F530E" w:rsidP="009F530E">
            <w:pPr>
              <w:spacing w:before="40" w:after="40"/>
              <w:rPr>
                <w:b/>
                <w:lang w:val="uk-UA"/>
              </w:rPr>
            </w:pPr>
            <w:r w:rsidRPr="00A723D0">
              <w:rPr>
                <w:b/>
                <w:lang w:val="uk-UA"/>
              </w:rPr>
              <w:t>Курсовий проект/курсова робота/</w:t>
            </w:r>
            <w:r w:rsidRPr="00A723D0">
              <w:rPr>
                <w:b/>
                <w:u w:val="single"/>
                <w:lang w:val="uk-UA"/>
              </w:rPr>
              <w:t>РГР</w:t>
            </w:r>
            <w:r w:rsidRPr="00A723D0">
              <w:rPr>
                <w:b/>
                <w:lang w:val="uk-UA"/>
              </w:rPr>
              <w:t>/Контрольна робота</w:t>
            </w:r>
            <w:r w:rsidRPr="00A723D0">
              <w:rPr>
                <w:lang w:val="uk-UA"/>
              </w:rPr>
              <w:t>:</w:t>
            </w:r>
          </w:p>
          <w:p w14:paraId="1ED5C182" w14:textId="77777777" w:rsidR="00662A41" w:rsidRDefault="00A723D0" w:rsidP="000452C9">
            <w:pPr>
              <w:pStyle w:val="af3"/>
              <w:numPr>
                <w:ilvl w:val="0"/>
                <w:numId w:val="1"/>
              </w:numPr>
              <w:tabs>
                <w:tab w:val="left" w:pos="290"/>
                <w:tab w:val="left" w:pos="437"/>
              </w:tabs>
              <w:spacing w:before="40" w:after="40"/>
              <w:ind w:left="0" w:firstLine="6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Розрахункова-графічна робота.</w:t>
            </w:r>
          </w:p>
          <w:p w14:paraId="096D481C" w14:textId="77777777" w:rsidR="00A723D0" w:rsidRDefault="00A723D0" w:rsidP="00A723D0">
            <w:pPr>
              <w:tabs>
                <w:tab w:val="left" w:pos="290"/>
                <w:tab w:val="left" w:pos="437"/>
              </w:tabs>
              <w:spacing w:before="40" w:after="40"/>
              <w:rPr>
                <w:lang w:val="uk-UA"/>
              </w:rPr>
            </w:pPr>
          </w:p>
          <w:p w14:paraId="40741045" w14:textId="77777777" w:rsidR="00A723D0" w:rsidRDefault="00A723D0" w:rsidP="00A723D0">
            <w:pPr>
              <w:tabs>
                <w:tab w:val="left" w:pos="290"/>
                <w:tab w:val="left" w:pos="437"/>
              </w:tabs>
              <w:spacing w:before="40" w:after="40"/>
              <w:rPr>
                <w:lang w:val="uk-UA"/>
              </w:rPr>
            </w:pPr>
          </w:p>
          <w:p w14:paraId="3FA10673" w14:textId="77777777" w:rsidR="000F290F" w:rsidRPr="00A723D0" w:rsidRDefault="000F290F" w:rsidP="00A723D0">
            <w:pPr>
              <w:tabs>
                <w:tab w:val="left" w:pos="290"/>
                <w:tab w:val="left" w:pos="437"/>
              </w:tabs>
              <w:spacing w:before="40" w:after="40"/>
              <w:rPr>
                <w:lang w:val="uk-UA"/>
              </w:rPr>
            </w:pPr>
          </w:p>
          <w:p w14:paraId="1F814C63" w14:textId="77777777" w:rsidR="0040772C" w:rsidRPr="00A723D0" w:rsidRDefault="0040772C" w:rsidP="00266C3D">
            <w:pPr>
              <w:spacing w:before="40" w:after="40"/>
              <w:rPr>
                <w:b/>
                <w:lang w:val="uk-UA"/>
              </w:rPr>
            </w:pPr>
            <w:r w:rsidRPr="00A723D0">
              <w:rPr>
                <w:b/>
                <w:lang w:val="uk-UA"/>
              </w:rPr>
              <w:lastRenderedPageBreak/>
              <w:t>Самостійна робота студента</w:t>
            </w:r>
            <w:r w:rsidR="00B83914" w:rsidRPr="00A723D0">
              <w:rPr>
                <w:b/>
                <w:lang w:val="uk-UA"/>
              </w:rPr>
              <w:t xml:space="preserve"> (СРС)</w:t>
            </w:r>
            <w:r w:rsidRPr="00A723D0">
              <w:rPr>
                <w:b/>
                <w:lang w:val="uk-UA"/>
              </w:rPr>
              <w:t>:</w:t>
            </w:r>
          </w:p>
          <w:tbl>
            <w:tblPr>
              <w:tblW w:w="91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1"/>
              <w:gridCol w:w="8653"/>
            </w:tblGrid>
            <w:tr w:rsidR="00A723D0" w:rsidRPr="00A723D0" w14:paraId="15A1A56A" w14:textId="77777777" w:rsidTr="000F290F">
              <w:trPr>
                <w:trHeight w:val="405"/>
                <w:tblHeader/>
              </w:trPr>
              <w:tc>
                <w:tcPr>
                  <w:tcW w:w="481" w:type="dxa"/>
                  <w:vMerge w:val="restart"/>
                  <w:vAlign w:val="center"/>
                </w:tcPr>
                <w:p w14:paraId="3E5C26F1" w14:textId="77777777" w:rsidR="00A723D0" w:rsidRPr="00A723D0" w:rsidRDefault="00A723D0" w:rsidP="00A723D0">
                  <w:pPr>
                    <w:ind w:hanging="151"/>
                    <w:jc w:val="center"/>
                    <w:rPr>
                      <w:lang w:val="uk-UA"/>
                    </w:rPr>
                  </w:pPr>
                  <w:r w:rsidRPr="00A723D0">
                    <w:rPr>
                      <w:lang w:val="uk-UA"/>
                    </w:rPr>
                    <w:t>№</w:t>
                  </w:r>
                </w:p>
              </w:tc>
              <w:tc>
                <w:tcPr>
                  <w:tcW w:w="8653" w:type="dxa"/>
                  <w:vMerge w:val="restart"/>
                  <w:vAlign w:val="center"/>
                </w:tcPr>
                <w:p w14:paraId="704EAF22" w14:textId="77777777" w:rsidR="00A723D0" w:rsidRPr="00A723D0" w:rsidRDefault="00A723D0" w:rsidP="00A723D0">
                  <w:pPr>
                    <w:jc w:val="center"/>
                    <w:rPr>
                      <w:lang w:val="uk-UA"/>
                    </w:rPr>
                  </w:pPr>
                  <w:r w:rsidRPr="00A723D0">
                    <w:rPr>
                      <w:lang w:val="uk-UA"/>
                    </w:rPr>
                    <w:t>Назва теми</w:t>
                  </w:r>
                </w:p>
              </w:tc>
            </w:tr>
            <w:tr w:rsidR="00A723D0" w:rsidRPr="00A723D0" w14:paraId="7E3B3EA2" w14:textId="77777777" w:rsidTr="000F290F">
              <w:trPr>
                <w:trHeight w:val="322"/>
                <w:tblHeader/>
              </w:trPr>
              <w:tc>
                <w:tcPr>
                  <w:tcW w:w="481" w:type="dxa"/>
                  <w:vMerge/>
                  <w:vAlign w:val="center"/>
                </w:tcPr>
                <w:p w14:paraId="755382EF" w14:textId="77777777" w:rsidR="00A723D0" w:rsidRPr="00A723D0" w:rsidRDefault="00A723D0" w:rsidP="00A723D0">
                  <w:pPr>
                    <w:ind w:left="142" w:hanging="151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8653" w:type="dxa"/>
                  <w:vMerge/>
                </w:tcPr>
                <w:p w14:paraId="1FD30A34" w14:textId="77777777" w:rsidR="00A723D0" w:rsidRPr="00A723D0" w:rsidRDefault="00A723D0" w:rsidP="00A723D0">
                  <w:pPr>
                    <w:jc w:val="center"/>
                    <w:rPr>
                      <w:lang w:val="uk-UA"/>
                    </w:rPr>
                  </w:pPr>
                </w:p>
              </w:tc>
            </w:tr>
            <w:tr w:rsidR="00A723D0" w:rsidRPr="00A723D0" w14:paraId="488C9F18" w14:textId="77777777" w:rsidTr="000F290F">
              <w:tblPrEx>
                <w:tblLook w:val="0000" w:firstRow="0" w:lastRow="0" w:firstColumn="0" w:lastColumn="0" w:noHBand="0" w:noVBand="0"/>
              </w:tblPrEx>
              <w:tc>
                <w:tcPr>
                  <w:tcW w:w="481" w:type="dxa"/>
                </w:tcPr>
                <w:p w14:paraId="41DED393" w14:textId="77777777" w:rsidR="00A723D0" w:rsidRPr="00A723D0" w:rsidRDefault="00A723D0" w:rsidP="00A723D0">
                  <w:pPr>
                    <w:numPr>
                      <w:ilvl w:val="0"/>
                      <w:numId w:val="3"/>
                    </w:numPr>
                    <w:tabs>
                      <w:tab w:val="left" w:pos="0"/>
                      <w:tab w:val="left" w:pos="567"/>
                    </w:tabs>
                    <w:ind w:left="284" w:hanging="151"/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8653" w:type="dxa"/>
                </w:tcPr>
                <w:p w14:paraId="1C6778A9" w14:textId="77777777" w:rsidR="00A723D0" w:rsidRPr="00A723D0" w:rsidRDefault="00A723D0" w:rsidP="00A723D0">
                  <w:pPr>
                    <w:jc w:val="both"/>
                  </w:pPr>
                  <w:r w:rsidRPr="00A723D0">
                    <w:t>Моделі і методи інформаційної технології системи діагностики технічного стану об`єктів будівництва</w:t>
                  </w:r>
                </w:p>
              </w:tc>
            </w:tr>
            <w:tr w:rsidR="00A723D0" w:rsidRPr="00A723D0" w14:paraId="0CBC7E91" w14:textId="77777777" w:rsidTr="000F290F">
              <w:tblPrEx>
                <w:tblLook w:val="0000" w:firstRow="0" w:lastRow="0" w:firstColumn="0" w:lastColumn="0" w:noHBand="0" w:noVBand="0"/>
              </w:tblPrEx>
              <w:tc>
                <w:tcPr>
                  <w:tcW w:w="481" w:type="dxa"/>
                </w:tcPr>
                <w:p w14:paraId="55C0424B" w14:textId="77777777" w:rsidR="00A723D0" w:rsidRPr="00A723D0" w:rsidRDefault="00A723D0" w:rsidP="00A723D0">
                  <w:pPr>
                    <w:numPr>
                      <w:ilvl w:val="0"/>
                      <w:numId w:val="3"/>
                    </w:numPr>
                    <w:tabs>
                      <w:tab w:val="left" w:pos="0"/>
                      <w:tab w:val="left" w:pos="567"/>
                    </w:tabs>
                    <w:ind w:left="284" w:hanging="151"/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8653" w:type="dxa"/>
                </w:tcPr>
                <w:p w14:paraId="4BBC2AA3" w14:textId="77777777" w:rsidR="00A723D0" w:rsidRPr="00A723D0" w:rsidRDefault="00A723D0" w:rsidP="00A723D0">
                  <w:pPr>
                    <w:jc w:val="both"/>
                  </w:pPr>
                  <w:r w:rsidRPr="00A723D0">
                    <w:t>Інформаційна технологія автоматизованої системи діагностики технічного стану об’єктів будівництва.</w:t>
                  </w:r>
                </w:p>
              </w:tc>
            </w:tr>
            <w:tr w:rsidR="00A723D0" w:rsidRPr="00A723D0" w14:paraId="31BCFC7D" w14:textId="77777777" w:rsidTr="000F290F">
              <w:tblPrEx>
                <w:tblLook w:val="0000" w:firstRow="0" w:lastRow="0" w:firstColumn="0" w:lastColumn="0" w:noHBand="0" w:noVBand="0"/>
              </w:tblPrEx>
              <w:tc>
                <w:tcPr>
                  <w:tcW w:w="481" w:type="dxa"/>
                </w:tcPr>
                <w:p w14:paraId="365041DD" w14:textId="77777777" w:rsidR="00A723D0" w:rsidRPr="00A723D0" w:rsidRDefault="00A723D0" w:rsidP="00A723D0">
                  <w:pPr>
                    <w:numPr>
                      <w:ilvl w:val="0"/>
                      <w:numId w:val="3"/>
                    </w:numPr>
                    <w:tabs>
                      <w:tab w:val="left" w:pos="0"/>
                      <w:tab w:val="left" w:pos="567"/>
                    </w:tabs>
                    <w:ind w:left="284" w:hanging="151"/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8653" w:type="dxa"/>
                </w:tcPr>
                <w:p w14:paraId="3FFB962C" w14:textId="77777777" w:rsidR="00A723D0" w:rsidRPr="00A723D0" w:rsidRDefault="00A723D0" w:rsidP="00A723D0">
                  <w:pPr>
                    <w:jc w:val="both"/>
                  </w:pPr>
                  <w:r w:rsidRPr="00A723D0">
                    <w:t>Експериментальні дослідження та реалізація автоматизованої системи діагностики технічного стану об’єктів будівництва</w:t>
                  </w:r>
                </w:p>
              </w:tc>
            </w:tr>
          </w:tbl>
          <w:p w14:paraId="3A2F0D78" w14:textId="77777777" w:rsidR="0040772C" w:rsidRPr="00A723D0" w:rsidRDefault="0040772C" w:rsidP="00662A41">
            <w:pPr>
              <w:spacing w:before="40" w:after="40"/>
              <w:rPr>
                <w:b/>
              </w:rPr>
            </w:pPr>
          </w:p>
        </w:tc>
      </w:tr>
      <w:tr w:rsidR="00AF399E" w:rsidRPr="0064383D" w14:paraId="0793E49E" w14:textId="77777777" w:rsidTr="00913925">
        <w:trPr>
          <w:cantSplit/>
          <w:trHeight w:val="153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B4FE" w14:textId="77777777" w:rsidR="00AF399E" w:rsidRPr="00AF399E" w:rsidRDefault="00AF399E" w:rsidP="00AF399E">
            <w:pPr>
              <w:rPr>
                <w:b/>
              </w:rPr>
            </w:pPr>
            <w:r w:rsidRPr="00AF399E">
              <w:rPr>
                <w:b/>
              </w:rPr>
              <w:lastRenderedPageBreak/>
              <w:t>18) Основна література:</w:t>
            </w:r>
          </w:p>
          <w:p w14:paraId="4C202C52" w14:textId="77777777" w:rsidR="00A723D0" w:rsidRPr="00A723D0" w:rsidRDefault="00A723D0" w:rsidP="00A723D0">
            <w:pPr>
              <w:spacing w:line="264" w:lineRule="auto"/>
              <w:jc w:val="both"/>
              <w:rPr>
                <w:iCs/>
                <w:lang w:val="uk-UA"/>
              </w:rPr>
            </w:pPr>
            <w:r w:rsidRPr="00A723D0">
              <w:rPr>
                <w:iCs/>
                <w:lang w:val="uk-UA"/>
              </w:rPr>
              <w:t>1.</w:t>
            </w:r>
            <w:r w:rsidRPr="00A723D0">
              <w:rPr>
                <w:i/>
                <w:iCs/>
                <w:lang w:val="uk-UA"/>
              </w:rPr>
              <w:t xml:space="preserve"> </w:t>
            </w:r>
            <w:r w:rsidRPr="00A723D0">
              <w:rPr>
                <w:iCs/>
                <w:lang w:val="uk-UA"/>
              </w:rPr>
              <w:t xml:space="preserve">Інтелектуальна інформаційна технологія діагностики технічного стану будівель [Текст] : монографія /В.М. </w:t>
            </w:r>
            <w:proofErr w:type="spellStart"/>
            <w:r w:rsidRPr="00A723D0">
              <w:rPr>
                <w:iCs/>
                <w:lang w:val="uk-UA"/>
              </w:rPr>
              <w:t>Міхайленко</w:t>
            </w:r>
            <w:proofErr w:type="spellEnd"/>
            <w:r w:rsidRPr="00A723D0">
              <w:rPr>
                <w:iCs/>
                <w:lang w:val="uk-UA"/>
              </w:rPr>
              <w:t xml:space="preserve">, О.О. Терентьєв, М.І. </w:t>
            </w:r>
            <w:proofErr w:type="spellStart"/>
            <w:r w:rsidRPr="00A723D0">
              <w:rPr>
                <w:iCs/>
                <w:lang w:val="uk-UA"/>
              </w:rPr>
              <w:t>Цюцюра</w:t>
            </w:r>
            <w:proofErr w:type="spellEnd"/>
            <w:r w:rsidRPr="00A723D0">
              <w:rPr>
                <w:iCs/>
                <w:lang w:val="uk-UA"/>
              </w:rPr>
              <w:t xml:space="preserve"> // – К: ЦП «</w:t>
            </w:r>
            <w:proofErr w:type="spellStart"/>
            <w:r w:rsidRPr="00A723D0">
              <w:rPr>
                <w:iCs/>
                <w:lang w:val="uk-UA"/>
              </w:rPr>
              <w:t>Компринт</w:t>
            </w:r>
            <w:proofErr w:type="spellEnd"/>
            <w:r w:rsidRPr="00A723D0">
              <w:rPr>
                <w:iCs/>
                <w:lang w:val="uk-UA"/>
              </w:rPr>
              <w:t>», 2015. – С. 162.</w:t>
            </w:r>
          </w:p>
          <w:p w14:paraId="09511A89" w14:textId="77777777" w:rsidR="00A723D0" w:rsidRPr="00A723D0" w:rsidRDefault="00A723D0" w:rsidP="00A723D0">
            <w:pPr>
              <w:spacing w:line="264" w:lineRule="auto"/>
              <w:jc w:val="both"/>
              <w:rPr>
                <w:iCs/>
                <w:lang w:val="uk-UA"/>
              </w:rPr>
            </w:pPr>
            <w:r w:rsidRPr="00A723D0">
              <w:rPr>
                <w:iCs/>
                <w:lang w:val="uk-UA"/>
              </w:rPr>
              <w:t xml:space="preserve">2. Моделі і методи системи діагностики технічного стану будівель [Текст] : монографія /А.О. </w:t>
            </w:r>
            <w:proofErr w:type="spellStart"/>
            <w:r w:rsidRPr="00A723D0">
              <w:rPr>
                <w:iCs/>
                <w:lang w:val="uk-UA"/>
              </w:rPr>
              <w:t>Білощицький</w:t>
            </w:r>
            <w:proofErr w:type="spellEnd"/>
            <w:r w:rsidRPr="00A723D0">
              <w:rPr>
                <w:iCs/>
                <w:lang w:val="uk-UA"/>
              </w:rPr>
              <w:t xml:space="preserve">, П.Є. </w:t>
            </w:r>
            <w:proofErr w:type="spellStart"/>
            <w:r w:rsidRPr="00A723D0">
              <w:rPr>
                <w:iCs/>
                <w:lang w:val="uk-UA"/>
              </w:rPr>
              <w:t>Григоровський</w:t>
            </w:r>
            <w:proofErr w:type="spellEnd"/>
            <w:r w:rsidRPr="00A723D0">
              <w:rPr>
                <w:iCs/>
                <w:lang w:val="uk-UA"/>
              </w:rPr>
              <w:t>, О.О. Терентьєв // – К: ЦП «</w:t>
            </w:r>
            <w:proofErr w:type="spellStart"/>
            <w:r w:rsidRPr="00A723D0">
              <w:rPr>
                <w:iCs/>
                <w:lang w:val="uk-UA"/>
              </w:rPr>
              <w:t>Компринт</w:t>
            </w:r>
            <w:proofErr w:type="spellEnd"/>
            <w:r w:rsidRPr="00A723D0">
              <w:rPr>
                <w:iCs/>
                <w:lang w:val="uk-UA"/>
              </w:rPr>
              <w:t xml:space="preserve">», 2015. – С. 232. </w:t>
            </w:r>
          </w:p>
          <w:p w14:paraId="0773BDF5" w14:textId="77777777" w:rsidR="00A723D0" w:rsidRPr="00A723D0" w:rsidRDefault="00A723D0" w:rsidP="00A723D0">
            <w:pPr>
              <w:spacing w:line="264" w:lineRule="auto"/>
              <w:jc w:val="both"/>
              <w:rPr>
                <w:iCs/>
                <w:lang w:val="uk-UA"/>
              </w:rPr>
            </w:pPr>
            <w:r w:rsidRPr="00A723D0">
              <w:rPr>
                <w:iCs/>
                <w:lang w:val="uk-UA"/>
              </w:rPr>
              <w:t xml:space="preserve">3. Інтегровані моделі і методи автоматизованої системи діагностики технічного стану об’єктів будівництва [Текст] : монографія /В.М. </w:t>
            </w:r>
            <w:proofErr w:type="spellStart"/>
            <w:r w:rsidRPr="00A723D0">
              <w:rPr>
                <w:iCs/>
                <w:lang w:val="uk-UA"/>
              </w:rPr>
              <w:t>Міхайленко</w:t>
            </w:r>
            <w:proofErr w:type="spellEnd"/>
            <w:r w:rsidRPr="00A723D0">
              <w:rPr>
                <w:iCs/>
                <w:lang w:val="uk-UA"/>
              </w:rPr>
              <w:t xml:space="preserve">, П.Є. </w:t>
            </w:r>
            <w:proofErr w:type="spellStart"/>
            <w:r w:rsidRPr="00A723D0">
              <w:rPr>
                <w:iCs/>
                <w:lang w:val="uk-UA"/>
              </w:rPr>
              <w:t>Григоровський</w:t>
            </w:r>
            <w:proofErr w:type="spellEnd"/>
            <w:r w:rsidRPr="00A723D0">
              <w:rPr>
                <w:iCs/>
                <w:lang w:val="uk-UA"/>
              </w:rPr>
              <w:t xml:space="preserve">, І.В. </w:t>
            </w:r>
            <w:proofErr w:type="spellStart"/>
            <w:r w:rsidRPr="00A723D0">
              <w:rPr>
                <w:iCs/>
                <w:lang w:val="uk-UA"/>
              </w:rPr>
              <w:t>Русан</w:t>
            </w:r>
            <w:proofErr w:type="spellEnd"/>
            <w:r w:rsidRPr="00A723D0">
              <w:rPr>
                <w:iCs/>
                <w:lang w:val="uk-UA"/>
              </w:rPr>
              <w:t>, О.О. Терентьєв // – К: ЦП «</w:t>
            </w:r>
            <w:proofErr w:type="spellStart"/>
            <w:r w:rsidRPr="00A723D0">
              <w:rPr>
                <w:iCs/>
                <w:lang w:val="uk-UA"/>
              </w:rPr>
              <w:t>Компринт</w:t>
            </w:r>
            <w:proofErr w:type="spellEnd"/>
            <w:r w:rsidRPr="00A723D0">
              <w:rPr>
                <w:iCs/>
                <w:lang w:val="uk-UA"/>
              </w:rPr>
              <w:t>», 2017. – С. 229.</w:t>
            </w:r>
          </w:p>
          <w:p w14:paraId="7E4B1EB7" w14:textId="77777777" w:rsidR="00A723D0" w:rsidRPr="00A723D0" w:rsidRDefault="00A723D0" w:rsidP="00A723D0">
            <w:pPr>
              <w:spacing w:line="264" w:lineRule="auto"/>
              <w:jc w:val="both"/>
              <w:rPr>
                <w:iCs/>
                <w:lang w:val="uk-UA"/>
              </w:rPr>
            </w:pPr>
            <w:r w:rsidRPr="00A723D0">
              <w:rPr>
                <w:iCs/>
                <w:lang w:val="uk-UA"/>
              </w:rPr>
              <w:t xml:space="preserve">4. Моделі, методи та інформаційна технологія діагностики технічного стану будівельних конструкцій і споруд [Текст] : монографія /В.М. </w:t>
            </w:r>
            <w:proofErr w:type="spellStart"/>
            <w:r w:rsidRPr="00A723D0">
              <w:rPr>
                <w:iCs/>
                <w:lang w:val="uk-UA"/>
              </w:rPr>
              <w:t>Міхайленко</w:t>
            </w:r>
            <w:proofErr w:type="spellEnd"/>
            <w:r w:rsidRPr="00A723D0">
              <w:rPr>
                <w:iCs/>
                <w:lang w:val="uk-UA"/>
              </w:rPr>
              <w:t xml:space="preserve">, О.О. Терентьєв, Є.Є. </w:t>
            </w:r>
            <w:proofErr w:type="spellStart"/>
            <w:r w:rsidRPr="00A723D0">
              <w:rPr>
                <w:iCs/>
                <w:lang w:val="uk-UA"/>
              </w:rPr>
              <w:t>Шабала</w:t>
            </w:r>
            <w:proofErr w:type="spellEnd"/>
            <w:r w:rsidRPr="00A723D0">
              <w:rPr>
                <w:iCs/>
                <w:lang w:val="uk-UA"/>
              </w:rPr>
              <w:t>, К.І. Київська, Є.В. Горбатюк // – К: ЦП «</w:t>
            </w:r>
            <w:proofErr w:type="spellStart"/>
            <w:r w:rsidRPr="00A723D0">
              <w:rPr>
                <w:iCs/>
                <w:lang w:val="uk-UA"/>
              </w:rPr>
              <w:t>Компринт</w:t>
            </w:r>
            <w:proofErr w:type="spellEnd"/>
            <w:r w:rsidRPr="00A723D0">
              <w:rPr>
                <w:iCs/>
                <w:lang w:val="uk-UA"/>
              </w:rPr>
              <w:t>», 2017. – С. 161.</w:t>
            </w:r>
          </w:p>
          <w:p w14:paraId="22E653F5" w14:textId="77777777" w:rsidR="00A723D0" w:rsidRDefault="00A723D0" w:rsidP="00A723D0">
            <w:pPr>
              <w:tabs>
                <w:tab w:val="num" w:pos="0"/>
              </w:tabs>
              <w:spacing w:line="264" w:lineRule="auto"/>
              <w:jc w:val="both"/>
              <w:rPr>
                <w:iCs/>
                <w:lang w:val="uk-UA"/>
              </w:rPr>
            </w:pPr>
            <w:r w:rsidRPr="00A723D0">
              <w:rPr>
                <w:iCs/>
                <w:lang w:val="uk-UA"/>
              </w:rPr>
              <w:t xml:space="preserve">5. Моделі та методи інформаційної системи діагностики технічного стану об’єктів будівництва. Підручник /В.М. </w:t>
            </w:r>
            <w:proofErr w:type="spellStart"/>
            <w:r w:rsidRPr="00A723D0">
              <w:rPr>
                <w:iCs/>
                <w:lang w:val="uk-UA"/>
              </w:rPr>
              <w:t>Міхайленко</w:t>
            </w:r>
            <w:proofErr w:type="spellEnd"/>
            <w:r w:rsidRPr="00A723D0">
              <w:rPr>
                <w:iCs/>
                <w:lang w:val="uk-UA"/>
              </w:rPr>
              <w:t xml:space="preserve">, І.В. </w:t>
            </w:r>
            <w:proofErr w:type="spellStart"/>
            <w:r w:rsidRPr="00A723D0">
              <w:rPr>
                <w:iCs/>
                <w:lang w:val="uk-UA"/>
              </w:rPr>
              <w:t>Русан</w:t>
            </w:r>
            <w:proofErr w:type="spellEnd"/>
            <w:r w:rsidRPr="00A723D0">
              <w:rPr>
                <w:iCs/>
                <w:lang w:val="uk-UA"/>
              </w:rPr>
              <w:t xml:space="preserve">, П.Є. </w:t>
            </w:r>
            <w:proofErr w:type="spellStart"/>
            <w:r w:rsidRPr="00A723D0">
              <w:rPr>
                <w:iCs/>
                <w:lang w:val="uk-UA"/>
              </w:rPr>
              <w:t>Григоровський</w:t>
            </w:r>
            <w:proofErr w:type="spellEnd"/>
            <w:r w:rsidRPr="00A723D0">
              <w:rPr>
                <w:iCs/>
                <w:lang w:val="uk-UA"/>
              </w:rPr>
              <w:t xml:space="preserve">, О.О. Терентьєв, А.Т. </w:t>
            </w:r>
            <w:proofErr w:type="spellStart"/>
            <w:r w:rsidRPr="00A723D0">
              <w:rPr>
                <w:iCs/>
                <w:lang w:val="uk-UA"/>
              </w:rPr>
              <w:t>Свідерський</w:t>
            </w:r>
            <w:proofErr w:type="spellEnd"/>
            <w:r w:rsidRPr="00A723D0">
              <w:rPr>
                <w:iCs/>
                <w:lang w:val="uk-UA"/>
              </w:rPr>
              <w:t xml:space="preserve">, Є.В. Горбатюк. – К.: </w:t>
            </w:r>
            <w:proofErr w:type="spellStart"/>
            <w:r w:rsidRPr="00A723D0">
              <w:rPr>
                <w:iCs/>
                <w:lang w:val="uk-UA"/>
              </w:rPr>
              <w:t>Компрінт</w:t>
            </w:r>
            <w:proofErr w:type="spellEnd"/>
            <w:r w:rsidRPr="00A723D0">
              <w:rPr>
                <w:iCs/>
                <w:lang w:val="uk-UA"/>
              </w:rPr>
              <w:t>, 2018. – 325 с.:</w:t>
            </w:r>
            <w:proofErr w:type="spellStart"/>
            <w:r w:rsidRPr="00A723D0">
              <w:rPr>
                <w:iCs/>
                <w:lang w:val="uk-UA"/>
              </w:rPr>
              <w:t>іл</w:t>
            </w:r>
            <w:proofErr w:type="spellEnd"/>
            <w:r w:rsidRPr="00A723D0">
              <w:rPr>
                <w:iCs/>
                <w:lang w:val="uk-UA"/>
              </w:rPr>
              <w:t>.</w:t>
            </w:r>
          </w:p>
          <w:p w14:paraId="792FB30B" w14:textId="77777777" w:rsidR="00A723D0" w:rsidRPr="00A723D0" w:rsidRDefault="00A723D0" w:rsidP="00A723D0">
            <w:pPr>
              <w:tabs>
                <w:tab w:val="num" w:pos="0"/>
              </w:tabs>
              <w:spacing w:line="264" w:lineRule="auto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6. </w:t>
            </w:r>
            <w:r w:rsidRPr="00A723D0">
              <w:rPr>
                <w:iCs/>
                <w:lang w:val="uk-UA"/>
              </w:rPr>
              <w:t xml:space="preserve">Інтелектуальні інформаційні системи і технології діагностики технічного стану будівель. Навчальний посібник / О.О. Терентьєв, І.В. </w:t>
            </w:r>
            <w:proofErr w:type="spellStart"/>
            <w:r w:rsidRPr="00A723D0">
              <w:rPr>
                <w:iCs/>
                <w:lang w:val="uk-UA"/>
              </w:rPr>
              <w:t>Русан</w:t>
            </w:r>
            <w:proofErr w:type="spellEnd"/>
            <w:r w:rsidRPr="00A723D0">
              <w:rPr>
                <w:iCs/>
                <w:lang w:val="uk-UA"/>
              </w:rPr>
              <w:t xml:space="preserve">, Є.В. Бородавка, Є.В., Горбатюк, К.І. Київська. – К.: </w:t>
            </w:r>
            <w:proofErr w:type="spellStart"/>
            <w:r w:rsidRPr="00A723D0">
              <w:rPr>
                <w:iCs/>
                <w:lang w:val="uk-UA"/>
              </w:rPr>
              <w:t>Компрінт</w:t>
            </w:r>
            <w:proofErr w:type="spellEnd"/>
            <w:r w:rsidRPr="00A723D0">
              <w:rPr>
                <w:iCs/>
                <w:lang w:val="uk-UA"/>
              </w:rPr>
              <w:t>, 2019. – 121 с.:</w:t>
            </w:r>
            <w:proofErr w:type="spellStart"/>
            <w:r w:rsidRPr="00A723D0">
              <w:rPr>
                <w:iCs/>
                <w:lang w:val="uk-UA"/>
              </w:rPr>
              <w:t>іл</w:t>
            </w:r>
            <w:proofErr w:type="spellEnd"/>
            <w:r w:rsidRPr="00A723D0">
              <w:rPr>
                <w:iCs/>
                <w:lang w:val="uk-UA"/>
              </w:rPr>
              <w:t>.</w:t>
            </w:r>
          </w:p>
          <w:p w14:paraId="35F4B36B" w14:textId="77777777" w:rsidR="00AF399E" w:rsidRPr="00032EF5" w:rsidRDefault="00A723D0" w:rsidP="00032EF5">
            <w:pPr>
              <w:tabs>
                <w:tab w:val="num" w:pos="0"/>
              </w:tabs>
              <w:spacing w:line="264" w:lineRule="auto"/>
              <w:jc w:val="both"/>
              <w:rPr>
                <w:iCs/>
                <w:lang w:val="uk-UA"/>
              </w:rPr>
            </w:pPr>
            <w:r w:rsidRPr="00A723D0">
              <w:rPr>
                <w:iCs/>
                <w:lang w:val="uk-UA"/>
              </w:rPr>
              <w:t xml:space="preserve">7. Інтегровані моделі та методи автоматизованої системи діагностики технічного стану конструкцій будівель та споруд. Підручник /О.О. Терентьєв, І.В. </w:t>
            </w:r>
            <w:proofErr w:type="spellStart"/>
            <w:r w:rsidRPr="00A723D0">
              <w:rPr>
                <w:iCs/>
                <w:lang w:val="uk-UA"/>
              </w:rPr>
              <w:t>Русан</w:t>
            </w:r>
            <w:proofErr w:type="spellEnd"/>
            <w:r w:rsidRPr="00A723D0">
              <w:rPr>
                <w:iCs/>
                <w:lang w:val="uk-UA"/>
              </w:rPr>
              <w:t xml:space="preserve">, Є.В. Горбатюк, І.С. </w:t>
            </w:r>
            <w:proofErr w:type="spellStart"/>
            <w:r w:rsidRPr="00A723D0">
              <w:rPr>
                <w:iCs/>
                <w:lang w:val="uk-UA"/>
              </w:rPr>
              <w:t>Івахненко</w:t>
            </w:r>
            <w:proofErr w:type="spellEnd"/>
            <w:r w:rsidRPr="00A723D0">
              <w:rPr>
                <w:iCs/>
                <w:lang w:val="uk-UA"/>
              </w:rPr>
              <w:t xml:space="preserve">, О.В. </w:t>
            </w:r>
            <w:proofErr w:type="spellStart"/>
            <w:r w:rsidRPr="00A723D0">
              <w:rPr>
                <w:iCs/>
                <w:lang w:val="uk-UA"/>
              </w:rPr>
              <w:t>Петроченко</w:t>
            </w:r>
            <w:proofErr w:type="spellEnd"/>
            <w:r w:rsidRPr="00A723D0">
              <w:rPr>
                <w:iCs/>
                <w:lang w:val="uk-UA"/>
              </w:rPr>
              <w:t xml:space="preserve">, О.П. </w:t>
            </w:r>
            <w:proofErr w:type="spellStart"/>
            <w:r w:rsidRPr="00A723D0">
              <w:rPr>
                <w:iCs/>
                <w:lang w:val="uk-UA"/>
              </w:rPr>
              <w:t>Куліков</w:t>
            </w:r>
            <w:proofErr w:type="spellEnd"/>
            <w:r w:rsidRPr="00A723D0">
              <w:rPr>
                <w:iCs/>
                <w:lang w:val="uk-UA"/>
              </w:rPr>
              <w:t xml:space="preserve">. – К.: </w:t>
            </w:r>
            <w:proofErr w:type="spellStart"/>
            <w:r w:rsidRPr="00A723D0">
              <w:rPr>
                <w:iCs/>
                <w:lang w:val="uk-UA"/>
              </w:rPr>
              <w:t>Компрінт</w:t>
            </w:r>
            <w:proofErr w:type="spellEnd"/>
            <w:r w:rsidRPr="00A723D0">
              <w:rPr>
                <w:iCs/>
                <w:lang w:val="uk-UA"/>
              </w:rPr>
              <w:t>, 2019. – 239 с.:</w:t>
            </w:r>
            <w:proofErr w:type="spellStart"/>
            <w:r w:rsidRPr="00A723D0">
              <w:rPr>
                <w:iCs/>
                <w:lang w:val="uk-UA"/>
              </w:rPr>
              <w:t>іл</w:t>
            </w:r>
            <w:proofErr w:type="spellEnd"/>
            <w:r w:rsidRPr="00A723D0">
              <w:rPr>
                <w:iCs/>
                <w:lang w:val="uk-UA"/>
              </w:rPr>
              <w:t>.</w:t>
            </w:r>
          </w:p>
        </w:tc>
      </w:tr>
      <w:tr w:rsidR="00AF399E" w:rsidRPr="00CA7568" w14:paraId="367BFAC9" w14:textId="77777777" w:rsidTr="00AF399E">
        <w:trPr>
          <w:cantSplit/>
          <w:trHeight w:val="58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4595" w14:textId="77777777" w:rsidR="00AF399E" w:rsidRPr="00AF399E" w:rsidRDefault="00AF399E" w:rsidP="00AF399E">
            <w:pPr>
              <w:rPr>
                <w:b/>
              </w:rPr>
            </w:pPr>
            <w:r w:rsidRPr="00AF399E">
              <w:rPr>
                <w:b/>
              </w:rPr>
              <w:t>19) Додаткова література:</w:t>
            </w:r>
          </w:p>
          <w:p w14:paraId="1E984A36" w14:textId="77777777" w:rsidR="00032EF5" w:rsidRPr="00032EF5" w:rsidRDefault="00032EF5" w:rsidP="00032EF5">
            <w:pPr>
              <w:spacing w:line="264" w:lineRule="auto"/>
              <w:jc w:val="both"/>
              <w:rPr>
                <w:iCs/>
                <w:lang w:val="uk-UA"/>
              </w:rPr>
            </w:pPr>
            <w:r w:rsidRPr="00032EF5">
              <w:rPr>
                <w:iCs/>
                <w:lang w:val="uk-UA"/>
              </w:rPr>
              <w:t xml:space="preserve">1. </w:t>
            </w:r>
            <w:proofErr w:type="spellStart"/>
            <w:r w:rsidRPr="00032EF5">
              <w:rPr>
                <w:iCs/>
                <w:lang w:val="uk-UA"/>
              </w:rPr>
              <w:t>Olexander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Terentyev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Methodology</w:t>
            </w:r>
            <w:proofErr w:type="spellEnd"/>
            <w:r w:rsidRPr="00032EF5">
              <w:rPr>
                <w:iCs/>
                <w:lang w:val="uk-UA"/>
              </w:rPr>
              <w:t xml:space="preserve"> a </w:t>
            </w:r>
            <w:proofErr w:type="spellStart"/>
            <w:r w:rsidRPr="00032EF5">
              <w:rPr>
                <w:iCs/>
                <w:lang w:val="uk-UA"/>
              </w:rPr>
              <w:t>comprehensive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survey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and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assessment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of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technical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condition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of</w:t>
            </w:r>
            <w:proofErr w:type="spellEnd"/>
            <w:r w:rsidRPr="00032EF5">
              <w:rPr>
                <w:iCs/>
                <w:lang w:val="uk-UA"/>
              </w:rPr>
              <w:t xml:space="preserve">  </w:t>
            </w:r>
            <w:proofErr w:type="spellStart"/>
            <w:r w:rsidRPr="00032EF5">
              <w:rPr>
                <w:iCs/>
                <w:lang w:val="uk-UA"/>
              </w:rPr>
              <w:t>staircases</w:t>
            </w:r>
            <w:proofErr w:type="spellEnd"/>
            <w:r w:rsidRPr="00032EF5">
              <w:rPr>
                <w:iCs/>
                <w:lang w:val="uk-UA"/>
              </w:rPr>
              <w:t xml:space="preserve"> – </w:t>
            </w:r>
            <w:proofErr w:type="spellStart"/>
            <w:r w:rsidRPr="00032EF5">
              <w:rPr>
                <w:iCs/>
                <w:lang w:val="uk-UA"/>
              </w:rPr>
              <w:t>Scientific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Journal</w:t>
            </w:r>
            <w:proofErr w:type="spellEnd"/>
            <w:r w:rsidRPr="00032EF5">
              <w:rPr>
                <w:iCs/>
                <w:lang w:val="uk-UA"/>
              </w:rPr>
              <w:t xml:space="preserve"> «</w:t>
            </w:r>
            <w:proofErr w:type="spellStart"/>
            <w:r w:rsidRPr="00032EF5">
              <w:rPr>
                <w:iCs/>
                <w:lang w:val="uk-UA"/>
              </w:rPr>
              <w:t>ScienceRise</w:t>
            </w:r>
            <w:proofErr w:type="spellEnd"/>
            <w:r w:rsidRPr="00032EF5">
              <w:rPr>
                <w:iCs/>
                <w:lang w:val="uk-UA"/>
              </w:rPr>
              <w:t xml:space="preserve">», </w:t>
            </w:r>
            <w:proofErr w:type="spellStart"/>
            <w:r w:rsidRPr="00032EF5">
              <w:rPr>
                <w:iCs/>
                <w:lang w:val="uk-UA"/>
              </w:rPr>
              <w:t>Volume</w:t>
            </w:r>
            <w:proofErr w:type="spellEnd"/>
            <w:r w:rsidRPr="00032EF5">
              <w:rPr>
                <w:iCs/>
                <w:lang w:val="uk-UA"/>
              </w:rPr>
              <w:t xml:space="preserve"> 8/2(13), </w:t>
            </w:r>
            <w:proofErr w:type="spellStart"/>
            <w:r w:rsidRPr="00032EF5">
              <w:rPr>
                <w:iCs/>
                <w:lang w:val="uk-UA"/>
              </w:rPr>
              <w:t>August</w:t>
            </w:r>
            <w:proofErr w:type="spellEnd"/>
            <w:r w:rsidRPr="00032EF5">
              <w:rPr>
                <w:iCs/>
                <w:lang w:val="uk-UA"/>
              </w:rPr>
              <w:t xml:space="preserve"> 2015. – Р. 41-46. </w:t>
            </w:r>
          </w:p>
          <w:p w14:paraId="5363AE5E" w14:textId="77777777" w:rsidR="00032EF5" w:rsidRPr="00032EF5" w:rsidRDefault="00032EF5" w:rsidP="00032EF5">
            <w:pPr>
              <w:spacing w:line="264" w:lineRule="auto"/>
              <w:jc w:val="both"/>
              <w:rPr>
                <w:iCs/>
                <w:lang w:val="uk-UA"/>
              </w:rPr>
            </w:pPr>
            <w:r w:rsidRPr="00032EF5">
              <w:rPr>
                <w:iCs/>
                <w:lang w:val="uk-UA"/>
              </w:rPr>
              <w:t xml:space="preserve">2. </w:t>
            </w:r>
            <w:proofErr w:type="spellStart"/>
            <w:r w:rsidRPr="00032EF5">
              <w:rPr>
                <w:iCs/>
                <w:lang w:val="uk-UA"/>
              </w:rPr>
              <w:t>Olexander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Terentyev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Mathematical</w:t>
            </w:r>
            <w:proofErr w:type="spellEnd"/>
            <w:r w:rsidRPr="00032EF5">
              <w:rPr>
                <w:iCs/>
                <w:lang w:val="uk-UA"/>
              </w:rPr>
              <w:t xml:space="preserve">  </w:t>
            </w:r>
            <w:proofErr w:type="spellStart"/>
            <w:r w:rsidRPr="00032EF5">
              <w:rPr>
                <w:iCs/>
                <w:lang w:val="uk-UA"/>
              </w:rPr>
              <w:t>model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of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the</w:t>
            </w:r>
            <w:proofErr w:type="spellEnd"/>
            <w:r w:rsidRPr="00032EF5">
              <w:rPr>
                <w:iCs/>
                <w:lang w:val="uk-UA"/>
              </w:rPr>
              <w:t xml:space="preserve">  </w:t>
            </w:r>
            <w:proofErr w:type="spellStart"/>
            <w:r w:rsidRPr="00032EF5">
              <w:rPr>
                <w:iCs/>
                <w:lang w:val="uk-UA"/>
              </w:rPr>
              <w:t>system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of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decision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support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for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problem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diagnostics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of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technical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condition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of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building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constructions</w:t>
            </w:r>
            <w:proofErr w:type="spellEnd"/>
            <w:r w:rsidRPr="00032EF5">
              <w:rPr>
                <w:iCs/>
                <w:lang w:val="uk-UA"/>
              </w:rPr>
              <w:t xml:space="preserve"> – </w:t>
            </w:r>
            <w:proofErr w:type="spellStart"/>
            <w:r w:rsidRPr="00032EF5">
              <w:rPr>
                <w:iCs/>
                <w:lang w:val="uk-UA"/>
              </w:rPr>
              <w:t>Scientific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Journal</w:t>
            </w:r>
            <w:proofErr w:type="spellEnd"/>
            <w:r w:rsidRPr="00032EF5">
              <w:rPr>
                <w:iCs/>
                <w:lang w:val="uk-UA"/>
              </w:rPr>
              <w:t xml:space="preserve"> «</w:t>
            </w:r>
            <w:proofErr w:type="spellStart"/>
            <w:r w:rsidRPr="00032EF5">
              <w:rPr>
                <w:iCs/>
                <w:lang w:val="uk-UA"/>
              </w:rPr>
              <w:t>ScienceRise</w:t>
            </w:r>
            <w:proofErr w:type="spellEnd"/>
            <w:r w:rsidRPr="00032EF5">
              <w:rPr>
                <w:iCs/>
                <w:lang w:val="uk-UA"/>
              </w:rPr>
              <w:t xml:space="preserve">» №9/2(14), </w:t>
            </w:r>
            <w:proofErr w:type="spellStart"/>
            <w:r w:rsidRPr="00032EF5">
              <w:rPr>
                <w:iCs/>
                <w:lang w:val="uk-UA"/>
              </w:rPr>
              <w:t>September</w:t>
            </w:r>
            <w:proofErr w:type="spellEnd"/>
            <w:r w:rsidRPr="00032EF5">
              <w:rPr>
                <w:iCs/>
                <w:lang w:val="uk-UA"/>
              </w:rPr>
              <w:t xml:space="preserve">  2015. – Р. 35-40.</w:t>
            </w:r>
          </w:p>
          <w:p w14:paraId="32252131" w14:textId="77777777" w:rsidR="00032EF5" w:rsidRPr="00032EF5" w:rsidRDefault="00032EF5" w:rsidP="00032EF5">
            <w:pPr>
              <w:spacing w:line="264" w:lineRule="auto"/>
              <w:jc w:val="both"/>
              <w:rPr>
                <w:iCs/>
                <w:lang w:val="uk-UA"/>
              </w:rPr>
            </w:pPr>
            <w:r w:rsidRPr="00032EF5">
              <w:rPr>
                <w:iCs/>
                <w:lang w:val="uk-UA"/>
              </w:rPr>
              <w:t xml:space="preserve">3. </w:t>
            </w:r>
            <w:proofErr w:type="spellStart"/>
            <w:r w:rsidRPr="00032EF5">
              <w:rPr>
                <w:iCs/>
                <w:lang w:val="uk-UA"/>
              </w:rPr>
              <w:t>Oleksandr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Terentyev</w:t>
            </w:r>
            <w:proofErr w:type="spellEnd"/>
            <w:r w:rsidRPr="00032EF5">
              <w:rPr>
                <w:iCs/>
                <w:lang w:val="uk-UA"/>
              </w:rPr>
              <w:t xml:space="preserve">, </w:t>
            </w:r>
            <w:proofErr w:type="spellStart"/>
            <w:r w:rsidRPr="00032EF5">
              <w:rPr>
                <w:iCs/>
                <w:lang w:val="uk-UA"/>
              </w:rPr>
              <w:t>Svitlana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Tsiutsiura</w:t>
            </w:r>
            <w:proofErr w:type="spellEnd"/>
            <w:r w:rsidRPr="00032EF5">
              <w:rPr>
                <w:iCs/>
                <w:lang w:val="uk-UA"/>
              </w:rPr>
              <w:t xml:space="preserve">, </w:t>
            </w:r>
            <w:proofErr w:type="spellStart"/>
            <w:r w:rsidRPr="00032EF5">
              <w:rPr>
                <w:iCs/>
                <w:lang w:val="uk-UA"/>
              </w:rPr>
              <w:t>Tetyana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Honcharenko</w:t>
            </w:r>
            <w:proofErr w:type="spellEnd"/>
            <w:r w:rsidRPr="00032EF5">
              <w:rPr>
                <w:iCs/>
                <w:lang w:val="uk-UA"/>
              </w:rPr>
              <w:t xml:space="preserve">, </w:t>
            </w:r>
            <w:proofErr w:type="spellStart"/>
            <w:r w:rsidRPr="00032EF5">
              <w:rPr>
                <w:iCs/>
                <w:lang w:val="uk-UA"/>
              </w:rPr>
              <w:t>Tamara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Lyashchenko</w:t>
            </w:r>
            <w:proofErr w:type="spellEnd"/>
            <w:r w:rsidRPr="00032EF5">
              <w:rPr>
                <w:iCs/>
                <w:lang w:val="uk-UA"/>
              </w:rPr>
              <w:t xml:space="preserve">. </w:t>
            </w:r>
            <w:proofErr w:type="spellStart"/>
            <w:r w:rsidRPr="00032EF5">
              <w:rPr>
                <w:iCs/>
                <w:lang w:val="uk-UA"/>
              </w:rPr>
              <w:t>Multidimensional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Space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Structure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for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Adaptable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Data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Model</w:t>
            </w:r>
            <w:proofErr w:type="spellEnd"/>
            <w:r w:rsidRPr="00032EF5">
              <w:rPr>
                <w:iCs/>
                <w:lang w:val="uk-UA"/>
              </w:rPr>
              <w:t xml:space="preserve">. </w:t>
            </w:r>
            <w:proofErr w:type="spellStart"/>
            <w:r w:rsidRPr="00032EF5">
              <w:rPr>
                <w:iCs/>
                <w:lang w:val="uk-UA"/>
              </w:rPr>
              <w:t>International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Journal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of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Recent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Technology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and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Engineering</w:t>
            </w:r>
            <w:proofErr w:type="spellEnd"/>
            <w:r w:rsidRPr="00032EF5">
              <w:rPr>
                <w:iCs/>
                <w:lang w:val="uk-UA"/>
              </w:rPr>
              <w:t xml:space="preserve"> (IJRTE) ISSN: 2277-3878, Volume-8 Issue-3, </w:t>
            </w:r>
            <w:proofErr w:type="spellStart"/>
            <w:r w:rsidRPr="00032EF5">
              <w:rPr>
                <w:iCs/>
                <w:lang w:val="uk-UA"/>
              </w:rPr>
              <w:t>September</w:t>
            </w:r>
            <w:proofErr w:type="spellEnd"/>
            <w:r w:rsidRPr="00032EF5">
              <w:rPr>
                <w:iCs/>
                <w:lang w:val="uk-UA"/>
              </w:rPr>
              <w:t xml:space="preserve"> 2019. Р. 7753-7758. DOI:10.35940/ijrte.C6318.098319</w:t>
            </w:r>
          </w:p>
          <w:p w14:paraId="557734DC" w14:textId="77777777" w:rsidR="00032EF5" w:rsidRPr="00032EF5" w:rsidRDefault="00032EF5" w:rsidP="00032EF5">
            <w:pPr>
              <w:tabs>
                <w:tab w:val="num" w:pos="0"/>
              </w:tabs>
              <w:spacing w:line="264" w:lineRule="auto"/>
              <w:jc w:val="both"/>
              <w:rPr>
                <w:iCs/>
                <w:lang w:val="uk-UA"/>
              </w:rPr>
            </w:pPr>
            <w:r w:rsidRPr="00032EF5">
              <w:rPr>
                <w:iCs/>
                <w:lang w:val="uk-UA"/>
              </w:rPr>
              <w:t xml:space="preserve">4. </w:t>
            </w:r>
            <w:proofErr w:type="spellStart"/>
            <w:r w:rsidRPr="00032EF5">
              <w:rPr>
                <w:iCs/>
                <w:lang w:val="uk-UA"/>
              </w:rPr>
              <w:t>Terentyev</w:t>
            </w:r>
            <w:proofErr w:type="spellEnd"/>
            <w:r w:rsidRPr="00032EF5">
              <w:rPr>
                <w:iCs/>
                <w:lang w:val="uk-UA"/>
              </w:rPr>
              <w:t xml:space="preserve"> O. 5th </w:t>
            </w:r>
            <w:proofErr w:type="spellStart"/>
            <w:r w:rsidRPr="00032EF5">
              <w:rPr>
                <w:iCs/>
                <w:lang w:val="uk-UA"/>
              </w:rPr>
              <w:t>International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Scientific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Conference</w:t>
            </w:r>
            <w:proofErr w:type="spellEnd"/>
            <w:r w:rsidRPr="00032EF5">
              <w:rPr>
                <w:iCs/>
                <w:lang w:val="uk-UA"/>
              </w:rPr>
              <w:t xml:space="preserve"> – «</w:t>
            </w:r>
            <w:proofErr w:type="spellStart"/>
            <w:r w:rsidRPr="00032EF5">
              <w:rPr>
                <w:iCs/>
                <w:lang w:val="uk-UA"/>
              </w:rPr>
              <w:t>Science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progress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in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European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countries</w:t>
            </w:r>
            <w:proofErr w:type="spellEnd"/>
            <w:r w:rsidRPr="00032EF5">
              <w:rPr>
                <w:iCs/>
                <w:lang w:val="uk-UA"/>
              </w:rPr>
              <w:t xml:space="preserve">: </w:t>
            </w:r>
            <w:proofErr w:type="spellStart"/>
            <w:r w:rsidRPr="00032EF5">
              <w:rPr>
                <w:iCs/>
                <w:lang w:val="uk-UA"/>
              </w:rPr>
              <w:t>new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concepts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and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modern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solutions</w:t>
            </w:r>
            <w:proofErr w:type="spellEnd"/>
            <w:r w:rsidRPr="00032EF5">
              <w:rPr>
                <w:iCs/>
                <w:lang w:val="uk-UA"/>
              </w:rPr>
              <w:t xml:space="preserve">». </w:t>
            </w:r>
            <w:proofErr w:type="spellStart"/>
            <w:r w:rsidRPr="00032EF5">
              <w:rPr>
                <w:iCs/>
                <w:lang w:val="uk-UA"/>
              </w:rPr>
              <w:t>February</w:t>
            </w:r>
            <w:proofErr w:type="spellEnd"/>
            <w:r w:rsidRPr="00032EF5">
              <w:rPr>
                <w:iCs/>
                <w:lang w:val="uk-UA"/>
              </w:rPr>
              <w:t xml:space="preserve">  28, 2019, </w:t>
            </w:r>
            <w:proofErr w:type="spellStart"/>
            <w:r w:rsidRPr="00032EF5">
              <w:rPr>
                <w:iCs/>
                <w:lang w:val="uk-UA"/>
              </w:rPr>
              <w:t>Stuttgart</w:t>
            </w:r>
            <w:proofErr w:type="spellEnd"/>
            <w:r w:rsidRPr="00032EF5">
              <w:rPr>
                <w:iCs/>
                <w:lang w:val="uk-UA"/>
              </w:rPr>
              <w:t xml:space="preserve">, </w:t>
            </w:r>
            <w:proofErr w:type="spellStart"/>
            <w:r w:rsidRPr="00032EF5">
              <w:rPr>
                <w:iCs/>
                <w:lang w:val="uk-UA"/>
              </w:rPr>
              <w:t>Germany</w:t>
            </w:r>
            <w:proofErr w:type="spellEnd"/>
            <w:r w:rsidRPr="00032EF5">
              <w:rPr>
                <w:iCs/>
                <w:lang w:val="uk-UA"/>
              </w:rPr>
              <w:t xml:space="preserve">. – Р. 805-810. </w:t>
            </w:r>
            <w:proofErr w:type="spellStart"/>
            <w:r w:rsidRPr="00032EF5">
              <w:rPr>
                <w:iCs/>
                <w:lang w:val="uk-UA"/>
              </w:rPr>
              <w:t>Parametric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modeling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of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information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model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of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construction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object</w:t>
            </w:r>
            <w:proofErr w:type="spellEnd"/>
            <w:r w:rsidRPr="00032EF5">
              <w:rPr>
                <w:iCs/>
                <w:lang w:val="uk-UA"/>
              </w:rPr>
              <w:t xml:space="preserve">. </w:t>
            </w:r>
          </w:p>
          <w:p w14:paraId="5933B084" w14:textId="77777777" w:rsidR="00032EF5" w:rsidRPr="00032EF5" w:rsidRDefault="00032EF5" w:rsidP="00032EF5">
            <w:pPr>
              <w:tabs>
                <w:tab w:val="num" w:pos="0"/>
              </w:tabs>
              <w:spacing w:line="264" w:lineRule="auto"/>
              <w:jc w:val="both"/>
              <w:rPr>
                <w:iCs/>
                <w:lang w:val="uk-UA"/>
              </w:rPr>
            </w:pPr>
            <w:r w:rsidRPr="00032EF5">
              <w:rPr>
                <w:iCs/>
                <w:lang w:val="uk-UA"/>
              </w:rPr>
              <w:t xml:space="preserve">5. </w:t>
            </w:r>
            <w:proofErr w:type="spellStart"/>
            <w:r w:rsidRPr="00032EF5">
              <w:rPr>
                <w:iCs/>
                <w:lang w:val="uk-UA"/>
              </w:rPr>
              <w:t>Terentyev</w:t>
            </w:r>
            <w:proofErr w:type="spellEnd"/>
            <w:r w:rsidRPr="00032EF5">
              <w:rPr>
                <w:iCs/>
                <w:lang w:val="uk-UA"/>
              </w:rPr>
              <w:t xml:space="preserve"> O. 6th </w:t>
            </w:r>
            <w:proofErr w:type="spellStart"/>
            <w:r w:rsidRPr="00032EF5">
              <w:rPr>
                <w:iCs/>
                <w:lang w:val="uk-UA"/>
              </w:rPr>
              <w:t>International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Scientific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Conference</w:t>
            </w:r>
            <w:proofErr w:type="spellEnd"/>
            <w:r w:rsidRPr="00032EF5">
              <w:rPr>
                <w:iCs/>
                <w:lang w:val="uk-UA"/>
              </w:rPr>
              <w:t xml:space="preserve"> – «</w:t>
            </w:r>
            <w:proofErr w:type="spellStart"/>
            <w:r w:rsidRPr="00032EF5">
              <w:rPr>
                <w:iCs/>
                <w:lang w:val="uk-UA"/>
              </w:rPr>
              <w:t>Science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progress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in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European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countries</w:t>
            </w:r>
            <w:proofErr w:type="spellEnd"/>
            <w:r w:rsidRPr="00032EF5">
              <w:rPr>
                <w:iCs/>
                <w:lang w:val="uk-UA"/>
              </w:rPr>
              <w:t xml:space="preserve">: </w:t>
            </w:r>
            <w:proofErr w:type="spellStart"/>
            <w:r w:rsidRPr="00032EF5">
              <w:rPr>
                <w:iCs/>
                <w:lang w:val="uk-UA"/>
              </w:rPr>
              <w:t>new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concepts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and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modern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solutions</w:t>
            </w:r>
            <w:proofErr w:type="spellEnd"/>
            <w:r w:rsidRPr="00032EF5">
              <w:rPr>
                <w:iCs/>
                <w:lang w:val="uk-UA"/>
              </w:rPr>
              <w:t xml:space="preserve">». </w:t>
            </w:r>
            <w:proofErr w:type="spellStart"/>
            <w:r w:rsidRPr="00032EF5">
              <w:rPr>
                <w:iCs/>
                <w:lang w:val="uk-UA"/>
              </w:rPr>
              <w:t>April</w:t>
            </w:r>
            <w:proofErr w:type="spellEnd"/>
            <w:r w:rsidRPr="00032EF5">
              <w:rPr>
                <w:iCs/>
                <w:lang w:val="uk-UA"/>
              </w:rPr>
              <w:t xml:space="preserve"> 19, 2019, </w:t>
            </w:r>
            <w:proofErr w:type="spellStart"/>
            <w:r w:rsidRPr="00032EF5">
              <w:rPr>
                <w:iCs/>
                <w:lang w:val="uk-UA"/>
              </w:rPr>
              <w:t>Stuttgart</w:t>
            </w:r>
            <w:proofErr w:type="spellEnd"/>
            <w:r w:rsidRPr="00032EF5">
              <w:rPr>
                <w:iCs/>
                <w:lang w:val="uk-UA"/>
              </w:rPr>
              <w:t xml:space="preserve">, </w:t>
            </w:r>
            <w:proofErr w:type="spellStart"/>
            <w:r w:rsidRPr="00032EF5">
              <w:rPr>
                <w:iCs/>
                <w:lang w:val="uk-UA"/>
              </w:rPr>
              <w:t>Germany</w:t>
            </w:r>
            <w:proofErr w:type="spellEnd"/>
            <w:r w:rsidRPr="00032EF5">
              <w:rPr>
                <w:iCs/>
                <w:lang w:val="uk-UA"/>
              </w:rPr>
              <w:t xml:space="preserve">. – Р. 120-125. </w:t>
            </w:r>
            <w:proofErr w:type="spellStart"/>
            <w:r w:rsidRPr="00032EF5">
              <w:rPr>
                <w:iCs/>
                <w:lang w:val="uk-UA"/>
              </w:rPr>
              <w:t>Software-technical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complex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of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the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implementation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of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the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automatically-based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system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of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diagnols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of</w:t>
            </w:r>
            <w:proofErr w:type="spellEnd"/>
            <w:r w:rsidRPr="00032EF5">
              <w:rPr>
                <w:iCs/>
                <w:lang w:val="uk-UA"/>
              </w:rPr>
              <w:t xml:space="preserve">  </w:t>
            </w:r>
            <w:proofErr w:type="spellStart"/>
            <w:r w:rsidRPr="00032EF5">
              <w:rPr>
                <w:iCs/>
                <w:lang w:val="uk-UA"/>
              </w:rPr>
              <w:t>construction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condition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of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non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constructions</w:t>
            </w:r>
            <w:proofErr w:type="spellEnd"/>
            <w:r w:rsidRPr="00032EF5">
              <w:rPr>
                <w:iCs/>
                <w:lang w:val="uk-UA"/>
              </w:rPr>
              <w:t>.</w:t>
            </w:r>
          </w:p>
          <w:p w14:paraId="2F079491" w14:textId="77777777" w:rsidR="00032EF5" w:rsidRPr="00032EF5" w:rsidRDefault="00032EF5" w:rsidP="00032EF5">
            <w:pPr>
              <w:tabs>
                <w:tab w:val="num" w:pos="0"/>
              </w:tabs>
              <w:spacing w:line="264" w:lineRule="auto"/>
              <w:jc w:val="both"/>
              <w:rPr>
                <w:iCs/>
                <w:lang w:val="uk-UA"/>
              </w:rPr>
            </w:pPr>
            <w:r w:rsidRPr="00032EF5">
              <w:rPr>
                <w:iCs/>
                <w:lang w:val="uk-UA"/>
              </w:rPr>
              <w:t xml:space="preserve">6. </w:t>
            </w:r>
            <w:proofErr w:type="spellStart"/>
            <w:r w:rsidRPr="00032EF5">
              <w:rPr>
                <w:iCs/>
                <w:lang w:val="uk-UA"/>
              </w:rPr>
              <w:t>Terentyev</w:t>
            </w:r>
            <w:proofErr w:type="spellEnd"/>
            <w:r w:rsidRPr="00032EF5">
              <w:rPr>
                <w:iCs/>
                <w:lang w:val="uk-UA"/>
              </w:rPr>
              <w:t xml:space="preserve"> O. </w:t>
            </w:r>
            <w:proofErr w:type="spellStart"/>
            <w:r w:rsidRPr="00032EF5">
              <w:rPr>
                <w:iCs/>
                <w:lang w:val="uk-UA"/>
              </w:rPr>
              <w:t>Advances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of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science</w:t>
            </w:r>
            <w:proofErr w:type="spellEnd"/>
            <w:r w:rsidRPr="00032EF5">
              <w:rPr>
                <w:iCs/>
                <w:lang w:val="uk-UA"/>
              </w:rPr>
              <w:t xml:space="preserve">:  </w:t>
            </w:r>
            <w:proofErr w:type="spellStart"/>
            <w:r w:rsidRPr="00032EF5">
              <w:rPr>
                <w:iCs/>
                <w:lang w:val="uk-UA"/>
              </w:rPr>
              <w:t>Proceedings</w:t>
            </w:r>
            <w:proofErr w:type="spellEnd"/>
            <w:r w:rsidRPr="00032EF5">
              <w:rPr>
                <w:iCs/>
                <w:lang w:val="uk-UA"/>
              </w:rPr>
              <w:t xml:space="preserve">  </w:t>
            </w:r>
            <w:proofErr w:type="spellStart"/>
            <w:r w:rsidRPr="00032EF5">
              <w:rPr>
                <w:iCs/>
                <w:lang w:val="uk-UA"/>
              </w:rPr>
              <w:t>of</w:t>
            </w:r>
            <w:proofErr w:type="spellEnd"/>
            <w:r w:rsidRPr="00032EF5">
              <w:rPr>
                <w:iCs/>
                <w:lang w:val="uk-UA"/>
              </w:rPr>
              <w:t xml:space="preserve">  </w:t>
            </w:r>
            <w:proofErr w:type="spellStart"/>
            <w:r w:rsidRPr="00032EF5">
              <w:rPr>
                <w:iCs/>
                <w:lang w:val="uk-UA"/>
              </w:rPr>
              <w:t>articles</w:t>
            </w:r>
            <w:proofErr w:type="spellEnd"/>
            <w:r w:rsidRPr="00032EF5">
              <w:rPr>
                <w:iCs/>
                <w:lang w:val="uk-UA"/>
              </w:rPr>
              <w:t xml:space="preserve">  </w:t>
            </w:r>
            <w:proofErr w:type="spellStart"/>
            <w:r w:rsidRPr="00032EF5">
              <w:rPr>
                <w:iCs/>
                <w:lang w:val="uk-UA"/>
              </w:rPr>
              <w:t>the</w:t>
            </w:r>
            <w:proofErr w:type="spellEnd"/>
            <w:r w:rsidRPr="00032EF5">
              <w:rPr>
                <w:iCs/>
                <w:lang w:val="uk-UA"/>
              </w:rPr>
              <w:t xml:space="preserve">  </w:t>
            </w:r>
            <w:proofErr w:type="spellStart"/>
            <w:r w:rsidRPr="00032EF5">
              <w:rPr>
                <w:iCs/>
                <w:lang w:val="uk-UA"/>
              </w:rPr>
              <w:t>international</w:t>
            </w:r>
            <w:proofErr w:type="spellEnd"/>
            <w:r w:rsidRPr="00032EF5">
              <w:rPr>
                <w:iCs/>
                <w:lang w:val="uk-UA"/>
              </w:rPr>
              <w:t xml:space="preserve">  </w:t>
            </w:r>
            <w:proofErr w:type="spellStart"/>
            <w:r w:rsidRPr="00032EF5">
              <w:rPr>
                <w:iCs/>
                <w:lang w:val="uk-UA"/>
              </w:rPr>
              <w:t>scientific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conference</w:t>
            </w:r>
            <w:proofErr w:type="spellEnd"/>
            <w:r w:rsidRPr="00032EF5">
              <w:rPr>
                <w:iCs/>
                <w:lang w:val="uk-UA"/>
              </w:rPr>
              <w:t xml:space="preserve">. </w:t>
            </w:r>
            <w:proofErr w:type="spellStart"/>
            <w:r w:rsidRPr="00032EF5">
              <w:rPr>
                <w:iCs/>
                <w:lang w:val="uk-UA"/>
              </w:rPr>
              <w:t>Czech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Republic</w:t>
            </w:r>
            <w:proofErr w:type="spellEnd"/>
            <w:r w:rsidRPr="00032EF5">
              <w:rPr>
                <w:iCs/>
                <w:lang w:val="uk-UA"/>
              </w:rPr>
              <w:t xml:space="preserve">, </w:t>
            </w:r>
            <w:proofErr w:type="spellStart"/>
            <w:r w:rsidRPr="00032EF5">
              <w:rPr>
                <w:iCs/>
                <w:lang w:val="uk-UA"/>
              </w:rPr>
              <w:t>Karlovy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Vary</w:t>
            </w:r>
            <w:proofErr w:type="spellEnd"/>
            <w:r w:rsidRPr="00032EF5">
              <w:rPr>
                <w:iCs/>
                <w:lang w:val="uk-UA"/>
              </w:rPr>
              <w:t xml:space="preserve"> – </w:t>
            </w:r>
            <w:proofErr w:type="spellStart"/>
            <w:r w:rsidRPr="00032EF5">
              <w:rPr>
                <w:iCs/>
                <w:lang w:val="uk-UA"/>
              </w:rPr>
              <w:t>Ukraine</w:t>
            </w:r>
            <w:proofErr w:type="spellEnd"/>
            <w:r w:rsidRPr="00032EF5">
              <w:rPr>
                <w:iCs/>
                <w:lang w:val="uk-UA"/>
              </w:rPr>
              <w:t xml:space="preserve">, </w:t>
            </w:r>
            <w:proofErr w:type="spellStart"/>
            <w:r w:rsidRPr="00032EF5">
              <w:rPr>
                <w:iCs/>
                <w:lang w:val="uk-UA"/>
              </w:rPr>
              <w:t>Kyiv</w:t>
            </w:r>
            <w:proofErr w:type="spellEnd"/>
            <w:r w:rsidRPr="00032EF5">
              <w:rPr>
                <w:iCs/>
                <w:lang w:val="uk-UA"/>
              </w:rPr>
              <w:t xml:space="preserve">, 17 </w:t>
            </w:r>
            <w:proofErr w:type="spellStart"/>
            <w:r w:rsidRPr="00032EF5">
              <w:rPr>
                <w:iCs/>
                <w:lang w:val="uk-UA"/>
              </w:rPr>
              <w:t>May</w:t>
            </w:r>
            <w:proofErr w:type="spellEnd"/>
            <w:r w:rsidRPr="00032EF5">
              <w:rPr>
                <w:iCs/>
                <w:lang w:val="uk-UA"/>
              </w:rPr>
              <w:t xml:space="preserve"> 2019 – Р. 247-253. </w:t>
            </w:r>
            <w:proofErr w:type="spellStart"/>
            <w:r w:rsidRPr="00032EF5">
              <w:rPr>
                <w:iCs/>
                <w:lang w:val="uk-UA"/>
              </w:rPr>
              <w:t>Methods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and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analysis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of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the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causes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of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damage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to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the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system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diagnostics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of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technical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condition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of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buildings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and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structures</w:t>
            </w:r>
            <w:proofErr w:type="spellEnd"/>
            <w:r w:rsidRPr="00032EF5">
              <w:rPr>
                <w:iCs/>
                <w:lang w:val="uk-UA"/>
              </w:rPr>
              <w:t>.</w:t>
            </w:r>
          </w:p>
          <w:p w14:paraId="50DB45A2" w14:textId="77777777" w:rsidR="00032EF5" w:rsidRPr="00032EF5" w:rsidRDefault="00032EF5" w:rsidP="00032EF5">
            <w:pPr>
              <w:tabs>
                <w:tab w:val="num" w:pos="0"/>
              </w:tabs>
              <w:spacing w:line="264" w:lineRule="auto"/>
              <w:jc w:val="both"/>
              <w:rPr>
                <w:iCs/>
                <w:lang w:val="uk-UA"/>
              </w:rPr>
            </w:pPr>
            <w:r w:rsidRPr="00032EF5">
              <w:rPr>
                <w:iCs/>
                <w:lang w:val="uk-UA"/>
              </w:rPr>
              <w:t xml:space="preserve">7. </w:t>
            </w:r>
            <w:proofErr w:type="spellStart"/>
            <w:r w:rsidRPr="00032EF5">
              <w:rPr>
                <w:iCs/>
                <w:lang w:val="uk-UA"/>
              </w:rPr>
              <w:t>Terentyev</w:t>
            </w:r>
            <w:proofErr w:type="spellEnd"/>
            <w:r w:rsidRPr="00032EF5">
              <w:rPr>
                <w:iCs/>
                <w:lang w:val="uk-UA"/>
              </w:rPr>
              <w:t xml:space="preserve"> O. </w:t>
            </w:r>
            <w:proofErr w:type="spellStart"/>
            <w:r w:rsidRPr="00032EF5">
              <w:rPr>
                <w:iCs/>
                <w:lang w:val="uk-UA"/>
              </w:rPr>
              <w:t>Scientific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Achievements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of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Modern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Society</w:t>
            </w:r>
            <w:proofErr w:type="spellEnd"/>
            <w:r w:rsidRPr="00032EF5">
              <w:rPr>
                <w:iCs/>
                <w:lang w:val="uk-UA"/>
              </w:rPr>
              <w:t xml:space="preserve">: </w:t>
            </w:r>
            <w:proofErr w:type="spellStart"/>
            <w:r w:rsidRPr="00032EF5">
              <w:rPr>
                <w:iCs/>
                <w:lang w:val="uk-UA"/>
              </w:rPr>
              <w:t>Abstracts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of</w:t>
            </w:r>
            <w:proofErr w:type="spellEnd"/>
            <w:r w:rsidRPr="00032EF5">
              <w:rPr>
                <w:iCs/>
                <w:lang w:val="uk-UA"/>
              </w:rPr>
              <w:t xml:space="preserve"> I </w:t>
            </w:r>
            <w:proofErr w:type="spellStart"/>
            <w:r w:rsidRPr="00032EF5">
              <w:rPr>
                <w:iCs/>
                <w:lang w:val="uk-UA"/>
              </w:rPr>
              <w:t>International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Scientific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and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Practical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Conference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Liverpool</w:t>
            </w:r>
            <w:proofErr w:type="spellEnd"/>
            <w:r w:rsidRPr="00032EF5">
              <w:rPr>
                <w:iCs/>
                <w:lang w:val="uk-UA"/>
              </w:rPr>
              <w:t xml:space="preserve">, </w:t>
            </w:r>
            <w:proofErr w:type="spellStart"/>
            <w:r w:rsidRPr="00032EF5">
              <w:rPr>
                <w:iCs/>
                <w:lang w:val="uk-UA"/>
              </w:rPr>
              <w:t>United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Kingdom</w:t>
            </w:r>
            <w:proofErr w:type="spellEnd"/>
            <w:r w:rsidRPr="00032EF5">
              <w:rPr>
                <w:iCs/>
                <w:lang w:val="uk-UA"/>
              </w:rPr>
              <w:t xml:space="preserve"> 11-13 </w:t>
            </w:r>
            <w:proofErr w:type="spellStart"/>
            <w:r w:rsidRPr="00032EF5">
              <w:rPr>
                <w:iCs/>
                <w:lang w:val="uk-UA"/>
              </w:rPr>
              <w:t>September</w:t>
            </w:r>
            <w:proofErr w:type="spellEnd"/>
            <w:r w:rsidRPr="00032EF5">
              <w:rPr>
                <w:iCs/>
                <w:lang w:val="uk-UA"/>
              </w:rPr>
              <w:t xml:space="preserve"> 2019. – Р. 266-271. </w:t>
            </w:r>
            <w:proofErr w:type="spellStart"/>
            <w:r w:rsidRPr="00032EF5">
              <w:rPr>
                <w:iCs/>
                <w:lang w:val="uk-UA"/>
              </w:rPr>
              <w:t>The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Concept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of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the</w:t>
            </w:r>
            <w:proofErr w:type="spellEnd"/>
            <w:r w:rsidRPr="00032EF5">
              <w:rPr>
                <w:iCs/>
                <w:lang w:val="uk-UA"/>
              </w:rPr>
              <w:t xml:space="preserve">  </w:t>
            </w:r>
            <w:proofErr w:type="spellStart"/>
            <w:r w:rsidRPr="00032EF5">
              <w:rPr>
                <w:iCs/>
                <w:lang w:val="uk-UA"/>
              </w:rPr>
              <w:t>Information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Model</w:t>
            </w:r>
            <w:proofErr w:type="spellEnd"/>
            <w:r w:rsidRPr="00032EF5">
              <w:rPr>
                <w:iCs/>
                <w:lang w:val="uk-UA"/>
              </w:rPr>
              <w:t xml:space="preserve"> </w:t>
            </w:r>
            <w:proofErr w:type="spellStart"/>
            <w:r w:rsidRPr="00032EF5">
              <w:rPr>
                <w:iCs/>
                <w:lang w:val="uk-UA"/>
              </w:rPr>
              <w:t>Conctruction</w:t>
            </w:r>
            <w:proofErr w:type="spellEnd"/>
            <w:r w:rsidRPr="00032EF5">
              <w:rPr>
                <w:iCs/>
                <w:lang w:val="uk-UA"/>
              </w:rPr>
              <w:t xml:space="preserve">  </w:t>
            </w:r>
            <w:proofErr w:type="spellStart"/>
            <w:r w:rsidRPr="00032EF5">
              <w:rPr>
                <w:iCs/>
                <w:lang w:val="uk-UA"/>
              </w:rPr>
              <w:t>Object</w:t>
            </w:r>
            <w:proofErr w:type="spellEnd"/>
            <w:r w:rsidRPr="00032EF5">
              <w:rPr>
                <w:iCs/>
                <w:lang w:val="uk-UA"/>
              </w:rPr>
              <w:t>.</w:t>
            </w:r>
          </w:p>
          <w:p w14:paraId="070B3238" w14:textId="77777777" w:rsidR="00AF399E" w:rsidRDefault="00803A5D" w:rsidP="00AF399E">
            <w:pPr>
              <w:ind w:right="-20" w:firstLine="67"/>
              <w:rPr>
                <w:rStyle w:val="af8"/>
                <w:spacing w:val="-13"/>
                <w:lang w:val="uk-UA"/>
              </w:rPr>
            </w:pPr>
            <w:hyperlink r:id="rId9" w:history="1">
              <w:r w:rsidR="00AF399E" w:rsidRPr="00AF399E">
                <w:rPr>
                  <w:rStyle w:val="af8"/>
                  <w:spacing w:val="-13"/>
                  <w:lang w:val="uk-UA"/>
                </w:rPr>
                <w:t>http://library.knuba.edu.ua</w:t>
              </w:r>
            </w:hyperlink>
          </w:p>
          <w:p w14:paraId="53924411" w14:textId="77777777" w:rsidR="00032EF5" w:rsidRDefault="00032EF5" w:rsidP="00AF399E">
            <w:pPr>
              <w:ind w:right="-20" w:firstLine="67"/>
              <w:rPr>
                <w:rStyle w:val="af8"/>
                <w:spacing w:val="-13"/>
                <w:lang w:val="uk-UA"/>
              </w:rPr>
            </w:pPr>
          </w:p>
          <w:p w14:paraId="2D4A2315" w14:textId="77777777" w:rsidR="00032EF5" w:rsidRDefault="00032EF5" w:rsidP="00AF399E">
            <w:pPr>
              <w:ind w:right="-20" w:firstLine="67"/>
              <w:rPr>
                <w:rStyle w:val="af8"/>
                <w:spacing w:val="-13"/>
                <w:lang w:val="uk-UA"/>
              </w:rPr>
            </w:pPr>
          </w:p>
          <w:p w14:paraId="1030AD7B" w14:textId="77777777" w:rsidR="00032EF5" w:rsidRPr="00AF399E" w:rsidRDefault="00032EF5" w:rsidP="00AF399E">
            <w:pPr>
              <w:ind w:right="-20" w:firstLine="67"/>
              <w:rPr>
                <w:color w:val="0000FF"/>
                <w:spacing w:val="-4"/>
                <w:u w:val="single"/>
                <w:lang w:val="uk-UA"/>
              </w:rPr>
            </w:pPr>
          </w:p>
        </w:tc>
      </w:tr>
      <w:tr w:rsidR="002D6681" w:rsidRPr="007B0436" w14:paraId="2ED0F39D" w14:textId="77777777" w:rsidTr="00913925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C636" w14:textId="77777777" w:rsidR="002D6681" w:rsidRPr="002240D0" w:rsidRDefault="002D6681" w:rsidP="006E1574">
            <w:pPr>
              <w:spacing w:before="40" w:after="40"/>
              <w:ind w:left="360" w:hanging="360"/>
              <w:rPr>
                <w:b/>
                <w:lang w:val="uk-UA"/>
              </w:rPr>
            </w:pPr>
            <w:r w:rsidRPr="002240D0">
              <w:rPr>
                <w:b/>
                <w:bCs/>
                <w:lang w:val="uk-UA"/>
              </w:rPr>
              <w:lastRenderedPageBreak/>
              <w:t xml:space="preserve">20) </w:t>
            </w:r>
            <w:r w:rsidRPr="002240D0">
              <w:rPr>
                <w:b/>
                <w:lang w:val="uk-UA"/>
              </w:rPr>
              <w:t>Система оцінювання навчальних досягнень (розподіл балів):</w:t>
            </w:r>
          </w:p>
        </w:tc>
      </w:tr>
      <w:tr w:rsidR="002D6681" w:rsidRPr="007B0436" w14:paraId="7AE51E79" w14:textId="77777777" w:rsidTr="00913925">
        <w:trPr>
          <w:cantSplit/>
        </w:trPr>
        <w:tc>
          <w:tcPr>
            <w:tcW w:w="35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9A64" w14:textId="77777777" w:rsidR="002D6681" w:rsidRPr="002240D0" w:rsidRDefault="002D6681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Поточне оцінювання</w:t>
            </w:r>
          </w:p>
        </w:tc>
        <w:tc>
          <w:tcPr>
            <w:tcW w:w="7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A554" w14:textId="77777777" w:rsidR="002D6681" w:rsidRPr="002240D0" w:rsidRDefault="0027283D" w:rsidP="00AF399E">
            <w:pPr>
              <w:spacing w:before="40" w:after="40"/>
              <w:jc w:val="center"/>
              <w:rPr>
                <w:b/>
                <w:bCs/>
                <w:lang w:val="uk-UA"/>
              </w:rPr>
            </w:pPr>
            <w:r>
              <w:t xml:space="preserve">Підсумковий </w:t>
            </w:r>
            <w:r>
              <w:rPr>
                <w:lang w:val="uk-UA"/>
              </w:rPr>
              <w:t xml:space="preserve">контроль </w:t>
            </w:r>
            <w:r>
              <w:t>(</w:t>
            </w:r>
            <w:r w:rsidR="00AF399E">
              <w:rPr>
                <w:lang w:val="uk-UA"/>
              </w:rPr>
              <w:t>іспит</w:t>
            </w:r>
            <w:r>
              <w:t>)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476F" w14:textId="77777777" w:rsidR="002D6681" w:rsidRPr="002240D0" w:rsidRDefault="002D6681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Сума</w:t>
            </w:r>
          </w:p>
        </w:tc>
      </w:tr>
      <w:tr w:rsidR="0027283D" w:rsidRPr="007B0436" w14:paraId="7E82E682" w14:textId="77777777" w:rsidTr="00913925">
        <w:trPr>
          <w:cantSplit/>
        </w:trPr>
        <w:tc>
          <w:tcPr>
            <w:tcW w:w="35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0E27" w14:textId="77777777" w:rsidR="0027283D" w:rsidRPr="002240D0" w:rsidRDefault="0027283D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  <w:r>
              <w:t>Змістовні модулі</w:t>
            </w:r>
          </w:p>
        </w:tc>
        <w:tc>
          <w:tcPr>
            <w:tcW w:w="7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D44C" w14:textId="77777777" w:rsidR="0027283D" w:rsidRPr="002240D0" w:rsidRDefault="0027283D" w:rsidP="006E1574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3130" w14:textId="77777777" w:rsidR="0027283D" w:rsidRPr="002240D0" w:rsidRDefault="0027283D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</w:p>
        </w:tc>
      </w:tr>
      <w:tr w:rsidR="00032EF5" w:rsidRPr="007B0436" w14:paraId="3F80E3BC" w14:textId="77777777" w:rsidTr="00032EF5">
        <w:trPr>
          <w:cantSplit/>
          <w:trHeight w:val="231"/>
        </w:trPr>
        <w:tc>
          <w:tcPr>
            <w:tcW w:w="35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14F7" w14:textId="77777777" w:rsidR="00032EF5" w:rsidRPr="007D6E46" w:rsidRDefault="00032EF5" w:rsidP="00AF399E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3ECA" w14:textId="77777777" w:rsidR="00032EF5" w:rsidRPr="002240D0" w:rsidRDefault="00032EF5" w:rsidP="006E1574">
            <w:pPr>
              <w:spacing w:before="40" w:after="40"/>
              <w:ind w:left="360" w:hanging="360"/>
              <w:rPr>
                <w:b/>
                <w:bCs/>
                <w:lang w:val="uk-UA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BD58" w14:textId="77777777" w:rsidR="00032EF5" w:rsidRPr="002240D0" w:rsidRDefault="00032EF5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</w:p>
        </w:tc>
      </w:tr>
      <w:tr w:rsidR="00032EF5" w:rsidRPr="007B0436" w14:paraId="51FCEEB9" w14:textId="77777777" w:rsidTr="00032EF5">
        <w:trPr>
          <w:cantSplit/>
        </w:trPr>
        <w:tc>
          <w:tcPr>
            <w:tcW w:w="35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8C6C" w14:textId="77777777" w:rsidR="00032EF5" w:rsidRPr="002240D0" w:rsidRDefault="00032EF5" w:rsidP="00AF399E">
            <w:pPr>
              <w:spacing w:before="40" w:after="4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70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DF00" w14:textId="77777777" w:rsidR="00032EF5" w:rsidRPr="002240D0" w:rsidRDefault="00032EF5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060D" w14:textId="77777777" w:rsidR="00032EF5" w:rsidRPr="002240D0" w:rsidRDefault="00032EF5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100</w:t>
            </w:r>
          </w:p>
        </w:tc>
      </w:tr>
      <w:tr w:rsidR="002D6681" w:rsidRPr="00562952" w14:paraId="326A381C" w14:textId="77777777" w:rsidTr="00913925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0C6A" w14:textId="77777777" w:rsidR="002D6681" w:rsidRPr="002240D0" w:rsidRDefault="002D6681" w:rsidP="006E1574">
            <w:pPr>
              <w:spacing w:before="40" w:after="40"/>
              <w:jc w:val="both"/>
              <w:rPr>
                <w:b/>
                <w:lang w:val="uk-UA"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1</w:t>
            </w:r>
            <w:r w:rsidRPr="002240D0">
              <w:rPr>
                <w:b/>
              </w:rPr>
              <w:t>) Умови допуску до підсумкового контрол</w:t>
            </w:r>
            <w:r w:rsidRPr="002240D0">
              <w:rPr>
                <w:b/>
                <w:lang w:val="uk-UA"/>
              </w:rPr>
              <w:t>ю:</w:t>
            </w:r>
          </w:p>
          <w:p w14:paraId="2C6C3D37" w14:textId="77777777" w:rsidR="0027283D" w:rsidRDefault="0027283D" w:rsidP="00DE01C2">
            <w:pPr>
              <w:tabs>
                <w:tab w:val="left" w:pos="2955"/>
              </w:tabs>
              <w:spacing w:before="40" w:after="40"/>
              <w:ind w:left="357" w:hanging="357"/>
            </w:pPr>
            <w:r>
              <w:t xml:space="preserve">- відвідування лекцій; </w:t>
            </w:r>
            <w:r w:rsidR="00DE01C2">
              <w:tab/>
            </w:r>
          </w:p>
          <w:p w14:paraId="4F752073" w14:textId="77777777" w:rsidR="0027283D" w:rsidRDefault="0027283D" w:rsidP="006E1574">
            <w:pPr>
              <w:spacing w:before="40" w:after="40"/>
              <w:ind w:left="357" w:hanging="357"/>
            </w:pPr>
            <w:r>
              <w:t xml:space="preserve">- виконання </w:t>
            </w:r>
            <w:r w:rsidR="00851F19">
              <w:rPr>
                <w:lang w:val="uk-UA"/>
              </w:rPr>
              <w:t>практичних</w:t>
            </w:r>
            <w:r>
              <w:t xml:space="preserve"> робіт;</w:t>
            </w:r>
          </w:p>
          <w:p w14:paraId="5B6AC1D4" w14:textId="77777777" w:rsidR="0027283D" w:rsidRDefault="0027283D" w:rsidP="006E1574">
            <w:pPr>
              <w:spacing w:before="40" w:after="40"/>
              <w:ind w:left="357" w:hanging="357"/>
            </w:pPr>
            <w:r>
              <w:t xml:space="preserve">- дотримання термінів </w:t>
            </w:r>
            <w:r w:rsidRPr="001E4F24">
              <w:rPr>
                <w:lang w:val="uk-UA"/>
              </w:rPr>
              <w:t xml:space="preserve">виконання </w:t>
            </w:r>
            <w:r w:rsidR="00032EF5">
              <w:rPr>
                <w:lang w:val="uk-UA"/>
              </w:rPr>
              <w:t>РГР</w:t>
            </w:r>
            <w:r>
              <w:t xml:space="preserve">; </w:t>
            </w:r>
          </w:p>
          <w:p w14:paraId="299ACAFE" w14:textId="77777777" w:rsidR="002D6681" w:rsidRPr="0027283D" w:rsidRDefault="0027283D" w:rsidP="006E1574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>
              <w:t>- дотримання умов академічної доброчесності</w:t>
            </w:r>
            <w:r>
              <w:rPr>
                <w:lang w:val="uk-UA"/>
              </w:rPr>
              <w:t>.</w:t>
            </w:r>
          </w:p>
        </w:tc>
      </w:tr>
      <w:tr w:rsidR="002D6681" w:rsidRPr="00562952" w14:paraId="3CAE47D6" w14:textId="77777777" w:rsidTr="00913925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48BD" w14:textId="77777777" w:rsidR="002D6681" w:rsidRPr="002240D0" w:rsidRDefault="002D6681" w:rsidP="008B101D">
            <w:pPr>
              <w:spacing w:before="40" w:after="40"/>
              <w:jc w:val="both"/>
              <w:rPr>
                <w:b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2</w:t>
            </w:r>
            <w:r w:rsidRPr="002240D0">
              <w:rPr>
                <w:b/>
              </w:rPr>
              <w:t xml:space="preserve">) </w:t>
            </w:r>
            <w:r w:rsidRPr="002240D0">
              <w:rPr>
                <w:b/>
                <w:bCs/>
                <w:lang w:val="uk-UA"/>
              </w:rPr>
              <w:t>Політика щодо академічної доброчесності:</w:t>
            </w:r>
            <w:r w:rsidR="008B101D">
              <w:rPr>
                <w:b/>
                <w:bCs/>
                <w:lang w:val="uk-UA"/>
              </w:rPr>
              <w:t xml:space="preserve"> </w:t>
            </w:r>
            <w:r w:rsidR="008B101D">
              <w:t>розуміння здобувачами вищої освіти етичного кодексу університету та норм академічної доброчесності (вимог щодо оригінальності текстів та допустимого відсотку співпадінь)</w:t>
            </w:r>
          </w:p>
        </w:tc>
      </w:tr>
      <w:tr w:rsidR="002D6681" w:rsidRPr="00562952" w14:paraId="3E789DEA" w14:textId="77777777" w:rsidTr="00913925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BA08" w14:textId="77777777" w:rsidR="002D6681" w:rsidRDefault="002D6681" w:rsidP="006E1574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2240D0">
              <w:rPr>
                <w:b/>
                <w:bCs/>
                <w:lang w:val="uk-UA"/>
              </w:rPr>
              <w:t>23) Посилання на сторінку електронного навчально-методичного комплексу дисципліни:</w:t>
            </w:r>
          </w:p>
          <w:p w14:paraId="6E1B7DD9" w14:textId="77777777" w:rsidR="00032EF5" w:rsidRDefault="00032EF5" w:rsidP="005F6185">
            <w:pPr>
              <w:spacing w:before="40" w:after="40"/>
              <w:ind w:left="357" w:hanging="357"/>
              <w:rPr>
                <w:bCs/>
                <w:lang w:val="uk-UA"/>
              </w:rPr>
            </w:pPr>
            <w:r w:rsidRPr="00032EF5">
              <w:rPr>
                <w:bCs/>
                <w:lang w:val="uk-UA"/>
              </w:rPr>
              <w:t>https://knuba365.sharepoint.com/sites/msteams_9ac8fd/Shared Documents/Forms/AllItems.aspx?RootFolder=/sites/msteams_9ac8fd/Shared Documents/General&amp;FolderCTID=0x012000F7C63A1C4ACE9A4D8FA10276E2985375</w:t>
            </w:r>
          </w:p>
          <w:p w14:paraId="2FB7EFD5" w14:textId="77777777" w:rsidR="002D6681" w:rsidRPr="002240D0" w:rsidRDefault="00032EF5" w:rsidP="005F6185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032EF5">
              <w:rPr>
                <w:bCs/>
                <w:lang w:val="uk-UA"/>
              </w:rPr>
              <w:t>http://org2.knuba.edu.ua/course/view.php?id=1257</w:t>
            </w:r>
          </w:p>
        </w:tc>
      </w:tr>
    </w:tbl>
    <w:p w14:paraId="344EE430" w14:textId="77777777" w:rsidR="0096368C" w:rsidRDefault="0096368C" w:rsidP="00C94BEA"/>
    <w:p w14:paraId="5194D888" w14:textId="77777777" w:rsidR="0096368C" w:rsidRDefault="0096368C" w:rsidP="00C94BEA"/>
    <w:p w14:paraId="5643C41A" w14:textId="77777777" w:rsidR="0096368C" w:rsidRDefault="0096368C" w:rsidP="00C94BEA"/>
    <w:p w14:paraId="00C70C77" w14:textId="77777777" w:rsidR="0096368C" w:rsidRDefault="0096368C" w:rsidP="00C94BEA"/>
    <w:p w14:paraId="6F35DDBC" w14:textId="77777777" w:rsidR="0096368C" w:rsidRDefault="0096368C" w:rsidP="00C94BEA"/>
    <w:p w14:paraId="00887175" w14:textId="77777777" w:rsidR="0096368C" w:rsidRDefault="0096368C" w:rsidP="005A1E39">
      <w:pPr>
        <w:ind w:left="4247" w:firstLine="856"/>
        <w:rPr>
          <w:lang w:val="uk-UA"/>
        </w:rPr>
      </w:pPr>
    </w:p>
    <w:p w14:paraId="0D7553C6" w14:textId="77777777" w:rsidR="0096368C" w:rsidRDefault="0096368C" w:rsidP="005A1E39">
      <w:pPr>
        <w:ind w:left="4247" w:firstLine="856"/>
        <w:rPr>
          <w:lang w:val="uk-UA"/>
        </w:rPr>
      </w:pPr>
    </w:p>
    <w:p w14:paraId="691B843B" w14:textId="77777777" w:rsidR="0096368C" w:rsidRDefault="0096368C" w:rsidP="005A1E39">
      <w:pPr>
        <w:ind w:left="4247" w:firstLine="856"/>
        <w:rPr>
          <w:lang w:val="uk-UA"/>
        </w:rPr>
      </w:pPr>
    </w:p>
    <w:p w14:paraId="5FACC4B4" w14:textId="77777777" w:rsidR="00126F9B" w:rsidRDefault="00126F9B" w:rsidP="00C94BEA">
      <w:pPr>
        <w:rPr>
          <w:sz w:val="22"/>
          <w:szCs w:val="22"/>
        </w:rPr>
      </w:pPr>
    </w:p>
    <w:p w14:paraId="020319E4" w14:textId="77777777" w:rsidR="00126F9B" w:rsidRDefault="00126F9B" w:rsidP="00C94BEA">
      <w:pPr>
        <w:rPr>
          <w:sz w:val="22"/>
          <w:szCs w:val="22"/>
        </w:rPr>
      </w:pPr>
    </w:p>
    <w:sectPr w:rsidR="00126F9B" w:rsidSect="00940D8A">
      <w:headerReference w:type="default" r:id="rId10"/>
      <w:footerReference w:type="default" r:id="rId11"/>
      <w:pgSz w:w="11906" w:h="16838" w:code="9"/>
      <w:pgMar w:top="993" w:right="851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2321F" w14:textId="77777777" w:rsidR="00F06D73" w:rsidRDefault="00F06D73" w:rsidP="00C94BEA">
      <w:r>
        <w:separator/>
      </w:r>
    </w:p>
  </w:endnote>
  <w:endnote w:type="continuationSeparator" w:id="0">
    <w:p w14:paraId="59644EFB" w14:textId="77777777" w:rsidR="00F06D73" w:rsidRDefault="00F06D73" w:rsidP="00C9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83291" w14:textId="77777777" w:rsidR="00126F9B" w:rsidRPr="00D153C5" w:rsidRDefault="00126F9B" w:rsidP="007220EE">
    <w:pPr>
      <w:pStyle w:val="a9"/>
      <w:tabs>
        <w:tab w:val="clear" w:pos="4536"/>
        <w:tab w:val="clear" w:pos="9072"/>
        <w:tab w:val="center" w:pos="4820"/>
        <w:tab w:val="right" w:pos="9639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D913F" w14:textId="77777777" w:rsidR="00F06D73" w:rsidRDefault="00F06D73" w:rsidP="00C94BEA">
      <w:r>
        <w:separator/>
      </w:r>
    </w:p>
  </w:footnote>
  <w:footnote w:type="continuationSeparator" w:id="0">
    <w:p w14:paraId="027B0AC4" w14:textId="77777777" w:rsidR="00F06D73" w:rsidRDefault="00F06D73" w:rsidP="00C94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12FDF" w14:textId="77777777" w:rsidR="0040772C" w:rsidRPr="0040772C" w:rsidRDefault="0040772C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DC4F96" wp14:editId="32E5F965">
              <wp:simplePos x="0" y="0"/>
              <wp:positionH relativeFrom="column">
                <wp:posOffset>3138170</wp:posOffset>
              </wp:positionH>
              <wp:positionV relativeFrom="paragraph">
                <wp:posOffset>54610</wp:posOffset>
              </wp:positionV>
              <wp:extent cx="2956094" cy="371475"/>
              <wp:effectExtent l="0" t="0" r="15875" b="28575"/>
              <wp:wrapNone/>
              <wp:docPr id="7" name="Группа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56094" cy="371475"/>
                        <a:chOff x="3883" y="733"/>
                        <a:chExt cx="3175" cy="191"/>
                      </a:xfrm>
                    </wpg:grpSpPr>
                    <wps:wsp>
                      <wps:cNvPr id="8" name="Rectangle 2"/>
                      <wps:cNvSpPr>
                        <a:spLocks noChangeArrowheads="1"/>
                      </wps:cNvSpPr>
                      <wps:spPr bwMode="auto">
                        <a:xfrm>
                          <a:off x="3883" y="733"/>
                          <a:ext cx="1020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D719B" w14:textId="77777777" w:rsidR="0040772C" w:rsidRDefault="008773D4" w:rsidP="0040772C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126</w:t>
                            </w:r>
                          </w:p>
                          <w:p w14:paraId="221C1FF3" w14:textId="77777777" w:rsidR="0040772C" w:rsidRDefault="0040772C" w:rsidP="00407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"/>
                      <wps:cNvSpPr>
                        <a:spLocks noChangeArrowheads="1"/>
                      </wps:cNvSpPr>
                      <wps:spPr bwMode="auto">
                        <a:xfrm>
                          <a:off x="4903" y="733"/>
                          <a:ext cx="1187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70375" w14:textId="77777777" w:rsidR="0040772C" w:rsidRDefault="008773D4" w:rsidP="0040772C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  <w:t>Інформаційні системи та технології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4"/>
                      <wps:cNvSpPr>
                        <a:spLocks noChangeArrowheads="1"/>
                      </wps:cNvSpPr>
                      <wps:spPr bwMode="auto">
                        <a:xfrm>
                          <a:off x="6090" y="733"/>
                          <a:ext cx="968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432D2" w14:textId="77777777" w:rsidR="0040772C" w:rsidRPr="00940D8A" w:rsidRDefault="0040772C" w:rsidP="0040772C">
                            <w:pPr>
                              <w:pStyle w:val="a7"/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 xml:space="preserve">Сторінка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DC4F96" id="Группа 7" o:spid="_x0000_s1026" style="position:absolute;margin-left:247.1pt;margin-top:4.3pt;width:232.75pt;height:29.25pt;z-index:251659264" coordorigin="3883,733" coordsize="3175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">
              <v:rect id="Rectangle 2" o:spid="_x0000_s1027" style="position:absolute;left:3883;top:733;width:102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<v:textbox>
                  <w:txbxContent>
                    <w:p w14:paraId="3B9D719B" w14:textId="77777777" w:rsidR="0040772C" w:rsidRDefault="008773D4" w:rsidP="0040772C">
                      <w:pPr>
                        <w:jc w:val="center"/>
                        <w:rPr>
                          <w:rFonts w:ascii="Tahoma" w:hAnsi="Tahoma" w:cs="Tahoma"/>
                          <w:sz w:val="14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lang w:val="uk-UA"/>
                        </w:rPr>
                        <w:t>126</w:t>
                      </w:r>
                    </w:p>
                    <w:p w14:paraId="221C1FF3" w14:textId="77777777" w:rsidR="0040772C" w:rsidRDefault="0040772C" w:rsidP="0040772C"/>
                  </w:txbxContent>
                </v:textbox>
              </v:rect>
              <v:rect id="Rectangle 3" o:spid="_x0000_s1028" style="position:absolute;left:4903;top:733;width:1187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<v:textbox>
                  <w:txbxContent>
                    <w:p w14:paraId="77570375" w14:textId="77777777" w:rsidR="0040772C" w:rsidRDefault="008773D4" w:rsidP="0040772C">
                      <w:pPr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  <w:t>Інформаційні системи та технології</w:t>
                      </w:r>
                    </w:p>
                  </w:txbxContent>
                </v:textbox>
              </v:rect>
              <v:rect id="Rectangle 4" o:spid="_x0000_s1029" style="position:absolute;left:6090;top:733;width:968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<v:textbox>
                  <w:txbxContent>
                    <w:p w14:paraId="285432D2" w14:textId="77777777" w:rsidR="0040772C" w:rsidRPr="00940D8A" w:rsidRDefault="0040772C" w:rsidP="0040772C">
                      <w:pPr>
                        <w:pStyle w:val="a7"/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</w:rPr>
                        <w:t xml:space="preserve">Сторінка </w:t>
                      </w:r>
                    </w:p>
                  </w:txbxContent>
                </v:textbox>
              </v:rect>
            </v:group>
          </w:pict>
        </mc:Fallback>
      </mc:AlternateContent>
    </w:r>
    <w:r w:rsidRPr="0040772C">
      <w:rPr>
        <w:lang w:val="uk-UA"/>
      </w:rPr>
      <w:t>Київський національний університет</w:t>
    </w:r>
  </w:p>
  <w:p w14:paraId="1BD66EC8" w14:textId="77777777" w:rsidR="0040772C" w:rsidRPr="0040772C" w:rsidRDefault="0040772C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>будівництва і архітектури</w:t>
    </w:r>
  </w:p>
  <w:p w14:paraId="0C64B05F" w14:textId="77777777" w:rsidR="0040772C" w:rsidRPr="0040772C" w:rsidRDefault="0040772C" w:rsidP="0040772C">
    <w:pPr>
      <w:pStyle w:val="a7"/>
      <w:tabs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 xml:space="preserve">Кафедра інформаційних технологій </w:t>
    </w:r>
  </w:p>
  <w:p w14:paraId="0DCEEB74" w14:textId="77777777" w:rsidR="0040772C" w:rsidRPr="0040772C" w:rsidRDefault="00B878F9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proofErr w:type="spellStart"/>
    <w:r>
      <w:rPr>
        <w:lang w:val="uk-UA"/>
      </w:rPr>
      <w:t>проє</w:t>
    </w:r>
    <w:r w:rsidR="0040772C" w:rsidRPr="0040772C">
      <w:rPr>
        <w:lang w:val="uk-UA"/>
      </w:rPr>
      <w:t>ктування</w:t>
    </w:r>
    <w:proofErr w:type="spellEnd"/>
    <w:r w:rsidR="0040772C" w:rsidRPr="0040772C">
      <w:rPr>
        <w:lang w:val="uk-UA"/>
      </w:rPr>
      <w:t xml:space="preserve"> та прикладної математики</w:t>
    </w:r>
  </w:p>
  <w:p w14:paraId="562B8ACB" w14:textId="77777777" w:rsidR="0040772C" w:rsidRPr="0040772C" w:rsidRDefault="0040772C">
    <w:pPr>
      <w:pStyle w:val="a7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E5F42"/>
    <w:multiLevelType w:val="hybridMultilevel"/>
    <w:tmpl w:val="E5DE16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92972"/>
    <w:multiLevelType w:val="hybridMultilevel"/>
    <w:tmpl w:val="515A5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AB234E"/>
    <w:multiLevelType w:val="hybridMultilevel"/>
    <w:tmpl w:val="41DA9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4723638">
    <w:abstractNumId w:val="0"/>
  </w:num>
  <w:num w:numId="2" w16cid:durableId="569465426">
    <w:abstractNumId w:val="2"/>
  </w:num>
  <w:num w:numId="3" w16cid:durableId="147367450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EA"/>
    <w:rsid w:val="00001795"/>
    <w:rsid w:val="00003B9F"/>
    <w:rsid w:val="00004F40"/>
    <w:rsid w:val="000064FD"/>
    <w:rsid w:val="00015B96"/>
    <w:rsid w:val="0002298E"/>
    <w:rsid w:val="00025345"/>
    <w:rsid w:val="000321F9"/>
    <w:rsid w:val="00032EF5"/>
    <w:rsid w:val="000452C9"/>
    <w:rsid w:val="000660D2"/>
    <w:rsid w:val="00070465"/>
    <w:rsid w:val="0007171F"/>
    <w:rsid w:val="00081ACA"/>
    <w:rsid w:val="00090487"/>
    <w:rsid w:val="000A2AA2"/>
    <w:rsid w:val="000A39E3"/>
    <w:rsid w:val="000A50E6"/>
    <w:rsid w:val="000A634E"/>
    <w:rsid w:val="000A6B8D"/>
    <w:rsid w:val="000A75EB"/>
    <w:rsid w:val="000A7FC7"/>
    <w:rsid w:val="000C6AC3"/>
    <w:rsid w:val="000E017B"/>
    <w:rsid w:val="000F290F"/>
    <w:rsid w:val="000F39C2"/>
    <w:rsid w:val="000F6DAF"/>
    <w:rsid w:val="001115D2"/>
    <w:rsid w:val="001242BE"/>
    <w:rsid w:val="00126F9B"/>
    <w:rsid w:val="00127280"/>
    <w:rsid w:val="00131BAE"/>
    <w:rsid w:val="00143A5C"/>
    <w:rsid w:val="00150A11"/>
    <w:rsid w:val="00154509"/>
    <w:rsid w:val="0015483A"/>
    <w:rsid w:val="0016051A"/>
    <w:rsid w:val="00164D47"/>
    <w:rsid w:val="00167D29"/>
    <w:rsid w:val="001707B1"/>
    <w:rsid w:val="00170EB1"/>
    <w:rsid w:val="00177919"/>
    <w:rsid w:val="0018298B"/>
    <w:rsid w:val="00194565"/>
    <w:rsid w:val="001A623F"/>
    <w:rsid w:val="001A7F9F"/>
    <w:rsid w:val="001B3355"/>
    <w:rsid w:val="001B384E"/>
    <w:rsid w:val="001B40FF"/>
    <w:rsid w:val="001D0D08"/>
    <w:rsid w:val="001D6DD9"/>
    <w:rsid w:val="001E1CBE"/>
    <w:rsid w:val="001E4F24"/>
    <w:rsid w:val="001E7CC9"/>
    <w:rsid w:val="002067FD"/>
    <w:rsid w:val="00210395"/>
    <w:rsid w:val="00215115"/>
    <w:rsid w:val="00233F4F"/>
    <w:rsid w:val="00240C3B"/>
    <w:rsid w:val="00257F42"/>
    <w:rsid w:val="0026403A"/>
    <w:rsid w:val="00266C3D"/>
    <w:rsid w:val="0027283D"/>
    <w:rsid w:val="00291A2B"/>
    <w:rsid w:val="00292DD9"/>
    <w:rsid w:val="002973B3"/>
    <w:rsid w:val="002A0378"/>
    <w:rsid w:val="002A106E"/>
    <w:rsid w:val="002A19A1"/>
    <w:rsid w:val="002A6AF1"/>
    <w:rsid w:val="002B4E79"/>
    <w:rsid w:val="002B5BD1"/>
    <w:rsid w:val="002C086F"/>
    <w:rsid w:val="002D0E84"/>
    <w:rsid w:val="002D6681"/>
    <w:rsid w:val="002D764F"/>
    <w:rsid w:val="002E2F3A"/>
    <w:rsid w:val="002F0BC7"/>
    <w:rsid w:val="002F2387"/>
    <w:rsid w:val="002F6207"/>
    <w:rsid w:val="00304EBC"/>
    <w:rsid w:val="00306D5C"/>
    <w:rsid w:val="00321698"/>
    <w:rsid w:val="00322000"/>
    <w:rsid w:val="003302D8"/>
    <w:rsid w:val="00330D4B"/>
    <w:rsid w:val="003425D4"/>
    <w:rsid w:val="00344D41"/>
    <w:rsid w:val="0034748F"/>
    <w:rsid w:val="00363E44"/>
    <w:rsid w:val="00370BF5"/>
    <w:rsid w:val="00373574"/>
    <w:rsid w:val="0038453F"/>
    <w:rsid w:val="00386F9F"/>
    <w:rsid w:val="00391ED0"/>
    <w:rsid w:val="003956B6"/>
    <w:rsid w:val="003C4AD7"/>
    <w:rsid w:val="003C557A"/>
    <w:rsid w:val="003D16CA"/>
    <w:rsid w:val="003D3584"/>
    <w:rsid w:val="003D69AA"/>
    <w:rsid w:val="003D7890"/>
    <w:rsid w:val="003E7F21"/>
    <w:rsid w:val="00400C13"/>
    <w:rsid w:val="00403404"/>
    <w:rsid w:val="00403C27"/>
    <w:rsid w:val="0040772C"/>
    <w:rsid w:val="00414A12"/>
    <w:rsid w:val="00416821"/>
    <w:rsid w:val="0041698E"/>
    <w:rsid w:val="004203C9"/>
    <w:rsid w:val="004222D3"/>
    <w:rsid w:val="004231C0"/>
    <w:rsid w:val="0043358E"/>
    <w:rsid w:val="00436072"/>
    <w:rsid w:val="00442D0F"/>
    <w:rsid w:val="00455302"/>
    <w:rsid w:val="0046150A"/>
    <w:rsid w:val="00461985"/>
    <w:rsid w:val="004656FE"/>
    <w:rsid w:val="00474E2C"/>
    <w:rsid w:val="00483B48"/>
    <w:rsid w:val="004847F0"/>
    <w:rsid w:val="00487861"/>
    <w:rsid w:val="0049092C"/>
    <w:rsid w:val="004924BA"/>
    <w:rsid w:val="00497E3F"/>
    <w:rsid w:val="004A7787"/>
    <w:rsid w:val="004B7D78"/>
    <w:rsid w:val="004C7070"/>
    <w:rsid w:val="004E32CC"/>
    <w:rsid w:val="004F1AAA"/>
    <w:rsid w:val="004F54C4"/>
    <w:rsid w:val="004F6236"/>
    <w:rsid w:val="00500B80"/>
    <w:rsid w:val="005215C2"/>
    <w:rsid w:val="00550FE5"/>
    <w:rsid w:val="00552F25"/>
    <w:rsid w:val="00557785"/>
    <w:rsid w:val="00566413"/>
    <w:rsid w:val="00574A8C"/>
    <w:rsid w:val="00574AE6"/>
    <w:rsid w:val="0057721E"/>
    <w:rsid w:val="005A137B"/>
    <w:rsid w:val="005A1E39"/>
    <w:rsid w:val="005A33B6"/>
    <w:rsid w:val="005A609E"/>
    <w:rsid w:val="005B567F"/>
    <w:rsid w:val="005C083F"/>
    <w:rsid w:val="005C4D59"/>
    <w:rsid w:val="005D5ED8"/>
    <w:rsid w:val="005E4994"/>
    <w:rsid w:val="005F6185"/>
    <w:rsid w:val="00613773"/>
    <w:rsid w:val="00620AB7"/>
    <w:rsid w:val="006251FD"/>
    <w:rsid w:val="00631285"/>
    <w:rsid w:val="0063568B"/>
    <w:rsid w:val="00640541"/>
    <w:rsid w:val="0064383D"/>
    <w:rsid w:val="00644860"/>
    <w:rsid w:val="00650762"/>
    <w:rsid w:val="006513B2"/>
    <w:rsid w:val="006519BA"/>
    <w:rsid w:val="006575AD"/>
    <w:rsid w:val="00662A41"/>
    <w:rsid w:val="00666327"/>
    <w:rsid w:val="00667EE6"/>
    <w:rsid w:val="00682F92"/>
    <w:rsid w:val="00684BD2"/>
    <w:rsid w:val="00696D48"/>
    <w:rsid w:val="00697750"/>
    <w:rsid w:val="0069780F"/>
    <w:rsid w:val="006B4D43"/>
    <w:rsid w:val="006C210A"/>
    <w:rsid w:val="006D351C"/>
    <w:rsid w:val="006E6997"/>
    <w:rsid w:val="00700799"/>
    <w:rsid w:val="00712D9B"/>
    <w:rsid w:val="007220EE"/>
    <w:rsid w:val="0073046B"/>
    <w:rsid w:val="00736B66"/>
    <w:rsid w:val="0074064C"/>
    <w:rsid w:val="0074097A"/>
    <w:rsid w:val="00750A92"/>
    <w:rsid w:val="00754128"/>
    <w:rsid w:val="00761C21"/>
    <w:rsid w:val="00764A03"/>
    <w:rsid w:val="00766392"/>
    <w:rsid w:val="007665B4"/>
    <w:rsid w:val="00767A0E"/>
    <w:rsid w:val="00782AF8"/>
    <w:rsid w:val="0078552B"/>
    <w:rsid w:val="00797B17"/>
    <w:rsid w:val="007C2858"/>
    <w:rsid w:val="007D0FB5"/>
    <w:rsid w:val="007D6E46"/>
    <w:rsid w:val="007E1E67"/>
    <w:rsid w:val="007E50E5"/>
    <w:rsid w:val="00800C47"/>
    <w:rsid w:val="00803A5D"/>
    <w:rsid w:val="00811C3E"/>
    <w:rsid w:val="00811D7D"/>
    <w:rsid w:val="0081505D"/>
    <w:rsid w:val="0082699F"/>
    <w:rsid w:val="0083391A"/>
    <w:rsid w:val="00851F19"/>
    <w:rsid w:val="00864F72"/>
    <w:rsid w:val="008773D4"/>
    <w:rsid w:val="00887401"/>
    <w:rsid w:val="00891F16"/>
    <w:rsid w:val="0089300C"/>
    <w:rsid w:val="00893052"/>
    <w:rsid w:val="00893452"/>
    <w:rsid w:val="008B0306"/>
    <w:rsid w:val="008B101D"/>
    <w:rsid w:val="008B272B"/>
    <w:rsid w:val="008B4434"/>
    <w:rsid w:val="008B4B70"/>
    <w:rsid w:val="008C4B02"/>
    <w:rsid w:val="008D3CAB"/>
    <w:rsid w:val="008E0F82"/>
    <w:rsid w:val="008E5A73"/>
    <w:rsid w:val="008E63AB"/>
    <w:rsid w:val="008F4A5E"/>
    <w:rsid w:val="00913925"/>
    <w:rsid w:val="00915957"/>
    <w:rsid w:val="0091620E"/>
    <w:rsid w:val="00921402"/>
    <w:rsid w:val="00924006"/>
    <w:rsid w:val="00932F3A"/>
    <w:rsid w:val="009355CB"/>
    <w:rsid w:val="00940D8A"/>
    <w:rsid w:val="0094594C"/>
    <w:rsid w:val="00945D28"/>
    <w:rsid w:val="00950CC8"/>
    <w:rsid w:val="00950D2B"/>
    <w:rsid w:val="00951B73"/>
    <w:rsid w:val="0095236D"/>
    <w:rsid w:val="00956F42"/>
    <w:rsid w:val="0096368C"/>
    <w:rsid w:val="0096572E"/>
    <w:rsid w:val="009753FA"/>
    <w:rsid w:val="0099018C"/>
    <w:rsid w:val="00997F2F"/>
    <w:rsid w:val="009A01BA"/>
    <w:rsid w:val="009A41BB"/>
    <w:rsid w:val="009C05B1"/>
    <w:rsid w:val="009C582D"/>
    <w:rsid w:val="009D298C"/>
    <w:rsid w:val="009E226C"/>
    <w:rsid w:val="009E51B6"/>
    <w:rsid w:val="009E75AA"/>
    <w:rsid w:val="009F1051"/>
    <w:rsid w:val="009F52B1"/>
    <w:rsid w:val="009F530E"/>
    <w:rsid w:val="00A00748"/>
    <w:rsid w:val="00A04121"/>
    <w:rsid w:val="00A14BBB"/>
    <w:rsid w:val="00A17A7D"/>
    <w:rsid w:val="00A244CC"/>
    <w:rsid w:val="00A32025"/>
    <w:rsid w:val="00A34CCE"/>
    <w:rsid w:val="00A400A4"/>
    <w:rsid w:val="00A44BEF"/>
    <w:rsid w:val="00A54488"/>
    <w:rsid w:val="00A56714"/>
    <w:rsid w:val="00A61449"/>
    <w:rsid w:val="00A635FB"/>
    <w:rsid w:val="00A723D0"/>
    <w:rsid w:val="00A7581F"/>
    <w:rsid w:val="00A763B7"/>
    <w:rsid w:val="00A96788"/>
    <w:rsid w:val="00AA17AE"/>
    <w:rsid w:val="00AA649A"/>
    <w:rsid w:val="00AB5608"/>
    <w:rsid w:val="00AE7DE2"/>
    <w:rsid w:val="00AF33D4"/>
    <w:rsid w:val="00AF358B"/>
    <w:rsid w:val="00AF399E"/>
    <w:rsid w:val="00B04D21"/>
    <w:rsid w:val="00B13474"/>
    <w:rsid w:val="00B15F72"/>
    <w:rsid w:val="00B25DF2"/>
    <w:rsid w:val="00B27CE1"/>
    <w:rsid w:val="00B34F27"/>
    <w:rsid w:val="00B40E61"/>
    <w:rsid w:val="00B6563E"/>
    <w:rsid w:val="00B67B3E"/>
    <w:rsid w:val="00B7313A"/>
    <w:rsid w:val="00B745DB"/>
    <w:rsid w:val="00B74C06"/>
    <w:rsid w:val="00B76E7E"/>
    <w:rsid w:val="00B81B12"/>
    <w:rsid w:val="00B83914"/>
    <w:rsid w:val="00B83C41"/>
    <w:rsid w:val="00B878F9"/>
    <w:rsid w:val="00B90A25"/>
    <w:rsid w:val="00B93785"/>
    <w:rsid w:val="00BA74FD"/>
    <w:rsid w:val="00BB72AA"/>
    <w:rsid w:val="00BC2F0C"/>
    <w:rsid w:val="00BC5F07"/>
    <w:rsid w:val="00BD1C02"/>
    <w:rsid w:val="00BF1064"/>
    <w:rsid w:val="00BF3438"/>
    <w:rsid w:val="00C0098D"/>
    <w:rsid w:val="00C03CC7"/>
    <w:rsid w:val="00C2722D"/>
    <w:rsid w:val="00C42CA0"/>
    <w:rsid w:val="00C5205B"/>
    <w:rsid w:val="00C525D8"/>
    <w:rsid w:val="00C554BA"/>
    <w:rsid w:val="00C60EBD"/>
    <w:rsid w:val="00C627C5"/>
    <w:rsid w:val="00C63A24"/>
    <w:rsid w:val="00C66DCA"/>
    <w:rsid w:val="00C67B35"/>
    <w:rsid w:val="00C746BA"/>
    <w:rsid w:val="00C74F87"/>
    <w:rsid w:val="00C75240"/>
    <w:rsid w:val="00C91F96"/>
    <w:rsid w:val="00C94B7A"/>
    <w:rsid w:val="00C94BEA"/>
    <w:rsid w:val="00C95BC5"/>
    <w:rsid w:val="00C961C4"/>
    <w:rsid w:val="00CA66A8"/>
    <w:rsid w:val="00CA7568"/>
    <w:rsid w:val="00CB0DB9"/>
    <w:rsid w:val="00CC039D"/>
    <w:rsid w:val="00CD2799"/>
    <w:rsid w:val="00CE220D"/>
    <w:rsid w:val="00CF2B72"/>
    <w:rsid w:val="00D00340"/>
    <w:rsid w:val="00D02A72"/>
    <w:rsid w:val="00D0680A"/>
    <w:rsid w:val="00D116C7"/>
    <w:rsid w:val="00D153C5"/>
    <w:rsid w:val="00D1558F"/>
    <w:rsid w:val="00D17880"/>
    <w:rsid w:val="00D20325"/>
    <w:rsid w:val="00D22E82"/>
    <w:rsid w:val="00D25423"/>
    <w:rsid w:val="00D26FA8"/>
    <w:rsid w:val="00D35AD4"/>
    <w:rsid w:val="00D51EF6"/>
    <w:rsid w:val="00D66C21"/>
    <w:rsid w:val="00D72345"/>
    <w:rsid w:val="00D726D4"/>
    <w:rsid w:val="00D73307"/>
    <w:rsid w:val="00D77ED3"/>
    <w:rsid w:val="00D81B40"/>
    <w:rsid w:val="00D93151"/>
    <w:rsid w:val="00DA3D3A"/>
    <w:rsid w:val="00DB78EF"/>
    <w:rsid w:val="00DC178E"/>
    <w:rsid w:val="00DE01C2"/>
    <w:rsid w:val="00DE2D11"/>
    <w:rsid w:val="00DE4C61"/>
    <w:rsid w:val="00DE51F8"/>
    <w:rsid w:val="00DF391B"/>
    <w:rsid w:val="00E07D9D"/>
    <w:rsid w:val="00E13B37"/>
    <w:rsid w:val="00E214D2"/>
    <w:rsid w:val="00E353C3"/>
    <w:rsid w:val="00E40D89"/>
    <w:rsid w:val="00E421A6"/>
    <w:rsid w:val="00E57808"/>
    <w:rsid w:val="00E62CBE"/>
    <w:rsid w:val="00E651B4"/>
    <w:rsid w:val="00E66B93"/>
    <w:rsid w:val="00E80699"/>
    <w:rsid w:val="00E8564A"/>
    <w:rsid w:val="00E85B3A"/>
    <w:rsid w:val="00EA7098"/>
    <w:rsid w:val="00EA7816"/>
    <w:rsid w:val="00EB090C"/>
    <w:rsid w:val="00EB3E09"/>
    <w:rsid w:val="00EC056F"/>
    <w:rsid w:val="00EC0D5A"/>
    <w:rsid w:val="00EC1539"/>
    <w:rsid w:val="00EC70A5"/>
    <w:rsid w:val="00ED369A"/>
    <w:rsid w:val="00F0305E"/>
    <w:rsid w:val="00F06D73"/>
    <w:rsid w:val="00F13EE9"/>
    <w:rsid w:val="00F151B9"/>
    <w:rsid w:val="00F33C94"/>
    <w:rsid w:val="00F37370"/>
    <w:rsid w:val="00F40595"/>
    <w:rsid w:val="00F47890"/>
    <w:rsid w:val="00F667BB"/>
    <w:rsid w:val="00F67867"/>
    <w:rsid w:val="00F81C7C"/>
    <w:rsid w:val="00F905A5"/>
    <w:rsid w:val="00F975AA"/>
    <w:rsid w:val="00FB4756"/>
    <w:rsid w:val="00FB65EA"/>
    <w:rsid w:val="00FB6B26"/>
    <w:rsid w:val="00FC60FB"/>
    <w:rsid w:val="00FD0035"/>
    <w:rsid w:val="00FD0BAF"/>
    <w:rsid w:val="00FD14AF"/>
    <w:rsid w:val="00FD4D7D"/>
    <w:rsid w:val="00FD5E6E"/>
    <w:rsid w:val="00FD74A3"/>
    <w:rsid w:val="00FE23EE"/>
    <w:rsid w:val="00FE2C9F"/>
    <w:rsid w:val="00FE3353"/>
    <w:rsid w:val="00FE3A8C"/>
    <w:rsid w:val="00FE50FF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81B508F"/>
  <w15:docId w15:val="{44509F5D-AFDC-4D90-9502-10C3A4E8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73D4"/>
    <w:rPr>
      <w:rFonts w:ascii="Times New Roman" w:hAnsi="Times New Roman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 w:eastAsia="en-US"/>
    </w:rPr>
  </w:style>
  <w:style w:type="paragraph" w:styleId="a3">
    <w:name w:val="Normal (Web)"/>
    <w:basedOn w:val="a"/>
    <w:rsid w:val="00C94BEA"/>
    <w:pPr>
      <w:spacing w:before="100" w:after="100"/>
    </w:pPr>
    <w:rPr>
      <w:sz w:val="24"/>
    </w:rPr>
  </w:style>
  <w:style w:type="paragraph" w:styleId="a4">
    <w:name w:val="footnote text"/>
    <w:basedOn w:val="a"/>
    <w:link w:val="a5"/>
    <w:semiHidden/>
    <w:rsid w:val="00C94BEA"/>
    <w:pPr>
      <w:jc w:val="both"/>
    </w:pPr>
    <w:rPr>
      <w:lang w:val="x-none"/>
    </w:rPr>
  </w:style>
  <w:style w:type="character" w:customStyle="1" w:styleId="a5">
    <w:name w:val="Текст виноски Знак"/>
    <w:link w:val="a4"/>
    <w:semiHidden/>
    <w:locked/>
    <w:rsid w:val="00C94BEA"/>
    <w:rPr>
      <w:rFonts w:ascii="Times New Roman" w:hAnsi="Times New Roman"/>
      <w:sz w:val="20"/>
      <w:lang w:val="x-none" w:eastAsia="pl-PL"/>
    </w:rPr>
  </w:style>
  <w:style w:type="character" w:styleId="a6">
    <w:name w:val="footnote reference"/>
    <w:semiHidden/>
    <w:rsid w:val="00C94BEA"/>
    <w:rPr>
      <w:vertAlign w:val="superscript"/>
    </w:rPr>
  </w:style>
  <w:style w:type="paragraph" w:styleId="a7">
    <w:name w:val="header"/>
    <w:aliases w:val="Znak Znak Znak,Znak Znak"/>
    <w:basedOn w:val="a"/>
    <w:link w:val="a8"/>
    <w:uiPriority w:val="99"/>
    <w:rsid w:val="00D153C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9">
    <w:name w:val="footer"/>
    <w:basedOn w:val="a"/>
    <w:rsid w:val="00D153C5"/>
    <w:pPr>
      <w:tabs>
        <w:tab w:val="center" w:pos="4536"/>
        <w:tab w:val="right" w:pos="9072"/>
      </w:tabs>
    </w:pPr>
  </w:style>
  <w:style w:type="table" w:styleId="aa">
    <w:name w:val="Table Grid"/>
    <w:basedOn w:val="a1"/>
    <w:rsid w:val="00D153C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rsid w:val="00210395"/>
    <w:rPr>
      <w:rFonts w:ascii="Tahoma" w:hAnsi="Tahoma"/>
      <w:sz w:val="16"/>
      <w:lang w:val="x-none" w:eastAsia="x-none"/>
    </w:rPr>
  </w:style>
  <w:style w:type="character" w:customStyle="1" w:styleId="ac">
    <w:name w:val="Текст у виносці Знак"/>
    <w:link w:val="ab"/>
    <w:semiHidden/>
    <w:locked/>
    <w:rsid w:val="00210395"/>
    <w:rPr>
      <w:rFonts w:ascii="Tahoma" w:hAnsi="Tahoma"/>
      <w:sz w:val="16"/>
    </w:rPr>
  </w:style>
  <w:style w:type="character" w:customStyle="1" w:styleId="a8">
    <w:name w:val="Верхній колонтитул Знак"/>
    <w:aliases w:val="Znak Znak Znak Знак,Znak Znak Знак"/>
    <w:link w:val="a7"/>
    <w:uiPriority w:val="99"/>
    <w:locked/>
    <w:rsid w:val="00712D9B"/>
    <w:rPr>
      <w:rFonts w:ascii="Times New Roman" w:hAnsi="Times New Roman"/>
    </w:rPr>
  </w:style>
  <w:style w:type="character" w:styleId="ad">
    <w:name w:val="page number"/>
    <w:rsid w:val="00712D9B"/>
    <w:rPr>
      <w:rFonts w:cs="Times New Roman"/>
    </w:rPr>
  </w:style>
  <w:style w:type="character" w:styleId="ae">
    <w:name w:val="annotation reference"/>
    <w:semiHidden/>
    <w:rsid w:val="003D7890"/>
    <w:rPr>
      <w:sz w:val="16"/>
    </w:rPr>
  </w:style>
  <w:style w:type="paragraph" w:styleId="af">
    <w:name w:val="annotation text"/>
    <w:basedOn w:val="a"/>
    <w:link w:val="af0"/>
    <w:semiHidden/>
    <w:rsid w:val="003D7890"/>
    <w:rPr>
      <w:lang w:val="x-none" w:eastAsia="x-none"/>
    </w:rPr>
  </w:style>
  <w:style w:type="character" w:customStyle="1" w:styleId="af0">
    <w:name w:val="Текст примітки Знак"/>
    <w:link w:val="af"/>
    <w:semiHidden/>
    <w:locked/>
    <w:rsid w:val="003D7890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semiHidden/>
    <w:rsid w:val="003D7890"/>
    <w:rPr>
      <w:b/>
    </w:rPr>
  </w:style>
  <w:style w:type="character" w:customStyle="1" w:styleId="af2">
    <w:name w:val="Тема примітки Знак"/>
    <w:link w:val="af1"/>
    <w:semiHidden/>
    <w:locked/>
    <w:rsid w:val="003D7890"/>
    <w:rPr>
      <w:rFonts w:ascii="Times New Roman" w:hAnsi="Times New Roman"/>
      <w:b/>
    </w:rPr>
  </w:style>
  <w:style w:type="paragraph" w:customStyle="1" w:styleId="1">
    <w:name w:val="Абзац списку1"/>
    <w:basedOn w:val="a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af3">
    <w:name w:val="List Paragraph"/>
    <w:basedOn w:val="a"/>
    <w:uiPriority w:val="1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">
    <w:name w:val="HTML Preformatted"/>
    <w:basedOn w:val="a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1A623F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af4">
    <w:name w:val="Body Text Indent"/>
    <w:basedOn w:val="a"/>
    <w:link w:val="af5"/>
    <w:uiPriority w:val="99"/>
    <w:unhideWhenUsed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af5">
    <w:name w:val="Основний текст з відступом Знак"/>
    <w:link w:val="af4"/>
    <w:uiPriority w:val="99"/>
    <w:rsid w:val="0064383D"/>
    <w:rPr>
      <w:rFonts w:ascii="Calibri" w:eastAsia="Calibri" w:hAnsi="Calibri" w:cs="Times New Roman"/>
      <w:sz w:val="22"/>
      <w:szCs w:val="22"/>
      <w:lang w:val="uk-UA"/>
    </w:rPr>
  </w:style>
  <w:style w:type="paragraph" w:styleId="af6">
    <w:name w:val="Body Text"/>
    <w:basedOn w:val="a"/>
    <w:link w:val="af7"/>
    <w:rsid w:val="0064383D"/>
    <w:pPr>
      <w:spacing w:after="120"/>
    </w:pPr>
  </w:style>
  <w:style w:type="character" w:customStyle="1" w:styleId="af7">
    <w:name w:val="Основний текст Знак"/>
    <w:link w:val="af6"/>
    <w:rsid w:val="0064383D"/>
    <w:rPr>
      <w:rFonts w:ascii="Times New Roman" w:hAnsi="Times New Roman"/>
      <w:lang w:val="pl-PL" w:eastAsia="pl-PL"/>
    </w:rPr>
  </w:style>
  <w:style w:type="character" w:styleId="af8">
    <w:name w:val="Hyperlink"/>
    <w:basedOn w:val="a0"/>
    <w:rsid w:val="004077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ntiev.oo@knuba.edu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ibrary.knuba.edu.ua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1085</Words>
  <Characters>8324</Characters>
  <Application>Microsoft Office Word</Application>
  <DocSecurity>0</DocSecurity>
  <Lines>69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Z1-PU7</vt:lpstr>
      <vt:lpstr>Z1-PU7</vt:lpstr>
    </vt:vector>
  </TitlesOfParts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Z1-PU7</dc:title>
  <dc:creator>Rada Uczelniana</dc:creator>
  <cp:lastModifiedBy>Олександр Олександрович</cp:lastModifiedBy>
  <cp:revision>4</cp:revision>
  <cp:lastPrinted>2021-01-09T20:07:00Z</cp:lastPrinted>
  <dcterms:created xsi:type="dcterms:W3CDTF">2021-06-28T11:50:00Z</dcterms:created>
  <dcterms:modified xsi:type="dcterms:W3CDTF">2022-07-03T08:53:00Z</dcterms:modified>
</cp:coreProperties>
</file>