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4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7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37" w:type="dxa"/>
          </w:tcPr>
          <w:p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/д.т.н., проф. Терентьєв О.О./</w:t>
            </w: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 к.т.н., Єременко Б.М./</w:t>
            </w:r>
          </w:p>
          <w:p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b/>
                <w:lang w:val="uk-UA"/>
              </w:rPr>
            </w:pP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lang w:val="uk-UA" w:eastAsia="uk-UA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LogoKNUBA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sz w:val="32"/>
          <w:szCs w:val="32"/>
          <w:lang w:val="uk-UA"/>
        </w:rPr>
      </w:pPr>
    </w:p>
    <w:p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СИЛАБУС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ТЕХНОЛОГІЯ КОМП</w:t>
      </w:r>
      <w:r>
        <w:rPr>
          <w:sz w:val="28"/>
          <w:szCs w:val="28"/>
          <w:u w:val="single"/>
          <w:lang w:val="ru-RU"/>
        </w:rPr>
        <w:t>’</w:t>
      </w:r>
      <w:r>
        <w:rPr>
          <w:sz w:val="28"/>
          <w:szCs w:val="28"/>
          <w:u w:val="single"/>
          <w:lang w:val="uk-UA"/>
        </w:rPr>
        <w:t>ЮТЕРНОГО ПРОЄКТУВАННЯ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назва освітньої компоненти (дисципліни)</w:t>
      </w:r>
    </w:p>
    <w:p>
      <w:pPr>
        <w:rPr>
          <w:sz w:val="28"/>
          <w:lang w:val="ru-RU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5"/>
        <w:gridCol w:w="4572"/>
        <w:gridCol w:w="2088"/>
        <w:gridCol w:w="133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LISTNUM  NumeracjaDomyślna \s 01 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>
              <w:rPr>
                <w:b/>
              </w:rPr>
              <w:t xml:space="preserve">ифр за </w:t>
            </w:r>
            <w:r>
              <w:rPr>
                <w:b/>
                <w:caps/>
              </w:rPr>
              <w:t xml:space="preserve">ОП:  ОК </w:t>
            </w:r>
            <w:r>
              <w:rPr>
                <w:b/>
                <w:caps/>
                <w:lang w:val="en-US"/>
              </w:rPr>
              <w:t>1</w:t>
            </w:r>
            <w:r>
              <w:rPr>
                <w:b/>
                <w:caps/>
                <w:lang w:val="uk-U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before="40" w:after="40"/>
              <w:ind w:left="227" w:hanging="227"/>
              <w:rPr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fldChar w:fldCharType="begin"/>
            </w:r>
            <w:r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sz w:val="20"/>
                <w:lang w:val="uk-UA"/>
              </w:rPr>
              <w:fldChar w:fldCharType="end"/>
            </w:r>
            <w:r>
              <w:rPr>
                <w:b/>
                <w:sz w:val="20"/>
                <w:lang w:val="uk-UA"/>
              </w:rPr>
              <w:tab/>
            </w:r>
            <w:r>
              <w:rPr>
                <w:b/>
                <w:sz w:val="20"/>
                <w:lang w:val="uk-UA"/>
              </w:rPr>
              <w:t>Навчальний рік:</w:t>
            </w:r>
            <w:r>
              <w:rPr>
                <w:sz w:val="20"/>
                <w:lang w:val="uk-UA"/>
              </w:rPr>
              <w:t xml:space="preserve"> 2022/2023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before="40" w:after="40"/>
              <w:ind w:left="227" w:hanging="227"/>
              <w:rPr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fldChar w:fldCharType="begin"/>
            </w:r>
            <w:r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sz w:val="20"/>
                <w:lang w:val="uk-UA"/>
              </w:rPr>
              <w:fldChar w:fldCharType="end"/>
            </w:r>
            <w:r>
              <w:rPr>
                <w:b/>
                <w:sz w:val="20"/>
                <w:lang w:val="uk-UA"/>
              </w:rPr>
              <w:t xml:space="preserve"> Освітній рівень: </w:t>
            </w:r>
            <w:r>
              <w:rPr>
                <w:sz w:val="20"/>
                <w:lang w:val="uk-UA"/>
              </w:rPr>
              <w:t xml:space="preserve"> перший рівень вищої освіти (бакалавр)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Форма навчання:</w:t>
            </w:r>
            <w:r>
              <w:rPr>
                <w:lang w:val="uk-UA"/>
              </w:rPr>
              <w:t xml:space="preserve"> денна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Галузь знань</w:t>
            </w:r>
            <w:r>
              <w:rPr>
                <w:caps/>
                <w:lang w:val="uk-UA"/>
              </w:rPr>
              <w:t>: 12 «</w:t>
            </w:r>
            <w:r>
              <w:rPr>
                <w:lang w:val="uk-UA"/>
              </w:rPr>
              <w:t>Інформаційні технології</w:t>
            </w:r>
            <w:r>
              <w:rPr>
                <w:caps/>
                <w:lang w:val="uk-UA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 xml:space="preserve">Спеціальність: </w:t>
            </w:r>
            <w:r>
              <w:rPr>
                <w:lang w:val="uk-UA"/>
              </w:rPr>
              <w:t>126 «Інформаційні системи та технології</w:t>
            </w:r>
            <w:r>
              <w:rPr>
                <w:rFonts w:hint="default"/>
                <w:lang w:val="uk-UA"/>
              </w:rPr>
              <w:t>. Управління проектами.</w:t>
            </w:r>
            <w:bookmarkStart w:id="0" w:name="_GoBack"/>
            <w:bookmarkEnd w:id="0"/>
            <w:r>
              <w:rPr>
                <w:lang w:val="uk-UA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lang w:val="uk-UA"/>
              </w:rPr>
              <w:t>Компонента спеціальності:</w:t>
            </w:r>
            <w:r>
              <w:rPr>
                <w:lang w:val="uk-UA"/>
              </w:rPr>
              <w:t xml:space="preserve"> обов’язкова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9)</w:t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 xml:space="preserve">Семестр: </w:t>
            </w:r>
            <w:r>
              <w:rPr>
                <w:b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lang w:val="uk-UA"/>
              </w:rPr>
              <w:t>10) Цикл дисципліни:</w:t>
            </w:r>
            <w:r>
              <w:rPr>
                <w:lang w:val="uk-UA"/>
              </w:rPr>
              <w:t xml:space="preserve"> обов</w:t>
            </w:r>
            <w:r>
              <w:rPr>
                <w:lang w:val="ru-RU"/>
              </w:rPr>
              <w:t>`</w:t>
            </w:r>
            <w:r>
              <w:rPr>
                <w:lang w:val="uk-UA"/>
              </w:rPr>
              <w:t>язкова компонента ОП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>к.т.н., Єременко Б.М.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 xml:space="preserve">12) Мова навчання: </w:t>
            </w:r>
            <w:r>
              <w:rPr>
                <w:bCs/>
                <w:lang w:val="uk-UA"/>
              </w:rPr>
              <w:t>українська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13) Пререквізити: </w:t>
            </w:r>
            <w:r>
              <w:t>«Об’єктно-орієнтоване програмування», «Вища математика», «Програмування та алгоритмічні мови», «Організація баз даних та знань», «Системний аналіз»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</w:rPr>
              <w:t>14) Мета курсу:</w:t>
            </w:r>
            <w:r>
              <w:t>Набуття знань та навичок основних принципів інженерного підходу до проектування об’єктів і систем; методологічним та математичним основам комп’ютерного проектування; технологіям автоматизованого проектування конструкцій, технологічних процесів різного призначення, систем та технологій управління проектуванням.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87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38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Програмний результат навчання </w:t>
            </w:r>
          </w:p>
        </w:tc>
        <w:tc>
          <w:tcPr>
            <w:tcW w:w="1068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8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24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7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248"/>
              <w:rPr>
                <w:sz w:val="20"/>
              </w:rPr>
            </w:pPr>
            <w:r>
              <w:rPr>
                <w:sz w:val="20"/>
              </w:rPr>
              <w:t>ПР 2. Застосовувати знання фундаментальних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природничих наук, системного аналізу та технологій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моделювання,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дискретного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аналізу при розв’язанні задач проектування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57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left="70" w:right="167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30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КЗ 1, 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>
            <w:pPr>
              <w:pStyle w:val="30"/>
              <w:ind w:left="71"/>
              <w:rPr>
                <w:sz w:val="20"/>
              </w:rPr>
            </w:pPr>
            <w:r>
              <w:rPr>
                <w:sz w:val="20"/>
              </w:rPr>
              <w:t>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87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134"/>
              <w:rPr>
                <w:sz w:val="20"/>
              </w:rPr>
            </w:pPr>
            <w:r>
              <w:rPr>
                <w:sz w:val="20"/>
              </w:rPr>
              <w:t>ПР3. Використовувати базові знання інформатики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сучасних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навички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програмування, технології безпечної роботи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комп'ютерних мережах, методи створення баз даних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інтернет-ресурсів, технології розроблення алгоритмів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комп’ютерних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 мовами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високого рівня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із застосуванням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об’єктно-орієнтованого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розв’язання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</w:p>
          <w:p>
            <w:pPr>
              <w:pStyle w:val="30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57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left="70" w:right="167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30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КЗ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187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line="223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аналіз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</w:p>
          <w:p>
            <w:pPr>
              <w:pStyle w:val="30"/>
              <w:spacing w:before="1"/>
              <w:ind w:left="85" w:right="637"/>
              <w:rPr>
                <w:sz w:val="20"/>
              </w:rPr>
            </w:pPr>
            <w:r>
              <w:rPr>
                <w:sz w:val="20"/>
              </w:rPr>
              <w:t>проектування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обґрунтовувати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алгоритмів 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способів передачі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технологіях.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168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30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КЗ 1, 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>
            <w:pPr>
              <w:pStyle w:val="30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187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left="85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Аргументувати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вибір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засобів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 та технологій на основі аналізу їх властивостей,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призначення і технічних характеристик з урахуванням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експлуатаційних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умов;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налагодження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технічних засобів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line="242" w:lineRule="auto"/>
              <w:ind w:right="168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30"/>
              <w:spacing w:line="223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КЗ 3,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187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left="85"/>
              <w:rPr>
                <w:sz w:val="20"/>
              </w:rPr>
            </w:pPr>
            <w:r>
              <w:rPr>
                <w:sz w:val="20"/>
              </w:rPr>
              <w:t>ПР6.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Демонструвати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сучасного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технологій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навички програмування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прикладних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 спеціалізованих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комп’ютерних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середовищ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запровадження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професійній діяльності.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ind w:right="168"/>
              <w:rPr>
                <w:sz w:val="18"/>
              </w:rPr>
            </w:pPr>
            <w:r>
              <w:rPr>
                <w:sz w:val="18"/>
              </w:rPr>
              <w:t>Лекції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30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КЗ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 КЗ 3, КС 4.</w:t>
            </w:r>
          </w:p>
        </w:tc>
      </w:tr>
    </w:tbl>
    <w:p>
      <w:pPr>
        <w:widowControl w:val="0"/>
      </w:pPr>
    </w:p>
    <w:tbl>
      <w:tblPr>
        <w:tblStyle w:val="3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6"/>
        <w:gridCol w:w="1833"/>
        <w:gridCol w:w="444"/>
        <w:gridCol w:w="1080"/>
        <w:gridCol w:w="1510"/>
        <w:gridCol w:w="1578"/>
        <w:gridCol w:w="366"/>
        <w:gridCol w:w="1220"/>
        <w:gridCol w:w="26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191" w:type="pct"/>
            <w:gridSpan w:val="8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 год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заняття, год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заняття, год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Курсова робота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 xml:space="preserve">Сума </w:t>
            </w:r>
            <w:r>
              <w:rPr>
                <w:b/>
                <w:lang w:val="uk-UA"/>
              </w:rPr>
              <w:t>годин</w:t>
            </w:r>
            <w:r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 xml:space="preserve">Загальна кількість </w:t>
            </w:r>
            <w:r>
              <w:rPr>
                <w:b/>
                <w:lang w:val="uk-UA"/>
              </w:rPr>
              <w:t>(</w:t>
            </w:r>
            <w:r>
              <w:rPr>
                <w:b/>
              </w:rPr>
              <w:t>кредитів ЕСТS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120</w:t>
            </w:r>
            <w:r>
              <w:rPr>
                <w:lang w:val="uk-UA"/>
              </w:rPr>
              <w:t xml:space="preserve"> (4,0)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uk-UA"/>
              </w:rPr>
              <w:t>60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lang w:val="uk-UA"/>
              </w:rPr>
              <w:t>2</w:t>
            </w:r>
            <w:r>
              <w:rPr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</w:rPr>
              <w:t>Лекц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ї:</w:t>
            </w:r>
          </w:p>
          <w:p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>
              <w:rPr>
                <w:b/>
                <w:color w:val="000000"/>
                <w:u w:val="single"/>
                <w:lang w:val="uk-UA"/>
              </w:rPr>
              <w:t>Змістовий модуль 1. Методологічні та математичні основи комп'ютерного проектування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1.  Основні поняття та методологія проектування складних    об'єктів та систем. 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Поняття складного об’єкта чи системи. Основи автоматизованого проектування. Поняття інженерного проектування.  Основні принципи побудови САПР складних об’єктів та систем. Проектування та його основні аспекти, проектна процедура і проектна операція, проектне рішення.  Формування проектного рішення (об’єкта проектування). Особливості проектування автоматизованих систем. Етапи проектування.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Тема 2. Системний (структурний) рівень комп'ютерного проектування складних об'єктів.</w:t>
            </w:r>
            <w:r>
              <w:rPr>
                <w:color w:val="000000"/>
                <w:lang w:val="uk-UA"/>
              </w:rPr>
              <w:t xml:space="preserve">     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Системний підхід до проектування складних об’єктів і систем, основні поняття та визначення.  Структура процесу проектування. Горизонтальні та вертикальні рівні проектування. Низхідне та висхідне проектування. Ітераційний характер процесу проектування. Формалізація задач синтезу і аналізу.   Поняття середовища проектування. Структурні рівні проектування. Склад та структура САПР.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3. Математичні моделі об’єктів проектування.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Класифікація моделей і параметрів, що використовуються в автоматизованому проектуванні.  Математичні моделі проектованого об'єкта й компонентів, з яких складається об'єкт. Системи рівнянь, які встановлюють  зв'язок між    параметрами компонентів та об'єднання компонентних рівнянь у математичну модель об'єкта.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Поняття «Повні моделі й макромоделі,   факторні й фазові моделі».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Тема 4. Математичне забезпечення комп’ютерного проектування.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Компоненти математичного забезпечення. Математичне забезпечення (МЗ) підсистем машинної графіки і геометричного моделювання. Математичний апарат для моделювання, синтезу структури, аналізу, структурної і параметричної оптимізації, спеціальне МЗ й інваріантне МЗ. </w:t>
            </w:r>
          </w:p>
          <w:p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>
              <w:rPr>
                <w:b/>
                <w:color w:val="000000"/>
                <w:u w:val="single"/>
                <w:lang w:val="uk-UA"/>
              </w:rPr>
              <w:t>Змістовий модуль 2. CAD-, CALS- та CASE-технології.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Тема 1. Різновиди САПР та їх класифікація.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Інтегровані системи автоматизованого проектування конструкцій та технологічних процесів різного призначення  (CAD/CAE/CAM та інші системи). Визначення CAD, CAM і CAE. Порівняння CAD-систем на платформі  Windows.   Поняття інтегрованої САПР. Приклади інтегрованих САПР в будівельній галузі.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Види забезпечення САПР.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2. Системи та технології управління проектуванням та життєвим    циклом виробів.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РDМ-, РLМ-, CALS – технології. Інформаційна підтримка етапів життєвого циклу виробів. Поняття про CALS-технології, CALS-стандарти.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Мова XML, STEP-стандарти – короткий огляд.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3. CASE-технології комп’ютерного проектування.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Вступ до CASE-технологій.  Недоліки традиційної розробки інформаційних систем. Визначення та ключові характеристики CASE-технології. Характеристики задач, що можуть ефективно вирішуватись за допомогою CASE-засобів.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4. CASE-засоби аналізу та синтезу проектних рішень ІС. 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Огляд основних CASE-систем. Порівняльна характеристика, їх аналіз.   CASE-засоби аналізу та синтезу проектних рішень ІС</w:t>
            </w:r>
          </w:p>
          <w:p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5. Аналіз, верифікація і оптимізація проектних рішень засобами САПР. </w:t>
            </w:r>
          </w:p>
          <w:p>
            <w:pPr>
              <w:ind w:right="-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Огляд методів оптимізації. Задачі параметричного та структурного синтезу проектних рішень.</w:t>
            </w:r>
          </w:p>
          <w:p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>
              <w:rPr>
                <w:b/>
                <w:color w:val="000000"/>
                <w:u w:val="single"/>
                <w:lang w:val="uk-UA"/>
              </w:rPr>
              <w:t>Змістовний модуль 3.  Курсова  робота.</w:t>
            </w:r>
          </w:p>
          <w:p>
            <w:pPr>
              <w:ind w:right="-20"/>
              <w:jc w:val="both"/>
              <w:rPr>
                <w:rFonts w:eastAsia="Times New Roman"/>
                <w:b/>
                <w:sz w:val="28"/>
                <w:szCs w:val="24"/>
                <w:lang w:val="uk-UA" w:eastAsia="ru-RU"/>
              </w:rPr>
            </w:pPr>
            <w:r>
              <w:rPr>
                <w:b/>
                <w:color w:val="000000"/>
                <w:lang w:val="uk-UA"/>
              </w:rPr>
              <w:t>Тема 1.</w:t>
            </w:r>
            <w:r>
              <w:rPr>
                <w:color w:val="000000"/>
                <w:lang w:val="uk-UA"/>
              </w:rPr>
              <w:t xml:space="preserve"> Задачі для курсової роботи вибирається згідно з приведених варіантів.</w:t>
            </w:r>
          </w:p>
          <w:p>
            <w:pPr>
              <w:spacing w:before="40" w:after="40"/>
              <w:rPr>
                <w:b/>
                <w:lang w:val="uk-UA"/>
              </w:rPr>
            </w:pPr>
          </w:p>
          <w:p>
            <w:pPr>
              <w:pStyle w:val="30"/>
              <w:spacing w:before="41"/>
              <w:rPr>
                <w:sz w:val="20"/>
              </w:rPr>
            </w:pPr>
            <w:r>
              <w:rPr>
                <w:b/>
                <w:sz w:val="20"/>
              </w:rPr>
              <w:t>Практичні заняття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передбачено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НП.</w:t>
            </w:r>
          </w:p>
          <w:p>
            <w:pPr>
              <w:pStyle w:val="30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Лабораторні заняття:</w:t>
            </w:r>
          </w:p>
          <w:p>
            <w:pPr>
              <w:pStyle w:val="30"/>
              <w:numPr>
                <w:ilvl w:val="0"/>
                <w:numId w:val="1"/>
              </w:numPr>
              <w:tabs>
                <w:tab w:val="left" w:pos="27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Геометричне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моделювання..</w:t>
            </w:r>
          </w:p>
          <w:p>
            <w:pPr>
              <w:pStyle w:val="30"/>
              <w:numPr>
                <w:ilvl w:val="0"/>
                <w:numId w:val="1"/>
              </w:numPr>
              <w:tabs>
                <w:tab w:val="left" w:pos="27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Функціональне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моделювання.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Діаграма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даних.</w:t>
            </w:r>
          </w:p>
          <w:p>
            <w:pPr>
              <w:pStyle w:val="30"/>
              <w:numPr>
                <w:ilvl w:val="0"/>
                <w:numId w:val="1"/>
              </w:numPr>
              <w:tabs>
                <w:tab w:val="left" w:pos="27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Моделювання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(ERM).</w:t>
            </w:r>
          </w:p>
          <w:p>
            <w:pPr>
              <w:pStyle w:val="30"/>
              <w:numPr>
                <w:ilvl w:val="0"/>
                <w:numId w:val="1"/>
              </w:numPr>
              <w:tabs>
                <w:tab w:val="left" w:pos="27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CASE-засобів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розробці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БД.</w:t>
            </w:r>
          </w:p>
          <w:p>
            <w:pPr>
              <w:pStyle w:val="30"/>
              <w:numPr>
                <w:ilvl w:val="0"/>
                <w:numId w:val="1"/>
              </w:numPr>
              <w:tabs>
                <w:tab w:val="left" w:pos="27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Моделювання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використанням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методології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UML.</w:t>
            </w:r>
          </w:p>
          <w:p>
            <w:pPr>
              <w:pStyle w:val="30"/>
              <w:tabs>
                <w:tab w:val="left" w:pos="271"/>
              </w:tabs>
              <w:spacing w:before="41"/>
              <w:ind w:left="271"/>
              <w:rPr>
                <w:sz w:val="20"/>
              </w:rPr>
            </w:pPr>
          </w:p>
          <w:p>
            <w:pPr>
              <w:pStyle w:val="30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проект/</w:t>
            </w:r>
            <w:r>
              <w:rPr>
                <w:b/>
                <w:sz w:val="20"/>
                <w:u w:val="single"/>
              </w:rPr>
              <w:t>курсова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робота</w:t>
            </w:r>
            <w:r>
              <w:rPr>
                <w:b/>
                <w:sz w:val="20"/>
              </w:rPr>
              <w:t>/РГР/Контрольна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робота:</w:t>
            </w:r>
          </w:p>
          <w:p>
            <w:pPr>
              <w:pStyle w:val="30"/>
              <w:numPr>
                <w:ilvl w:val="0"/>
                <w:numId w:val="2"/>
              </w:numPr>
              <w:spacing w:before="37"/>
              <w:rPr>
                <w:sz w:val="20"/>
              </w:rPr>
            </w:pPr>
            <w:r>
              <w:rPr>
                <w:sz w:val="20"/>
              </w:rPr>
              <w:t>Індивідуальне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однією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дисципліни.</w:t>
            </w:r>
          </w:p>
          <w:p>
            <w:pPr>
              <w:pStyle w:val="30"/>
              <w:spacing w:before="37"/>
              <w:ind w:left="429"/>
              <w:rPr>
                <w:sz w:val="20"/>
              </w:rPr>
            </w:pPr>
          </w:p>
          <w:p>
            <w:pPr>
              <w:pStyle w:val="30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Самостійна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студента:</w:t>
            </w:r>
          </w:p>
          <w:p>
            <w:pPr>
              <w:pStyle w:val="30"/>
              <w:numPr>
                <w:ilvl w:val="0"/>
                <w:numId w:val="3"/>
              </w:numPr>
              <w:tabs>
                <w:tab w:val="left" w:pos="27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роботи.</w:t>
            </w:r>
          </w:p>
          <w:p>
            <w:pPr>
              <w:pStyle w:val="30"/>
              <w:numPr>
                <w:ilvl w:val="0"/>
                <w:numId w:val="3"/>
              </w:numPr>
              <w:tabs>
                <w:tab w:val="left" w:pos="271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робіт.</w:t>
            </w:r>
          </w:p>
          <w:p>
            <w:pPr>
              <w:pStyle w:val="30"/>
              <w:numPr>
                <w:ilvl w:val="0"/>
                <w:numId w:val="3"/>
              </w:numPr>
              <w:tabs>
                <w:tab w:val="left" w:pos="271"/>
              </w:tabs>
              <w:spacing w:before="42"/>
              <w:ind w:left="270"/>
              <w:rPr>
                <w:sz w:val="20"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лекцій.</w:t>
            </w:r>
          </w:p>
          <w:p>
            <w:pPr>
              <w:pStyle w:val="30"/>
              <w:numPr>
                <w:ilvl w:val="0"/>
                <w:numId w:val="3"/>
              </w:numPr>
              <w:tabs>
                <w:tab w:val="left" w:pos="271"/>
              </w:tabs>
              <w:spacing w:before="42"/>
              <w:ind w:left="270"/>
              <w:rPr>
                <w:b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іспиту.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9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18) Основна література:</w:t>
            </w:r>
          </w:p>
          <w:p>
            <w:pPr>
              <w:pStyle w:val="30"/>
              <w:spacing w:before="36"/>
              <w:ind w:right="25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комп’ютерного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проектування: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(електронний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варіант)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Демченко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В.В.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К.:КНУБА, 2012.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>
            <w:pPr>
              <w:jc w:val="both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CASE-технології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проектуванні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розробці</w:t>
            </w:r>
            <w:r>
              <w:rPr>
                <w:spacing w:val="-4"/>
              </w:rPr>
              <w:t xml:space="preserve"> </w:t>
            </w:r>
            <w:r>
              <w:t>інформаційних</w:t>
            </w:r>
            <w:r>
              <w:rPr>
                <w:spacing w:val="-4"/>
              </w:rPr>
              <w:t xml:space="preserve"> </w:t>
            </w:r>
            <w:r>
              <w:t>систем:</w:t>
            </w:r>
            <w:r>
              <w:tab/>
            </w:r>
            <w:r>
              <w:t>методичні</w:t>
            </w:r>
            <w:r>
              <w:rPr>
                <w:spacing w:val="-3"/>
              </w:rPr>
              <w:t xml:space="preserve"> </w:t>
            </w:r>
            <w:r>
              <w:t>вказівки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лабораторних</w:t>
            </w:r>
            <w:r>
              <w:rPr>
                <w:spacing w:val="-47"/>
              </w:rPr>
              <w:t xml:space="preserve"> </w:t>
            </w:r>
            <w:r>
              <w:t>робіт</w:t>
            </w:r>
            <w:r>
              <w:rPr>
                <w:spacing w:val="-3"/>
              </w:rPr>
              <w:t xml:space="preserve"> </w:t>
            </w:r>
            <w:r>
              <w:t>(електронний</w:t>
            </w:r>
            <w:r>
              <w:rPr>
                <w:spacing w:val="-3"/>
              </w:rPr>
              <w:t xml:space="preserve"> </w:t>
            </w:r>
            <w:r>
              <w:t>варіант)/</w:t>
            </w:r>
            <w:r>
              <w:rPr>
                <w:spacing w:val="1"/>
              </w:rPr>
              <w:t xml:space="preserve"> </w:t>
            </w:r>
            <w:r>
              <w:t>Уклад.: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Демченко,</w:t>
            </w:r>
            <w:r>
              <w:rPr>
                <w:spacing w:val="47"/>
              </w:rPr>
              <w:t xml:space="preserve"> </w:t>
            </w:r>
            <w:r>
              <w:t>Є.В.</w:t>
            </w:r>
            <w:r>
              <w:rPr>
                <w:spacing w:val="5"/>
              </w:rPr>
              <w:t xml:space="preserve"> </w:t>
            </w:r>
            <w:r>
              <w:t>Бородавка,</w:t>
            </w:r>
            <w:r>
              <w:rPr>
                <w:spacing w:val="-1"/>
              </w:rPr>
              <w:t xml:space="preserve"> </w:t>
            </w:r>
            <w:r>
              <w:t>Х.М. Гоц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К.:КНУБА,</w:t>
            </w:r>
            <w:r>
              <w:rPr>
                <w:spacing w:val="-1"/>
              </w:rPr>
              <w:t xml:space="preserve"> </w:t>
            </w:r>
            <w:r>
              <w:t>2012. -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8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19) Додаткова література:</w:t>
            </w:r>
          </w:p>
          <w:p>
            <w:pPr>
              <w:ind w:right="-20" w:firstLine="67"/>
              <w:rPr>
                <w:rStyle w:val="6"/>
                <w:spacing w:val="-13"/>
                <w:lang w:val="uk-UA"/>
              </w:rPr>
            </w:pPr>
            <w:r>
              <w:fldChar w:fldCharType="begin"/>
            </w:r>
            <w:r>
              <w:instrText xml:space="preserve"> HYPERLINK "http://library.knuba.edu.ua/" </w:instrText>
            </w:r>
            <w:r>
              <w:fldChar w:fldCharType="separate"/>
            </w:r>
            <w:r>
              <w:rPr>
                <w:rStyle w:val="6"/>
                <w:spacing w:val="-13"/>
                <w:lang w:val="uk-UA"/>
              </w:rPr>
              <w:t>http://library.knuba.edu.ua</w:t>
            </w:r>
            <w:r>
              <w:rPr>
                <w:rStyle w:val="6"/>
                <w:spacing w:val="-13"/>
                <w:lang w:val="uk-UA"/>
              </w:rPr>
              <w:fldChar w:fldCharType="end"/>
            </w:r>
          </w:p>
          <w:p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 xml:space="preserve">20) </w:t>
            </w:r>
            <w:r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1" w:hRule="atLeast"/>
        </w:trPr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1</w:t>
            </w:r>
            <w:r>
              <w:rPr>
                <w:b/>
              </w:rPr>
              <w:t>) Умови допуску до підсумкового контрол</w:t>
            </w:r>
            <w:r>
              <w:rPr>
                <w:b/>
                <w:lang w:val="uk-UA"/>
              </w:rPr>
              <w:t>ю:</w:t>
            </w:r>
          </w:p>
          <w:p>
            <w:pPr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 xml:space="preserve">лабораторних </w:t>
            </w:r>
            <w:r>
              <w:t xml:space="preserve"> робіт;</w:t>
            </w:r>
          </w:p>
          <w:p>
            <w:pPr>
              <w:spacing w:before="40" w:after="40"/>
              <w:ind w:left="357" w:hanging="357"/>
            </w:pPr>
            <w:r>
              <w:t xml:space="preserve">- </w:t>
            </w:r>
            <w:r>
              <w:rPr>
                <w:lang w:val="uk-UA"/>
              </w:rPr>
              <w:t>виконання курсової роботи</w:t>
            </w:r>
            <w:r>
              <w:t xml:space="preserve">; </w:t>
            </w:r>
          </w:p>
          <w:p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2</w:t>
            </w:r>
            <w:r>
              <w:rPr>
                <w:b/>
              </w:rPr>
              <w:t xml:space="preserve">) </w:t>
            </w:r>
            <w:r>
              <w:rPr>
                <w:b/>
                <w:bCs/>
                <w:lang w:val="uk-UA"/>
              </w:rPr>
              <w:t xml:space="preserve">Політика щодо академічної доброчесності: 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https://org2.knuba.edu.ua/course/view.php?id=895</w:t>
            </w:r>
          </w:p>
        </w:tc>
      </w:tr>
    </w:tbl>
    <w:p/>
    <w:p/>
    <w:p/>
    <w:p/>
    <w:p/>
    <w:p>
      <w:pPr>
        <w:ind w:left="4247" w:firstLine="856"/>
        <w:rPr>
          <w:lang w:val="uk-UA"/>
        </w:rPr>
      </w:pPr>
    </w:p>
    <w:p>
      <w:pPr>
        <w:ind w:left="4247" w:firstLine="856"/>
        <w:rPr>
          <w:lang w:val="uk-UA"/>
        </w:rPr>
      </w:pPr>
    </w:p>
    <w:p>
      <w:pPr>
        <w:ind w:left="4247" w:firstLine="856"/>
        <w:rPr>
          <w:lang w:val="uk-UA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993" w:right="851" w:bottom="1418" w:left="1418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820"/>
        <w:tab w:val="right" w:pos="9639"/>
        <w:tab w:val="clear" w:pos="4536"/>
        <w:tab w:val="clear" w:pos="9072"/>
      </w:tabs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5925" cy="371475"/>
              <wp:effectExtent l="0" t="0" r="15875" b="28575"/>
              <wp:wrapNone/>
              <wp:docPr id="7" name="Группа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і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7.1pt;margin-top:4.3pt;height:29.25pt;width:232.75pt;z-index:251659264;mso-width-relative:page;mso-height-relative:page;" coordorigin="3883,733" coordsize="3175,191" o:gfxdata="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DXdRds2gAAAAgBAAAPAAAAAAAAAAEAIAAA&#10;ACIAAABkcnMvZG93bnJldi54bWxQSwECFAAUAAAACACHTuJAB9SiGu4CAADsCgAADgAAAAAAAAAB&#10;ACAAAAApAQAAZHJzL2Uyb0RvYy54bWxQSwUGAAAAAAYABgBZAQAAiQYAAAAA&#10;">
              <o:lock v:ext="edit" aspectratio="f"/>
              <v:rect id="Rectangle 2" o:spid="_x0000_s1026" o:spt="1" style="position:absolute;left:3883;top:733;height:191;width:102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/>
                  </w:txbxContent>
                </v:textbox>
              </v:rect>
              <v:rect id="Rectangle 3" o:spid="_x0000_s1026" o:spt="1" style="position:absolute;left:4903;top:733;height:191;width:1187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і технології</w:t>
                      </w:r>
                    </w:p>
                  </w:txbxContent>
                </v:textbox>
              </v:rect>
              <v:rect id="Rectangle 4" o:spid="_x0000_s1026" o:spt="1" style="position:absolute;left:6090;top:733;height:191;width:968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lang w:val="uk-UA"/>
      </w:rPr>
      <w:t>Київський національний університет</w:t>
    </w:r>
  </w:p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/>
      </w:rPr>
      <w:t>будівництва і архітектури</w:t>
    </w:r>
  </w:p>
  <w:p>
    <w:pPr>
      <w:pStyle w:val="12"/>
      <w:tabs>
        <w:tab w:val="center" w:pos="4820"/>
        <w:tab w:val="right" w:pos="9639"/>
      </w:tabs>
      <w:rPr>
        <w:lang w:val="uk-UA"/>
      </w:rPr>
    </w:pPr>
    <w:r>
      <w:rPr>
        <w:lang w:val="uk-UA"/>
      </w:rPr>
      <w:t xml:space="preserve">Кафедра інформаційних технологій </w:t>
    </w:r>
  </w:p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/>
      </w:rPr>
      <w:t>проєктування та прикладної математики</w:t>
    </w:r>
  </w:p>
  <w:p>
    <w:pPr>
      <w:pStyle w:val="12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B064D"/>
    <w:multiLevelType w:val="multilevel"/>
    <w:tmpl w:val="06AB064D"/>
    <w:lvl w:ilvl="0" w:tentative="0">
      <w:start w:val="1"/>
      <w:numFmt w:val="decimal"/>
      <w:lvlText w:val="%1."/>
      <w:lvlJc w:val="left"/>
      <w:pPr>
        <w:ind w:left="271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228" w:hanging="202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177" w:hanging="202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26" w:hanging="202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024" w:hanging="202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973" w:hanging="202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922" w:hanging="202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871" w:hanging="202"/>
      </w:pPr>
      <w:rPr>
        <w:rFonts w:hint="default"/>
        <w:lang w:val="uk-UA" w:eastAsia="en-US" w:bidi="ar-SA"/>
      </w:rPr>
    </w:lvl>
  </w:abstractNum>
  <w:abstractNum w:abstractNumId="1">
    <w:nsid w:val="21B01540"/>
    <w:multiLevelType w:val="multilevel"/>
    <w:tmpl w:val="21B01540"/>
    <w:lvl w:ilvl="0" w:tentative="0">
      <w:start w:val="1"/>
      <w:numFmt w:val="decimal"/>
      <w:lvlText w:val="%1."/>
      <w:lvlJc w:val="left"/>
      <w:pPr>
        <w:ind w:left="271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228" w:hanging="202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177" w:hanging="202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26" w:hanging="202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024" w:hanging="202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973" w:hanging="202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922" w:hanging="202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871" w:hanging="202"/>
      </w:pPr>
      <w:rPr>
        <w:rFonts w:hint="default"/>
        <w:lang w:val="uk-UA" w:eastAsia="en-US" w:bidi="ar-SA"/>
      </w:rPr>
    </w:lvl>
  </w:abstractNum>
  <w:abstractNum w:abstractNumId="2">
    <w:nsid w:val="78175B31"/>
    <w:multiLevelType w:val="multilevel"/>
    <w:tmpl w:val="78175B31"/>
    <w:lvl w:ilvl="0" w:tentative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9" w:hanging="360"/>
      </w:pPr>
    </w:lvl>
    <w:lvl w:ilvl="2" w:tentative="0">
      <w:start w:val="1"/>
      <w:numFmt w:val="lowerRoman"/>
      <w:lvlText w:val="%3."/>
      <w:lvlJc w:val="right"/>
      <w:pPr>
        <w:ind w:left="1869" w:hanging="180"/>
      </w:pPr>
    </w:lvl>
    <w:lvl w:ilvl="3" w:tentative="0">
      <w:start w:val="1"/>
      <w:numFmt w:val="decimal"/>
      <w:lvlText w:val="%4."/>
      <w:lvlJc w:val="left"/>
      <w:pPr>
        <w:ind w:left="2589" w:hanging="360"/>
      </w:pPr>
    </w:lvl>
    <w:lvl w:ilvl="4" w:tentative="0">
      <w:start w:val="1"/>
      <w:numFmt w:val="lowerLetter"/>
      <w:lvlText w:val="%5."/>
      <w:lvlJc w:val="left"/>
      <w:pPr>
        <w:ind w:left="3309" w:hanging="360"/>
      </w:pPr>
    </w:lvl>
    <w:lvl w:ilvl="5" w:tentative="0">
      <w:start w:val="1"/>
      <w:numFmt w:val="lowerRoman"/>
      <w:lvlText w:val="%6."/>
      <w:lvlJc w:val="right"/>
      <w:pPr>
        <w:ind w:left="4029" w:hanging="180"/>
      </w:pPr>
    </w:lvl>
    <w:lvl w:ilvl="6" w:tentative="0">
      <w:start w:val="1"/>
      <w:numFmt w:val="decimal"/>
      <w:lvlText w:val="%7."/>
      <w:lvlJc w:val="left"/>
      <w:pPr>
        <w:ind w:left="4749" w:hanging="360"/>
      </w:pPr>
    </w:lvl>
    <w:lvl w:ilvl="7" w:tentative="0">
      <w:start w:val="1"/>
      <w:numFmt w:val="lowerLetter"/>
      <w:lvlText w:val="%8."/>
      <w:lvlJc w:val="left"/>
      <w:pPr>
        <w:ind w:left="5469" w:hanging="360"/>
      </w:pPr>
    </w:lvl>
    <w:lvl w:ilvl="8" w:tentative="0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18D5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2C54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703"/>
    <w:rsid w:val="00574A8C"/>
    <w:rsid w:val="00574AE6"/>
    <w:rsid w:val="0057721E"/>
    <w:rsid w:val="005A137B"/>
    <w:rsid w:val="005A1E39"/>
    <w:rsid w:val="005A33B6"/>
    <w:rsid w:val="005A609E"/>
    <w:rsid w:val="005B567F"/>
    <w:rsid w:val="005C0622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3538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0363A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02256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83407"/>
    <w:rsid w:val="0099018C"/>
    <w:rsid w:val="009930DB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085E"/>
    <w:rsid w:val="00CA66A8"/>
    <w:rsid w:val="00CA7568"/>
    <w:rsid w:val="00CB0DB9"/>
    <w:rsid w:val="00CC039D"/>
    <w:rsid w:val="00CD2799"/>
    <w:rsid w:val="00CE220D"/>
    <w:rsid w:val="00CE4542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2EA2"/>
    <w:rsid w:val="00F33C94"/>
    <w:rsid w:val="00F37370"/>
    <w:rsid w:val="00F40595"/>
    <w:rsid w:val="00F47890"/>
    <w:rsid w:val="00F667BB"/>
    <w:rsid w:val="00F67867"/>
    <w:rsid w:val="00F81C7C"/>
    <w:rsid w:val="00F905A5"/>
    <w:rsid w:val="00F952C8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  <w:rsid w:val="266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qFormat="1" w:unhideWhenUsed="0" w:uiPriority="0" w:name="footnote text"/>
    <w:lsdException w:unhideWhenUsed="0"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character" w:styleId="5">
    <w:name w:val="annotation reference"/>
    <w:semiHidden/>
    <w:uiPriority w:val="0"/>
    <w:rPr>
      <w:sz w:val="16"/>
    </w:rPr>
  </w:style>
  <w:style w:type="character" w:styleId="6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uiPriority w:val="0"/>
    <w:rPr>
      <w:rFonts w:cs="Times New Roman"/>
    </w:rPr>
  </w:style>
  <w:style w:type="paragraph" w:styleId="8">
    <w:name w:val="Balloon Text"/>
    <w:basedOn w:val="1"/>
    <w:link w:val="21"/>
    <w:semiHidden/>
    <w:uiPriority w:val="0"/>
    <w:rPr>
      <w:rFonts w:ascii="Tahoma" w:hAnsi="Tahoma"/>
      <w:sz w:val="16"/>
      <w:lang w:val="zh-CN" w:eastAsia="zh-CN"/>
    </w:rPr>
  </w:style>
  <w:style w:type="paragraph" w:styleId="9">
    <w:name w:val="annotation text"/>
    <w:basedOn w:val="1"/>
    <w:link w:val="23"/>
    <w:semiHidden/>
    <w:uiPriority w:val="0"/>
    <w:rPr>
      <w:lang w:val="zh-CN" w:eastAsia="zh-CN"/>
    </w:rPr>
  </w:style>
  <w:style w:type="paragraph" w:styleId="10">
    <w:name w:val="annotation subject"/>
    <w:basedOn w:val="9"/>
    <w:next w:val="9"/>
    <w:link w:val="24"/>
    <w:semiHidden/>
    <w:uiPriority w:val="0"/>
    <w:rPr>
      <w:b/>
    </w:rPr>
  </w:style>
  <w:style w:type="paragraph" w:styleId="11">
    <w:name w:val="footnote text"/>
    <w:basedOn w:val="1"/>
    <w:link w:val="20"/>
    <w:semiHidden/>
    <w:qFormat/>
    <w:uiPriority w:val="0"/>
    <w:pPr>
      <w:jc w:val="both"/>
    </w:pPr>
    <w:rPr>
      <w:lang w:val="zh-CN"/>
    </w:rPr>
  </w:style>
  <w:style w:type="paragraph" w:styleId="12">
    <w:name w:val="header"/>
    <w:basedOn w:val="1"/>
    <w:link w:val="22"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paragraph" w:styleId="13">
    <w:name w:val="Body Text"/>
    <w:basedOn w:val="1"/>
    <w:link w:val="29"/>
    <w:uiPriority w:val="0"/>
    <w:pPr>
      <w:spacing w:after="120"/>
    </w:pPr>
  </w:style>
  <w:style w:type="paragraph" w:styleId="14">
    <w:name w:val="Body Text Indent"/>
    <w:basedOn w:val="1"/>
    <w:link w:val="28"/>
    <w:unhideWhenUsed/>
    <w:uiPriority w:val="99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15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16">
    <w:name w:val="Normal (Web)"/>
    <w:basedOn w:val="1"/>
    <w:qFormat/>
    <w:uiPriority w:val="0"/>
    <w:pPr>
      <w:spacing w:before="100" w:after="100"/>
    </w:pPr>
    <w:rPr>
      <w:sz w:val="24"/>
    </w:rPr>
  </w:style>
  <w:style w:type="paragraph" w:styleId="1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val="uk-UA" w:eastAsia="uk-UA"/>
    </w:rPr>
  </w:style>
  <w:style w:type="table" w:styleId="18">
    <w:name w:val="Table Grid"/>
    <w:basedOn w:val="3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l-PL" w:eastAsia="en-US" w:bidi="ar-SA"/>
    </w:rPr>
  </w:style>
  <w:style w:type="character" w:customStyle="1" w:styleId="20">
    <w:name w:val="Текст сноски Знак"/>
    <w:link w:val="11"/>
    <w:semiHidden/>
    <w:locked/>
    <w:uiPriority w:val="0"/>
    <w:rPr>
      <w:rFonts w:ascii="Times New Roman" w:hAnsi="Times New Roman"/>
      <w:sz w:val="20"/>
      <w:lang w:val="zh-CN" w:eastAsia="pl-PL"/>
    </w:rPr>
  </w:style>
  <w:style w:type="character" w:customStyle="1" w:styleId="21">
    <w:name w:val="Текст выноски Знак"/>
    <w:link w:val="8"/>
    <w:semiHidden/>
    <w:locked/>
    <w:uiPriority w:val="0"/>
    <w:rPr>
      <w:rFonts w:ascii="Tahoma" w:hAnsi="Tahoma"/>
      <w:sz w:val="16"/>
    </w:rPr>
  </w:style>
  <w:style w:type="character" w:customStyle="1" w:styleId="22">
    <w:name w:val="Верхний колонтитул Знак"/>
    <w:link w:val="12"/>
    <w:locked/>
    <w:uiPriority w:val="99"/>
    <w:rPr>
      <w:rFonts w:ascii="Times New Roman" w:hAnsi="Times New Roman"/>
    </w:rPr>
  </w:style>
  <w:style w:type="character" w:customStyle="1" w:styleId="23">
    <w:name w:val="Текст примечания Знак"/>
    <w:link w:val="9"/>
    <w:semiHidden/>
    <w:locked/>
    <w:uiPriority w:val="0"/>
    <w:rPr>
      <w:rFonts w:ascii="Times New Roman" w:hAnsi="Times New Roman"/>
    </w:rPr>
  </w:style>
  <w:style w:type="character" w:customStyle="1" w:styleId="24">
    <w:name w:val="Тема примечания Знак"/>
    <w:link w:val="10"/>
    <w:semiHidden/>
    <w:locked/>
    <w:uiPriority w:val="0"/>
    <w:rPr>
      <w:rFonts w:ascii="Times New Roman" w:hAnsi="Times New Roman"/>
      <w:b/>
    </w:rPr>
  </w:style>
  <w:style w:type="paragraph" w:customStyle="1" w:styleId="25">
    <w:name w:val="Абзац списку1"/>
    <w:basedOn w:val="1"/>
    <w:uiPriority w:val="0"/>
    <w:pPr>
      <w:suppressAutoHyphens/>
      <w:ind w:left="720"/>
      <w:jc w:val="both"/>
    </w:pPr>
    <w:rPr>
      <w:sz w:val="24"/>
      <w:lang w:eastAsia="ar-SA"/>
    </w:rPr>
  </w:style>
  <w:style w:type="paragraph" w:styleId="26">
    <w:name w:val="List Paragraph"/>
    <w:basedOn w:val="1"/>
    <w:qFormat/>
    <w:uiPriority w:val="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27">
    <w:name w:val="Основной текст (163) + Lucida Sans Unicode9"/>
    <w:uiPriority w:val="0"/>
    <w:rPr>
      <w:rFonts w:hint="default" w:ascii="Lucida Sans Unicode" w:hAnsi="Lucida Sans Unicode" w:cs="Lucida Sans Unicode"/>
      <w:i/>
      <w:iCs/>
      <w:spacing w:val="-20"/>
      <w:sz w:val="23"/>
      <w:szCs w:val="23"/>
      <w:u w:val="none"/>
    </w:rPr>
  </w:style>
  <w:style w:type="character" w:customStyle="1" w:styleId="28">
    <w:name w:val="Основной текст с отступом Знак"/>
    <w:link w:val="14"/>
    <w:uiPriority w:val="99"/>
    <w:rPr>
      <w:rFonts w:ascii="Calibri" w:hAnsi="Calibri" w:eastAsia="Calibri" w:cs="Times New Roman"/>
      <w:sz w:val="22"/>
      <w:szCs w:val="22"/>
      <w:lang w:val="uk-UA"/>
    </w:rPr>
  </w:style>
  <w:style w:type="character" w:customStyle="1" w:styleId="29">
    <w:name w:val="Основной текст Знак"/>
    <w:link w:val="13"/>
    <w:uiPriority w:val="0"/>
    <w:rPr>
      <w:rFonts w:ascii="Times New Roman" w:hAnsi="Times New Roman"/>
      <w:lang w:val="pl-PL" w:eastAsia="pl-PL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5566</Words>
  <Characters>3173</Characters>
  <Lines>26</Lines>
  <Paragraphs>17</Paragraphs>
  <TotalTime>14</TotalTime>
  <ScaleCrop>false</ScaleCrop>
  <LinksUpToDate>false</LinksUpToDate>
  <CharactersWithSpaces>8722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2023-02-10T08:49:00Z</dcterms:created>
  <dc:creator>Rada Uczelniana</dc:creator>
  <cp:lastModifiedBy>user</cp:lastModifiedBy>
  <cp:lastPrinted>2023-02-15T11:16:02Z</cp:lastPrinted>
  <dcterms:modified xsi:type="dcterms:W3CDTF">2023-02-15T11:16:51Z</dcterms:modified>
  <dc:title>Z1-PU7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A2030B702ABD41FF96B2163C44125E80</vt:lpwstr>
  </property>
</Properties>
</file>