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7E" w:rsidRPr="00A45863" w:rsidRDefault="0041657E" w:rsidP="00A45863">
      <w:pPr>
        <w:ind w:firstLine="720"/>
        <w:jc w:val="center"/>
        <w:rPr>
          <w:bCs/>
          <w:sz w:val="28"/>
          <w:szCs w:val="28"/>
          <w:lang w:val="uk-UA"/>
        </w:rPr>
      </w:pPr>
      <w:r w:rsidRPr="00A45863">
        <w:rPr>
          <w:bCs/>
          <w:sz w:val="28"/>
          <w:szCs w:val="28"/>
          <w:lang w:val="uk-UA"/>
        </w:rPr>
        <w:t>Список опублікованих праць</w:t>
      </w:r>
    </w:p>
    <w:p w:rsidR="0078262C" w:rsidRPr="00A45863" w:rsidRDefault="00576E40" w:rsidP="00A45863">
      <w:pPr>
        <w:ind w:firstLine="720"/>
        <w:jc w:val="center"/>
        <w:rPr>
          <w:b/>
          <w:sz w:val="28"/>
          <w:szCs w:val="28"/>
          <w:lang w:val="uk-UA"/>
        </w:rPr>
      </w:pPr>
      <w:proofErr w:type="spellStart"/>
      <w:r w:rsidRPr="00A45863">
        <w:rPr>
          <w:b/>
          <w:sz w:val="28"/>
          <w:szCs w:val="28"/>
          <w:lang w:val="uk-UA"/>
        </w:rPr>
        <w:t>Волошкіної</w:t>
      </w:r>
      <w:proofErr w:type="spellEnd"/>
      <w:r w:rsidRPr="00A45863">
        <w:rPr>
          <w:b/>
          <w:sz w:val="28"/>
          <w:szCs w:val="28"/>
          <w:lang w:val="uk-UA"/>
        </w:rPr>
        <w:t xml:space="preserve"> Олени Семенівни</w:t>
      </w:r>
    </w:p>
    <w:p w:rsidR="0041657E" w:rsidRPr="00A45863" w:rsidRDefault="0041657E" w:rsidP="00A45863">
      <w:pPr>
        <w:ind w:firstLine="720"/>
        <w:jc w:val="center"/>
        <w:rPr>
          <w:b/>
          <w:sz w:val="28"/>
          <w:szCs w:val="28"/>
          <w:lang w:val="uk-UA"/>
        </w:rPr>
      </w:pPr>
    </w:p>
    <w:p w:rsidR="0088373E" w:rsidRPr="00A45863" w:rsidRDefault="0088373E" w:rsidP="00A45863">
      <w:pPr>
        <w:ind w:firstLine="720"/>
        <w:jc w:val="center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2022</w:t>
      </w:r>
    </w:p>
    <w:p w:rsidR="0088373E" w:rsidRPr="00A45863" w:rsidRDefault="0088373E" w:rsidP="00A4586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88373E" w:rsidRPr="00A45863" w:rsidRDefault="0088373E" w:rsidP="00A4586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</w:t>
      </w:r>
      <w:r w:rsidRPr="00A45863">
        <w:rPr>
          <w:bCs/>
          <w:sz w:val="28"/>
          <w:szCs w:val="28"/>
          <w:lang w:val="uk-UA"/>
        </w:rPr>
        <w:t xml:space="preserve">Жукова О.Г., </w:t>
      </w:r>
      <w:r w:rsidRPr="00A45863">
        <w:rPr>
          <w:sz w:val="28"/>
          <w:szCs w:val="28"/>
          <w:lang w:val="uk-UA"/>
        </w:rPr>
        <w:t xml:space="preserve">Гончаренко А.В., </w:t>
      </w:r>
      <w:proofErr w:type="spellStart"/>
      <w:r w:rsidRPr="00A45863">
        <w:rPr>
          <w:sz w:val="28"/>
          <w:szCs w:val="28"/>
          <w:lang w:val="uk-UA"/>
        </w:rPr>
        <w:t>Колеватих</w:t>
      </w:r>
      <w:proofErr w:type="spellEnd"/>
      <w:r w:rsidRPr="00A45863">
        <w:rPr>
          <w:sz w:val="28"/>
          <w:szCs w:val="28"/>
          <w:lang w:val="uk-UA"/>
        </w:rPr>
        <w:t xml:space="preserve"> І.С. Дослідження впливу загальнонаціонального блокування </w:t>
      </w:r>
      <w:proofErr w:type="spellStart"/>
      <w:r w:rsidRPr="00A45863">
        <w:rPr>
          <w:sz w:val="28"/>
          <w:szCs w:val="28"/>
        </w:rPr>
        <w:t>Covid</w:t>
      </w:r>
      <w:proofErr w:type="spellEnd"/>
      <w:r w:rsidRPr="00A45863">
        <w:rPr>
          <w:sz w:val="28"/>
          <w:szCs w:val="28"/>
          <w:lang w:val="uk-UA"/>
        </w:rPr>
        <w:t>-19 на забруднення повітря для урбанізованих територій на прикладі м. Києва. Актуальні проблеми, пріоритетні напрямки та стратегії розвитку України: тези доповідей І</w:t>
      </w:r>
      <w:r w:rsidRPr="00A45863">
        <w:rPr>
          <w:sz w:val="28"/>
          <w:szCs w:val="28"/>
        </w:rPr>
        <w:t>V</w:t>
      </w:r>
      <w:r w:rsidRPr="00A45863">
        <w:rPr>
          <w:sz w:val="28"/>
          <w:szCs w:val="28"/>
          <w:lang w:val="uk-UA"/>
        </w:rPr>
        <w:t xml:space="preserve"> Міжнародної науково-практичної онлайн-конференції, м. Київ, 10 лютого 2022 року/ </w:t>
      </w:r>
      <w:proofErr w:type="spellStart"/>
      <w:r w:rsidRPr="00A45863">
        <w:rPr>
          <w:sz w:val="28"/>
          <w:szCs w:val="28"/>
          <w:lang w:val="uk-UA"/>
        </w:rPr>
        <w:t>редкол</w:t>
      </w:r>
      <w:proofErr w:type="spellEnd"/>
      <w:r w:rsidRPr="00A45863">
        <w:rPr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</w:rPr>
        <w:t xml:space="preserve">О.С. </w:t>
      </w:r>
      <w:proofErr w:type="spellStart"/>
      <w:r w:rsidRPr="00A45863">
        <w:rPr>
          <w:sz w:val="28"/>
          <w:szCs w:val="28"/>
        </w:rPr>
        <w:t>Волошкіна</w:t>
      </w:r>
      <w:proofErr w:type="spellEnd"/>
      <w:r w:rsidRPr="00A45863">
        <w:rPr>
          <w:sz w:val="28"/>
          <w:szCs w:val="28"/>
        </w:rPr>
        <w:t xml:space="preserve"> та </w:t>
      </w:r>
      <w:proofErr w:type="spellStart"/>
      <w:r w:rsidRPr="00A45863">
        <w:rPr>
          <w:sz w:val="28"/>
          <w:szCs w:val="28"/>
        </w:rPr>
        <w:t>ін</w:t>
      </w:r>
      <w:proofErr w:type="spellEnd"/>
      <w:r w:rsidRPr="00A45863">
        <w:rPr>
          <w:sz w:val="28"/>
          <w:szCs w:val="28"/>
        </w:rPr>
        <w:t>. – К.: ІТТА, 2022. – с.</w:t>
      </w:r>
      <w:r w:rsidRPr="00A45863">
        <w:rPr>
          <w:sz w:val="28"/>
          <w:szCs w:val="28"/>
          <w:lang w:val="en-US"/>
        </w:rPr>
        <w:t xml:space="preserve"> </w:t>
      </w:r>
      <w:r w:rsidRPr="00A45863">
        <w:rPr>
          <w:sz w:val="28"/>
          <w:szCs w:val="28"/>
        </w:rPr>
        <w:t>59-61.</w:t>
      </w:r>
    </w:p>
    <w:p w:rsidR="00EF443F" w:rsidRPr="00A45863" w:rsidRDefault="0088373E" w:rsidP="00A4586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Ковальова А.В., </w:t>
      </w:r>
      <w:r w:rsidRPr="00A45863">
        <w:rPr>
          <w:bCs/>
          <w:sz w:val="28"/>
          <w:szCs w:val="28"/>
          <w:lang w:val="uk-UA"/>
        </w:rPr>
        <w:t xml:space="preserve">Жукова О.Г. </w:t>
      </w:r>
      <w:r w:rsidRPr="00A45863">
        <w:rPr>
          <w:sz w:val="28"/>
          <w:szCs w:val="28"/>
          <w:lang w:val="uk-UA"/>
        </w:rPr>
        <w:t xml:space="preserve">Оцінка виробничого ризику для працівників по відновленню міської інфраструктури. </w:t>
      </w:r>
      <w:r w:rsidR="007909A7" w:rsidRPr="00A45863">
        <w:rPr>
          <w:sz w:val="28"/>
          <w:szCs w:val="28"/>
          <w:lang w:val="uk-UA"/>
        </w:rPr>
        <w:t xml:space="preserve">Сучасні напрями розвитку інформаційно-комунікаційних технологій та засобів управління. Тези доповідей </w:t>
      </w:r>
      <w:proofErr w:type="spellStart"/>
      <w:r w:rsidR="007909A7" w:rsidRPr="00A45863">
        <w:rPr>
          <w:sz w:val="28"/>
          <w:szCs w:val="28"/>
          <w:lang w:val="uk-UA"/>
        </w:rPr>
        <w:t>дванадцатої</w:t>
      </w:r>
      <w:proofErr w:type="spellEnd"/>
      <w:r w:rsidR="007909A7" w:rsidRPr="00A45863">
        <w:rPr>
          <w:sz w:val="28"/>
          <w:szCs w:val="28"/>
          <w:lang w:val="uk-UA"/>
        </w:rPr>
        <w:t xml:space="preserve"> міжнародної науково-технічної конференції (27 – 28 квітня 2022 року). – с. 129.</w:t>
      </w:r>
    </w:p>
    <w:p w:rsidR="00576E40" w:rsidRPr="00A45863" w:rsidRDefault="00576E40" w:rsidP="00A4586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Ковальова А.В. </w:t>
      </w:r>
      <w:proofErr w:type="spellStart"/>
      <w:r w:rsidRPr="00A45863">
        <w:rPr>
          <w:sz w:val="28"/>
          <w:szCs w:val="28"/>
        </w:rPr>
        <w:t>Виробничий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ризик</w:t>
      </w:r>
      <w:proofErr w:type="spellEnd"/>
      <w:r w:rsidRPr="00A45863">
        <w:rPr>
          <w:sz w:val="28"/>
          <w:szCs w:val="28"/>
        </w:rPr>
        <w:t xml:space="preserve"> для </w:t>
      </w:r>
      <w:proofErr w:type="spellStart"/>
      <w:r w:rsidRPr="00A45863">
        <w:rPr>
          <w:sz w:val="28"/>
          <w:szCs w:val="28"/>
        </w:rPr>
        <w:t>працюючих</w:t>
      </w:r>
      <w:proofErr w:type="spellEnd"/>
      <w:r w:rsidRPr="00A45863">
        <w:rPr>
          <w:sz w:val="28"/>
          <w:szCs w:val="28"/>
        </w:rPr>
        <w:t xml:space="preserve"> при </w:t>
      </w:r>
      <w:proofErr w:type="spellStart"/>
      <w:r w:rsidRPr="00A45863">
        <w:rPr>
          <w:sz w:val="28"/>
          <w:szCs w:val="28"/>
        </w:rPr>
        <w:t>реконструкції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автомобільних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шляхопроводів</w:t>
      </w:r>
      <w:proofErr w:type="spellEnd"/>
      <w:r w:rsidRPr="00A45863">
        <w:rPr>
          <w:sz w:val="28"/>
          <w:szCs w:val="28"/>
        </w:rPr>
        <w:t xml:space="preserve"> в и. </w:t>
      </w:r>
      <w:proofErr w:type="spellStart"/>
      <w:r w:rsidRPr="00A45863">
        <w:rPr>
          <w:sz w:val="28"/>
          <w:szCs w:val="28"/>
        </w:rPr>
        <w:t>Києві</w:t>
      </w:r>
      <w:proofErr w:type="spellEnd"/>
      <w:r w:rsidRPr="00A45863">
        <w:rPr>
          <w:sz w:val="28"/>
          <w:szCs w:val="28"/>
        </w:rPr>
        <w:t>.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i/>
          <w:iCs/>
          <w:sz w:val="28"/>
          <w:szCs w:val="28"/>
        </w:rPr>
        <w:t>Сталий</w:t>
      </w:r>
      <w:proofErr w:type="spellEnd"/>
      <w:r w:rsidRPr="00A45863">
        <w:rPr>
          <w:i/>
          <w:iCs/>
          <w:sz w:val="28"/>
          <w:szCs w:val="28"/>
        </w:rPr>
        <w:t xml:space="preserve"> </w:t>
      </w:r>
      <w:proofErr w:type="spellStart"/>
      <w:r w:rsidRPr="00A45863">
        <w:rPr>
          <w:i/>
          <w:iCs/>
          <w:sz w:val="28"/>
          <w:szCs w:val="28"/>
        </w:rPr>
        <w:t>розвиток</w:t>
      </w:r>
      <w:proofErr w:type="spellEnd"/>
      <w:r w:rsidRPr="00A45863">
        <w:rPr>
          <w:i/>
          <w:iCs/>
          <w:sz w:val="28"/>
          <w:szCs w:val="28"/>
        </w:rPr>
        <w:t xml:space="preserve"> – стан та </w:t>
      </w:r>
      <w:proofErr w:type="spellStart"/>
      <w:r w:rsidRPr="00A45863">
        <w:rPr>
          <w:i/>
          <w:iCs/>
          <w:sz w:val="28"/>
          <w:szCs w:val="28"/>
        </w:rPr>
        <w:t>перспективи</w:t>
      </w:r>
      <w:proofErr w:type="spellEnd"/>
      <w:r w:rsidRPr="00A45863">
        <w:rPr>
          <w:i/>
          <w:iCs/>
          <w:sz w:val="28"/>
          <w:szCs w:val="28"/>
        </w:rPr>
        <w:t>.</w:t>
      </w:r>
      <w:r w:rsidRPr="00A45863">
        <w:rPr>
          <w:sz w:val="28"/>
          <w:szCs w:val="28"/>
        </w:rPr>
        <w:t xml:space="preserve"> IІІ </w:t>
      </w:r>
      <w:proofErr w:type="spellStart"/>
      <w:r w:rsidRPr="00A45863">
        <w:rPr>
          <w:sz w:val="28"/>
          <w:szCs w:val="28"/>
        </w:rPr>
        <w:t>міжнародний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науковий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симпозіум</w:t>
      </w:r>
      <w:proofErr w:type="spellEnd"/>
      <w:r w:rsidRPr="00A45863">
        <w:rPr>
          <w:sz w:val="28"/>
          <w:szCs w:val="28"/>
        </w:rPr>
        <w:t xml:space="preserve">. </w:t>
      </w:r>
      <w:proofErr w:type="spellStart"/>
      <w:r w:rsidRPr="00A45863">
        <w:rPr>
          <w:sz w:val="28"/>
          <w:szCs w:val="28"/>
        </w:rPr>
        <w:t>Львів</w:t>
      </w:r>
      <w:proofErr w:type="spellEnd"/>
      <w:r w:rsidRPr="00A45863">
        <w:rPr>
          <w:sz w:val="28"/>
          <w:szCs w:val="28"/>
        </w:rPr>
        <w:t xml:space="preserve"> – </w:t>
      </w:r>
      <w:proofErr w:type="spellStart"/>
      <w:r w:rsidRPr="00A45863">
        <w:rPr>
          <w:sz w:val="28"/>
          <w:szCs w:val="28"/>
        </w:rPr>
        <w:t>Славське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Збірник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матеріалів</w:t>
      </w:r>
      <w:proofErr w:type="spellEnd"/>
      <w:r w:rsidRPr="00A45863">
        <w:rPr>
          <w:sz w:val="28"/>
          <w:szCs w:val="28"/>
        </w:rPr>
        <w:t xml:space="preserve"> — </w:t>
      </w:r>
      <w:proofErr w:type="spellStart"/>
      <w:r w:rsidRPr="00A45863">
        <w:rPr>
          <w:sz w:val="28"/>
          <w:szCs w:val="28"/>
        </w:rPr>
        <w:t>Київ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Яроче́нко</w:t>
      </w:r>
      <w:proofErr w:type="spellEnd"/>
      <w:r w:rsidRPr="00A45863">
        <w:rPr>
          <w:sz w:val="28"/>
          <w:szCs w:val="28"/>
        </w:rPr>
        <w:t xml:space="preserve"> Я. В., 2022. С. 234 – 236.</w:t>
      </w:r>
    </w:p>
    <w:p w:rsidR="005C4609" w:rsidRPr="00A45863" w:rsidRDefault="00576E40" w:rsidP="00A4586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Chornomordenko</w:t>
      </w:r>
      <w:proofErr w:type="spellEnd"/>
      <w:r w:rsidRPr="00A45863">
        <w:rPr>
          <w:sz w:val="28"/>
          <w:szCs w:val="28"/>
          <w:lang w:val="uk-UA"/>
        </w:rPr>
        <w:t xml:space="preserve"> I., </w:t>
      </w:r>
      <w:proofErr w:type="spellStart"/>
      <w:r w:rsidRPr="00A45863">
        <w:rPr>
          <w:sz w:val="28"/>
          <w:szCs w:val="28"/>
          <w:lang w:val="uk-UA"/>
        </w:rPr>
        <w:t>Voloshkina</w:t>
      </w:r>
      <w:proofErr w:type="spellEnd"/>
      <w:r w:rsidRPr="00A45863">
        <w:rPr>
          <w:sz w:val="28"/>
          <w:szCs w:val="28"/>
          <w:lang w:val="uk-UA"/>
        </w:rPr>
        <w:t xml:space="preserve"> O., </w:t>
      </w:r>
      <w:proofErr w:type="spellStart"/>
      <w:r w:rsidRPr="00A45863">
        <w:rPr>
          <w:sz w:val="28"/>
          <w:szCs w:val="28"/>
          <w:lang w:val="uk-UA"/>
        </w:rPr>
        <w:t>Mokan</w:t>
      </w:r>
      <w:proofErr w:type="spellEnd"/>
      <w:r w:rsidRPr="00A45863">
        <w:rPr>
          <w:sz w:val="28"/>
          <w:szCs w:val="28"/>
          <w:lang w:val="uk-UA"/>
        </w:rPr>
        <w:t xml:space="preserve"> N., </w:t>
      </w:r>
      <w:proofErr w:type="spellStart"/>
      <w:r w:rsidRPr="00A45863">
        <w:rPr>
          <w:sz w:val="28"/>
          <w:szCs w:val="28"/>
          <w:lang w:val="uk-UA"/>
        </w:rPr>
        <w:t>Bondarenko</w:t>
      </w:r>
      <w:proofErr w:type="spellEnd"/>
      <w:r w:rsidRPr="00A45863">
        <w:rPr>
          <w:sz w:val="28"/>
          <w:szCs w:val="28"/>
          <w:lang w:val="uk-UA"/>
        </w:rPr>
        <w:t xml:space="preserve"> N., </w:t>
      </w:r>
      <w:proofErr w:type="spellStart"/>
      <w:r w:rsidRPr="00A45863">
        <w:rPr>
          <w:sz w:val="28"/>
          <w:szCs w:val="28"/>
          <w:lang w:val="uk-UA"/>
        </w:rPr>
        <w:t>Spiridonov</w:t>
      </w:r>
      <w:proofErr w:type="spellEnd"/>
      <w:r w:rsidRPr="00A45863">
        <w:rPr>
          <w:sz w:val="28"/>
          <w:szCs w:val="28"/>
          <w:lang w:val="uk-UA"/>
        </w:rPr>
        <w:t xml:space="preserve"> M., </w:t>
      </w:r>
      <w:proofErr w:type="spellStart"/>
      <w:r w:rsidRPr="00A45863">
        <w:rPr>
          <w:sz w:val="28"/>
          <w:szCs w:val="28"/>
          <w:lang w:val="uk-UA"/>
        </w:rPr>
        <w:t>Stavroiani</w:t>
      </w:r>
      <w:proofErr w:type="spellEnd"/>
      <w:r w:rsidRPr="00A45863">
        <w:rPr>
          <w:sz w:val="28"/>
          <w:szCs w:val="28"/>
          <w:lang w:val="uk-UA"/>
        </w:rPr>
        <w:t xml:space="preserve"> S.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Manifestation of the basic dialectics laws in slope processes as exampled by the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Poshtova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Square reconstruction in Kyiv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3rd EAGE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Workshop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Assessment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Hazards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Impact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</w:t>
      </w:r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mmunities</w:t>
      </w:r>
      <w:proofErr w:type="spellEnd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2021, 2021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p.1 – 5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(SCOPUS)</w:t>
      </w:r>
      <w:r w:rsid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DOI: </w:t>
      </w:r>
      <w:hyperlink r:id="rId6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https://doi.org/10.3997/2214-4609.20215K1003</w:t>
        </w:r>
      </w:hyperlink>
    </w:p>
    <w:p w:rsidR="00576E40" w:rsidRPr="00A45863" w:rsidRDefault="00576E40" w:rsidP="00A4586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Гончаренко А.В., Негода Н.В., </w:t>
      </w:r>
      <w:r w:rsidRPr="00A45863">
        <w:rPr>
          <w:bCs/>
          <w:sz w:val="28"/>
          <w:szCs w:val="28"/>
          <w:lang w:val="uk-UA"/>
        </w:rPr>
        <w:t>Жукова О.Г.</w:t>
      </w:r>
      <w:r w:rsidR="005C4609" w:rsidRPr="00A45863">
        <w:rPr>
          <w:bCs/>
          <w:sz w:val="28"/>
          <w:szCs w:val="28"/>
          <w:lang w:val="uk-UA"/>
        </w:rPr>
        <w:t xml:space="preserve"> </w:t>
      </w:r>
      <w:r w:rsidR="005C4609" w:rsidRPr="00A45863">
        <w:rPr>
          <w:sz w:val="28"/>
          <w:szCs w:val="28"/>
          <w:lang w:val="uk-UA"/>
        </w:rPr>
        <w:t xml:space="preserve">Забруднення атмосферного повітря аерозольними частинками в світі і Україні, їх вплив на клімат і здоров’я. Екологічна безпека держави: тези доповідей Другого всеукраїнського круглого столу, м. Київ, 15 грудня 2021 року/ </w:t>
      </w:r>
      <w:proofErr w:type="spellStart"/>
      <w:r w:rsidR="005C4609" w:rsidRPr="00A45863">
        <w:rPr>
          <w:sz w:val="28"/>
          <w:szCs w:val="28"/>
          <w:lang w:val="uk-UA"/>
        </w:rPr>
        <w:t>редкол</w:t>
      </w:r>
      <w:proofErr w:type="spellEnd"/>
      <w:r w:rsidR="005C4609" w:rsidRPr="00A45863">
        <w:rPr>
          <w:sz w:val="28"/>
          <w:szCs w:val="28"/>
          <w:lang w:val="uk-UA"/>
        </w:rPr>
        <w:t xml:space="preserve">. О.С. </w:t>
      </w:r>
      <w:proofErr w:type="spellStart"/>
      <w:r w:rsidR="005C4609" w:rsidRPr="00A45863">
        <w:rPr>
          <w:sz w:val="28"/>
          <w:szCs w:val="28"/>
          <w:lang w:val="uk-UA"/>
        </w:rPr>
        <w:t>Волошкіна</w:t>
      </w:r>
      <w:proofErr w:type="spellEnd"/>
      <w:r w:rsidR="005C4609" w:rsidRPr="00A45863">
        <w:rPr>
          <w:sz w:val="28"/>
          <w:szCs w:val="28"/>
          <w:lang w:val="uk-UA"/>
        </w:rPr>
        <w:t xml:space="preserve"> та ін. – К.: ІТТА, 2021. с. 20-24</w:t>
      </w:r>
    </w:p>
    <w:p w:rsidR="00C26FF3" w:rsidRPr="00A45863" w:rsidRDefault="00C26FF3" w:rsidP="00A4586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</w:t>
      </w:r>
      <w:r w:rsidRPr="00A45863">
        <w:rPr>
          <w:bCs/>
          <w:sz w:val="28"/>
          <w:szCs w:val="28"/>
          <w:lang w:val="uk-UA"/>
        </w:rPr>
        <w:t xml:space="preserve">Жукова О.Г., </w:t>
      </w:r>
      <w:r w:rsidRPr="00A45863">
        <w:rPr>
          <w:sz w:val="28"/>
          <w:szCs w:val="28"/>
          <w:lang w:val="uk-UA"/>
        </w:rPr>
        <w:t xml:space="preserve">Гончаренко А.В. Вплив </w:t>
      </w:r>
      <w:proofErr w:type="spellStart"/>
      <w:r w:rsidRPr="00A45863">
        <w:rPr>
          <w:sz w:val="28"/>
          <w:szCs w:val="28"/>
          <w:lang w:val="uk-UA"/>
        </w:rPr>
        <w:t>воєних</w:t>
      </w:r>
      <w:proofErr w:type="spellEnd"/>
      <w:r w:rsidRPr="00A45863">
        <w:rPr>
          <w:sz w:val="28"/>
          <w:szCs w:val="28"/>
          <w:lang w:val="uk-UA"/>
        </w:rPr>
        <w:t xml:space="preserve"> дій на формування і випадіння кислотних опадів на прилеглих територіях. Регіональні проблеми охорони довкілля та збалансованого природокористування: матеріали Міжнародної наукової конференції за участю молодих науковців. Одеса: ОДЕКУ, 2022. с. 39-42.</w:t>
      </w:r>
    </w:p>
    <w:p w:rsidR="00C26FF3" w:rsidRPr="00A45863" w:rsidRDefault="00C26FF3" w:rsidP="00A4586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Sirenko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Kovaliova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Complex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Implementation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IoT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for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Residential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Buildings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Vibroprotection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/2022 IEEE 3rd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Analysis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Intelligent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Computing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(SAIC) 4-7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 2022 (DOI: 10.1109/SAIC57818.2022)</w:t>
      </w:r>
      <w:r w:rsidR="00AB5BE4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B5BE4"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AB5BE4"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AB5BE4" w:rsidRPr="00A45863" w:rsidRDefault="00AB5BE4" w:rsidP="00A4586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Iu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Mathematical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Modelling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Seismic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Activation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Neogene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Clay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Carpathian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Region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Young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Professionals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«GeoTerrace-2022»,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2022,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Volume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2022, p.1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5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DOI: </w:t>
      </w:r>
      <w:hyperlink r:id="rId7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https://doi.org/10.3997/2214-4609.2022590071</w:t>
        </w:r>
      </w:hyperlink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EF443F" w:rsidRPr="00A45863" w:rsidRDefault="00AB5BE4" w:rsidP="00A4586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proofErr w:type="gram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</w:t>
      </w:r>
      <w:proofErr w:type="gram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Efimenko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Sipakov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A45863">
        <w:rPr>
          <w:color w:val="000000" w:themeColor="text1"/>
          <w:sz w:val="28"/>
          <w:szCs w:val="28"/>
          <w:lang w:val="en-US"/>
        </w:rPr>
        <w:t xml:space="preserve">Modern technologies of Internet of Things in the restrained urban development for </w:t>
      </w:r>
      <w:r w:rsidRPr="00A45863">
        <w:rPr>
          <w:color w:val="000000" w:themeColor="text1"/>
          <w:sz w:val="28"/>
          <w:szCs w:val="28"/>
          <w:lang w:val="en-US"/>
        </w:rPr>
        <w:lastRenderedPageBreak/>
        <w:t>complicated ground conditions</w:t>
      </w:r>
      <w:r w:rsidRPr="00A45863">
        <w:rPr>
          <w:color w:val="000000" w:themeColor="text1"/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  <w:lang w:val="en-US"/>
        </w:rPr>
        <w:t>XVI International Scientific Conference “Monitoring of Geological Processes and Ecological Condition of the Environment” 15–</w:t>
      </w:r>
      <w:r w:rsidRPr="00A45863">
        <w:rPr>
          <w:sz w:val="28"/>
          <w:szCs w:val="28"/>
          <w:lang w:val="en-US"/>
        </w:rPr>
        <w:t>18 November 2022, Kyiv, Ukraine</w:t>
      </w:r>
      <w:r w:rsidRPr="00A45863">
        <w:rPr>
          <w:sz w:val="28"/>
          <w:szCs w:val="28"/>
          <w:lang w:val="uk-UA"/>
        </w:rPr>
        <w:t xml:space="preserve"> (</w:t>
      </w:r>
      <w:hyperlink r:id="rId8" w:history="1">
        <w:r w:rsidRPr="00A45863">
          <w:rPr>
            <w:rStyle w:val="ab"/>
            <w:b/>
            <w:bCs/>
            <w:sz w:val="28"/>
            <w:szCs w:val="28"/>
            <w:lang w:val="en-US"/>
          </w:rPr>
          <w:t>https://eage.in.ua/?page_id=3300</w:t>
        </w:r>
      </w:hyperlink>
      <w:r w:rsidRPr="00A45863">
        <w:rPr>
          <w:rStyle w:val="ab"/>
          <w:b/>
          <w:bCs/>
          <w:sz w:val="28"/>
          <w:szCs w:val="28"/>
          <w:lang w:val="uk-UA"/>
        </w:rPr>
        <w:t xml:space="preserve">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AB5BE4" w:rsidRPr="00A45863" w:rsidRDefault="00AB5BE4" w:rsidP="00A45863">
      <w:pPr>
        <w:ind w:firstLine="720"/>
        <w:jc w:val="both"/>
        <w:rPr>
          <w:sz w:val="28"/>
          <w:szCs w:val="28"/>
          <w:lang w:val="uk-UA"/>
        </w:rPr>
      </w:pPr>
    </w:p>
    <w:p w:rsidR="0088373E" w:rsidRPr="00A45863" w:rsidRDefault="0088373E" w:rsidP="00A4586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092BE9" w:rsidRPr="00A45863" w:rsidRDefault="0088373E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Клімова І.В., Жукова О.Г., Ковальова А.В. Основи охорони праці: методичні рекомендації </w:t>
      </w:r>
      <w:r w:rsidRPr="00A45863">
        <w:rPr>
          <w:sz w:val="28"/>
          <w:szCs w:val="28"/>
        </w:rPr>
        <w:t xml:space="preserve">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</w:rPr>
        <w:t>. - К.:</w:t>
      </w:r>
      <w:r w:rsidR="00BD5972" w:rsidRPr="00A45863">
        <w:rPr>
          <w:sz w:val="28"/>
          <w:szCs w:val="28"/>
          <w:lang w:val="uk-UA"/>
        </w:rPr>
        <w:t xml:space="preserve"> </w:t>
      </w:r>
      <w:r w:rsidRPr="00A45863">
        <w:rPr>
          <w:sz w:val="28"/>
          <w:szCs w:val="28"/>
        </w:rPr>
        <w:t>КНУБА, 2022. – 24 с.</w:t>
      </w:r>
    </w:p>
    <w:p w:rsidR="00092BE9" w:rsidRPr="00A45863" w:rsidRDefault="00092BE9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 Екологічна безпека технологій виробництва: методичні рекомендації до виконання практичних робіт. - </w:t>
      </w:r>
      <w:r w:rsidRPr="00A45863">
        <w:rPr>
          <w:sz w:val="28"/>
          <w:szCs w:val="28"/>
        </w:rPr>
        <w:t>К.:КНУБА, 2022. – 20 с.</w:t>
      </w:r>
    </w:p>
    <w:p w:rsidR="00092BE9" w:rsidRPr="00A45863" w:rsidRDefault="00092BE9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 </w:t>
      </w:r>
      <w:proofErr w:type="spellStart"/>
      <w:r w:rsidRPr="00A45863">
        <w:rPr>
          <w:sz w:val="28"/>
          <w:szCs w:val="28"/>
        </w:rPr>
        <w:t>Сучасні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методи</w:t>
      </w:r>
      <w:proofErr w:type="spellEnd"/>
      <w:r w:rsidRPr="00A45863">
        <w:rPr>
          <w:sz w:val="28"/>
          <w:szCs w:val="28"/>
        </w:rPr>
        <w:t xml:space="preserve"> контролю </w:t>
      </w:r>
      <w:proofErr w:type="spellStart"/>
      <w:r w:rsidRPr="00A45863">
        <w:rPr>
          <w:sz w:val="28"/>
          <w:szCs w:val="28"/>
        </w:rPr>
        <w:t>параметрів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об’єктів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довкілля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44 с.</w:t>
      </w:r>
    </w:p>
    <w:p w:rsidR="00092BE9" w:rsidRPr="00A45863" w:rsidRDefault="00092BE9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 </w:t>
      </w:r>
      <w:proofErr w:type="spellStart"/>
      <w:r w:rsidRPr="00A45863">
        <w:rPr>
          <w:sz w:val="28"/>
          <w:szCs w:val="28"/>
        </w:rPr>
        <w:t>Сучасні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методи</w:t>
      </w:r>
      <w:proofErr w:type="spellEnd"/>
      <w:r w:rsidRPr="00A45863">
        <w:rPr>
          <w:sz w:val="28"/>
          <w:szCs w:val="28"/>
        </w:rPr>
        <w:t xml:space="preserve"> контролю </w:t>
      </w:r>
      <w:proofErr w:type="spellStart"/>
      <w:r w:rsidRPr="00A45863">
        <w:rPr>
          <w:sz w:val="28"/>
          <w:szCs w:val="28"/>
        </w:rPr>
        <w:t>параметрів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об’єктів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довкілля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52 с.</w:t>
      </w:r>
    </w:p>
    <w:p w:rsidR="004A4AF0" w:rsidRPr="00A45863" w:rsidRDefault="004A4AF0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І.Б., Гончаренко А.В. Складання матеріального та теплового балансів для обґрунтування вибору технологічного процесу: методичні рекомендації до виконання практичних робіт для студентів спеціальності 183 «Технології захисту навколишнього середовища» за дисципліною </w:t>
      </w:r>
      <w:r w:rsidRPr="00A45863">
        <w:rPr>
          <w:sz w:val="28"/>
          <w:szCs w:val="28"/>
        </w:rPr>
        <w:t>«</w:t>
      </w:r>
      <w:proofErr w:type="spellStart"/>
      <w:r w:rsidRPr="00A45863">
        <w:rPr>
          <w:sz w:val="28"/>
          <w:szCs w:val="28"/>
        </w:rPr>
        <w:t>екологічна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безпека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технологічних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процесів</w:t>
      </w:r>
      <w:proofErr w:type="spellEnd"/>
      <w:r w:rsidRPr="00A45863">
        <w:rPr>
          <w:sz w:val="28"/>
          <w:szCs w:val="28"/>
        </w:rPr>
        <w:t>»</w:t>
      </w:r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20 с</w:t>
      </w:r>
      <w:r w:rsidRPr="00A45863">
        <w:rPr>
          <w:sz w:val="28"/>
          <w:szCs w:val="28"/>
          <w:lang w:val="uk-UA"/>
        </w:rPr>
        <w:t>.</w:t>
      </w:r>
    </w:p>
    <w:p w:rsidR="004A4AF0" w:rsidRPr="00A45863" w:rsidRDefault="004A4AF0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 Екологічна безпека технологій виробництва: методичні рекомендації до виконання практичних робіт студентів спеціальності 192 «Будівництво та цивільна інженерія». - К.:КНУБА, 2022. – 36 с.</w:t>
      </w:r>
    </w:p>
    <w:p w:rsidR="004A4AF0" w:rsidRPr="00A45863" w:rsidRDefault="004A4AF0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Ткаченко Т.М., </w:t>
      </w:r>
      <w:proofErr w:type="spellStart"/>
      <w:r w:rsidRPr="00A45863">
        <w:rPr>
          <w:sz w:val="28"/>
          <w:szCs w:val="28"/>
          <w:lang w:val="uk-UA"/>
        </w:rPr>
        <w:t>Котовенко</w:t>
      </w:r>
      <w:proofErr w:type="spellEnd"/>
      <w:r w:rsidRPr="00A45863">
        <w:rPr>
          <w:sz w:val="28"/>
          <w:szCs w:val="28"/>
          <w:lang w:val="uk-UA"/>
        </w:rPr>
        <w:t xml:space="preserve"> О.А., Василенко Л.О., Клімова І.В., </w:t>
      </w:r>
      <w:proofErr w:type="spellStart"/>
      <w:r w:rsidRPr="00A45863">
        <w:rPr>
          <w:sz w:val="28"/>
          <w:szCs w:val="28"/>
          <w:lang w:val="uk-UA"/>
        </w:rPr>
        <w:t>Березницька</w:t>
      </w:r>
      <w:proofErr w:type="spellEnd"/>
      <w:r w:rsidRPr="00A45863">
        <w:rPr>
          <w:sz w:val="28"/>
          <w:szCs w:val="28"/>
          <w:lang w:val="uk-UA"/>
        </w:rPr>
        <w:t xml:space="preserve"> Ю.О., Жукова О.Г., </w:t>
      </w:r>
      <w:proofErr w:type="spellStart"/>
      <w:r w:rsidRPr="00A45863">
        <w:rPr>
          <w:sz w:val="28"/>
          <w:szCs w:val="28"/>
          <w:lang w:val="uk-UA"/>
        </w:rPr>
        <w:t>Мірошніченко</w:t>
      </w:r>
      <w:proofErr w:type="spellEnd"/>
      <w:r w:rsidRPr="00A45863">
        <w:rPr>
          <w:sz w:val="28"/>
          <w:szCs w:val="28"/>
          <w:lang w:val="uk-UA"/>
        </w:rPr>
        <w:t xml:space="preserve"> О.Ю. </w:t>
      </w:r>
      <w:r w:rsidRPr="00A45863">
        <w:rPr>
          <w:spacing w:val="-1"/>
          <w:sz w:val="28"/>
          <w:szCs w:val="28"/>
          <w:lang w:val="uk-UA"/>
        </w:rPr>
        <w:t xml:space="preserve">Методичні рекомендації до кваліфікаційної роботи бакалавра для студентів спеціальності 183 «Технології захисту навколишнього середовища» галузі знань 18 «Виробництво та технології». - </w:t>
      </w:r>
      <w:r w:rsidRPr="00A45863">
        <w:rPr>
          <w:sz w:val="28"/>
          <w:szCs w:val="28"/>
          <w:lang w:val="uk-UA"/>
        </w:rPr>
        <w:t>К.:КНУБА, 2022. – 32 с.</w:t>
      </w:r>
    </w:p>
    <w:p w:rsidR="00576E40" w:rsidRPr="00A45863" w:rsidRDefault="00576E40" w:rsidP="00A4586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</w:t>
      </w:r>
      <w:r w:rsidRPr="00A45863">
        <w:rPr>
          <w:sz w:val="28"/>
          <w:szCs w:val="28"/>
        </w:rPr>
        <w:t xml:space="preserve"> </w:t>
      </w:r>
      <w:r w:rsidRPr="00A45863">
        <w:rPr>
          <w:sz w:val="28"/>
          <w:szCs w:val="28"/>
          <w:lang w:val="uk-UA"/>
        </w:rPr>
        <w:t>Жукова О.Г.</w:t>
      </w:r>
      <w:r w:rsidRPr="00A45863">
        <w:rPr>
          <w:sz w:val="28"/>
          <w:szCs w:val="28"/>
        </w:rPr>
        <w:t xml:space="preserve"> Екологічна </w:t>
      </w:r>
      <w:proofErr w:type="spellStart"/>
      <w:r w:rsidRPr="00A45863">
        <w:rPr>
          <w:sz w:val="28"/>
          <w:szCs w:val="28"/>
        </w:rPr>
        <w:t>безпека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технологій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виробництва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20 с.</w:t>
      </w:r>
    </w:p>
    <w:p w:rsidR="0088373E" w:rsidRPr="00A45863" w:rsidRDefault="0088373E" w:rsidP="00A45863">
      <w:pPr>
        <w:ind w:firstLine="720"/>
        <w:jc w:val="both"/>
        <w:rPr>
          <w:sz w:val="28"/>
          <w:szCs w:val="28"/>
          <w:lang w:val="uk-UA"/>
        </w:rPr>
      </w:pPr>
    </w:p>
    <w:p w:rsidR="0088373E" w:rsidRPr="00A45863" w:rsidRDefault="0088373E" w:rsidP="00A4586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5C4609" w:rsidRPr="00A45863" w:rsidRDefault="005C4609" w:rsidP="00A45863">
      <w:pPr>
        <w:pStyle w:val="af5"/>
        <w:numPr>
          <w:ilvl w:val="0"/>
          <w:numId w:val="25"/>
        </w:numPr>
        <w:tabs>
          <w:tab w:val="left" w:pos="567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Ковальова А.В. </w:t>
      </w:r>
      <w:bookmarkStart w:id="0" w:name="_Hlk94119045"/>
      <w:r w:rsidRPr="00A45863">
        <w:rPr>
          <w:sz w:val="28"/>
          <w:szCs w:val="28"/>
          <w:lang w:val="uk-UA"/>
        </w:rPr>
        <w:t>Розрахунок виробничого ризику від шумового забруднення для безпеки працюючих на відкритому повітрі.</w:t>
      </w:r>
      <w:bookmarkEnd w:id="0"/>
      <w:r w:rsidRPr="00A45863">
        <w:rPr>
          <w:iCs/>
          <w:sz w:val="28"/>
          <w:szCs w:val="28"/>
          <w:lang w:val="uk-UA"/>
        </w:rPr>
        <w:t xml:space="preserve"> Вісті Донецького гірничого інституту, 2022.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Вип</w:t>
      </w:r>
      <w:proofErr w:type="spellEnd"/>
      <w:r w:rsidRPr="00A45863">
        <w:rPr>
          <w:sz w:val="28"/>
          <w:szCs w:val="28"/>
          <w:lang w:val="uk-UA"/>
        </w:rPr>
        <w:t>. 2 (49). С. 104 – 112.</w:t>
      </w:r>
    </w:p>
    <w:p w:rsidR="00E87A8B" w:rsidRPr="00A45863" w:rsidRDefault="00C26FF3" w:rsidP="00A45863">
      <w:pPr>
        <w:pStyle w:val="af5"/>
        <w:numPr>
          <w:ilvl w:val="0"/>
          <w:numId w:val="25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Калюх</w:t>
      </w:r>
      <w:proofErr w:type="spellEnd"/>
      <w:r w:rsidRPr="00A45863">
        <w:rPr>
          <w:sz w:val="28"/>
          <w:szCs w:val="28"/>
          <w:lang w:val="uk-UA"/>
        </w:rPr>
        <w:t xml:space="preserve"> Ю., </w:t>
      </w: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І., Жукова О., Гончаренко А. </w:t>
      </w:r>
      <w:proofErr w:type="spellStart"/>
      <w:r w:rsidRPr="00A45863">
        <w:rPr>
          <w:sz w:val="28"/>
          <w:szCs w:val="28"/>
          <w:lang w:val="uk-UA"/>
        </w:rPr>
        <w:t>Mathematical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modeling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seismic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activation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landslides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in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Neogene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clays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the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Carpathian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region</w:t>
      </w:r>
      <w:proofErr w:type="spellEnd"/>
      <w:r w:rsidRPr="00A45863">
        <w:rPr>
          <w:sz w:val="28"/>
          <w:szCs w:val="28"/>
          <w:lang w:val="uk-UA"/>
        </w:rPr>
        <w:t xml:space="preserve">. </w:t>
      </w:r>
      <w:proofErr w:type="spellStart"/>
      <w:r w:rsidRPr="00A45863">
        <w:rPr>
          <w:sz w:val="28"/>
          <w:szCs w:val="28"/>
          <w:lang w:val="uk-UA"/>
        </w:rPr>
        <w:t>International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Conference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Young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Professionals</w:t>
      </w:r>
      <w:proofErr w:type="spellEnd"/>
      <w:r w:rsidRPr="00A45863">
        <w:rPr>
          <w:sz w:val="28"/>
          <w:szCs w:val="28"/>
          <w:lang w:val="uk-UA"/>
        </w:rPr>
        <w:t xml:space="preserve"> “GeoTerrace-2022” 3-5 </w:t>
      </w:r>
      <w:proofErr w:type="spellStart"/>
      <w:r w:rsidRPr="00A45863">
        <w:rPr>
          <w:sz w:val="28"/>
          <w:szCs w:val="28"/>
          <w:lang w:val="uk-UA"/>
        </w:rPr>
        <w:t>October</w:t>
      </w:r>
      <w:proofErr w:type="spellEnd"/>
      <w:r w:rsidRPr="00A45863">
        <w:rPr>
          <w:sz w:val="28"/>
          <w:szCs w:val="28"/>
          <w:lang w:val="uk-UA"/>
        </w:rPr>
        <w:t xml:space="preserve"> 2022, </w:t>
      </w:r>
      <w:proofErr w:type="spellStart"/>
      <w:r w:rsidRPr="00A45863">
        <w:rPr>
          <w:sz w:val="28"/>
          <w:szCs w:val="28"/>
          <w:lang w:val="uk-UA"/>
        </w:rPr>
        <w:t>Lviv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Ukraine</w:t>
      </w:r>
      <w:proofErr w:type="spellEnd"/>
      <w:r w:rsidRPr="00A45863">
        <w:rPr>
          <w:sz w:val="28"/>
          <w:szCs w:val="28"/>
          <w:lang w:val="uk-UA"/>
        </w:rPr>
        <w:t xml:space="preserve"> (https://doi.org/10.3997/2214-4609.2022590071 (SCOPUS)).</w:t>
      </w:r>
    </w:p>
    <w:p w:rsidR="0081478D" w:rsidRPr="00A45863" w:rsidRDefault="0081478D" w:rsidP="00A45863">
      <w:pPr>
        <w:ind w:firstLine="720"/>
        <w:jc w:val="both"/>
        <w:rPr>
          <w:sz w:val="28"/>
          <w:szCs w:val="28"/>
          <w:lang w:val="uk-UA"/>
        </w:rPr>
      </w:pPr>
    </w:p>
    <w:p w:rsidR="00A45863" w:rsidRDefault="00A45863" w:rsidP="00A45863">
      <w:pPr>
        <w:ind w:firstLine="720"/>
        <w:jc w:val="center"/>
        <w:rPr>
          <w:b/>
          <w:sz w:val="32"/>
          <w:szCs w:val="28"/>
          <w:lang w:val="uk-UA"/>
        </w:rPr>
        <w:sectPr w:rsidR="00A45863" w:rsidSect="00A45863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81478D" w:rsidRPr="00A45863" w:rsidRDefault="0081478D" w:rsidP="00A45863">
      <w:pPr>
        <w:ind w:firstLine="720"/>
        <w:jc w:val="center"/>
        <w:rPr>
          <w:b/>
          <w:sz w:val="32"/>
          <w:szCs w:val="28"/>
          <w:lang w:val="uk-UA"/>
        </w:rPr>
      </w:pPr>
      <w:r w:rsidRPr="00A45863">
        <w:rPr>
          <w:b/>
          <w:sz w:val="32"/>
          <w:szCs w:val="28"/>
          <w:lang w:val="uk-UA"/>
        </w:rPr>
        <w:lastRenderedPageBreak/>
        <w:t>2023</w:t>
      </w:r>
    </w:p>
    <w:p w:rsidR="0081478D" w:rsidRPr="00A45863" w:rsidRDefault="0081478D" w:rsidP="00A4586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837D3E" w:rsidRPr="00A45863" w:rsidRDefault="00AB5BE4" w:rsidP="00A4586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Voloshkina</w:t>
      </w:r>
      <w:proofErr w:type="spellEnd"/>
      <w:proofErr w:type="gram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R</w:t>
      </w:r>
      <w:proofErr w:type="gram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Sipakov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, 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, A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role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science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technology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mathematics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education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civil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skills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Матеріали </w:t>
      </w:r>
      <w:r w:rsidRPr="00A45863">
        <w:rPr>
          <w:sz w:val="28"/>
          <w:szCs w:val="28"/>
          <w:lang w:val="uk-UA"/>
        </w:rPr>
        <w:t xml:space="preserve">ІІІ-ї </w:t>
      </w:r>
      <w:r w:rsidRPr="00A45863">
        <w:rPr>
          <w:sz w:val="28"/>
          <w:szCs w:val="28"/>
          <w:lang w:val="uk-UA"/>
        </w:rPr>
        <w:t xml:space="preserve">міжнародної науково-практичної конференції </w:t>
      </w:r>
      <w:r w:rsidRPr="00A45863">
        <w:rPr>
          <w:sz w:val="28"/>
          <w:szCs w:val="28"/>
          <w:lang w:val="uk-UA"/>
        </w:rPr>
        <w:t>«ЕКОЛОГІЯ. РЕСУРСИ. ЕНЕРГІЯ «БАГАТОФУНКЦІОНАЛЬНІ ЕКО - та ЕНЕРГОЕФЕКТИВНІ,РЕУРСОЗБЕРІГАЮЧІ ТЕХНОЛОГІЇ В АРХІТЕКТУРІ, БУДІВНИЦТВІ ТА СУМІЖНИХ ГАЛУЗЯХ», КНУБА, Київ, 23-25 листопада 2022</w:t>
      </w:r>
      <w:r w:rsidRPr="00A45863">
        <w:rPr>
          <w:sz w:val="28"/>
          <w:szCs w:val="28"/>
          <w:lang w:val="uk-UA"/>
        </w:rPr>
        <w:t xml:space="preserve"> (</w:t>
      </w:r>
      <w:hyperlink r:id="rId9" w:anchor="inbox?projector=1" w:history="1">
        <w:r w:rsidRPr="00A45863">
          <w:rPr>
            <w:rStyle w:val="ab"/>
            <w:sz w:val="28"/>
            <w:szCs w:val="28"/>
          </w:rPr>
          <w:t>https</w:t>
        </w:r>
        <w:r w:rsidRPr="00A45863">
          <w:rPr>
            <w:rStyle w:val="ab"/>
            <w:sz w:val="28"/>
            <w:szCs w:val="28"/>
            <w:lang w:val="uk-UA"/>
          </w:rPr>
          <w:t>://</w:t>
        </w:r>
        <w:r w:rsidRPr="00A45863">
          <w:rPr>
            <w:rStyle w:val="ab"/>
            <w:sz w:val="28"/>
            <w:szCs w:val="28"/>
          </w:rPr>
          <w:t>mail</w:t>
        </w:r>
        <w:r w:rsidRPr="00A45863">
          <w:rPr>
            <w:rStyle w:val="ab"/>
            <w:sz w:val="28"/>
            <w:szCs w:val="28"/>
            <w:lang w:val="uk-UA"/>
          </w:rPr>
          <w:t>.</w:t>
        </w:r>
        <w:r w:rsidRPr="00A45863">
          <w:rPr>
            <w:rStyle w:val="ab"/>
            <w:sz w:val="28"/>
            <w:szCs w:val="28"/>
          </w:rPr>
          <w:t>google</w:t>
        </w:r>
        <w:r w:rsidRPr="00A45863">
          <w:rPr>
            <w:rStyle w:val="ab"/>
            <w:sz w:val="28"/>
            <w:szCs w:val="28"/>
            <w:lang w:val="uk-UA"/>
          </w:rPr>
          <w:t>.</w:t>
        </w:r>
        <w:r w:rsidRPr="00A45863">
          <w:rPr>
            <w:rStyle w:val="ab"/>
            <w:sz w:val="28"/>
            <w:szCs w:val="28"/>
          </w:rPr>
          <w:t>com</w:t>
        </w:r>
        <w:r w:rsidRPr="00A45863">
          <w:rPr>
            <w:rStyle w:val="ab"/>
            <w:sz w:val="28"/>
            <w:szCs w:val="28"/>
            <w:lang w:val="uk-UA"/>
          </w:rPr>
          <w:t>/</w:t>
        </w:r>
        <w:r w:rsidRPr="00A45863">
          <w:rPr>
            <w:rStyle w:val="ab"/>
            <w:sz w:val="28"/>
            <w:szCs w:val="28"/>
          </w:rPr>
          <w:t>mail</w:t>
        </w:r>
        <w:r w:rsidRPr="00A45863">
          <w:rPr>
            <w:rStyle w:val="ab"/>
            <w:sz w:val="28"/>
            <w:szCs w:val="28"/>
            <w:lang w:val="uk-UA"/>
          </w:rPr>
          <w:t>/</w:t>
        </w:r>
        <w:r w:rsidRPr="00A45863">
          <w:rPr>
            <w:rStyle w:val="ab"/>
            <w:sz w:val="28"/>
            <w:szCs w:val="28"/>
          </w:rPr>
          <w:t>u</w:t>
        </w:r>
        <w:r w:rsidRPr="00A45863">
          <w:rPr>
            <w:rStyle w:val="ab"/>
            <w:sz w:val="28"/>
            <w:szCs w:val="28"/>
            <w:lang w:val="uk-UA"/>
          </w:rPr>
          <w:t>/0/?</w:t>
        </w:r>
        <w:r w:rsidRPr="00A45863">
          <w:rPr>
            <w:rStyle w:val="ab"/>
            <w:sz w:val="28"/>
            <w:szCs w:val="28"/>
          </w:rPr>
          <w:t>tab</w:t>
        </w:r>
        <w:r w:rsidRPr="00A45863">
          <w:rPr>
            <w:rStyle w:val="ab"/>
            <w:sz w:val="28"/>
            <w:szCs w:val="28"/>
            <w:lang w:val="uk-UA"/>
          </w:rPr>
          <w:t>=</w:t>
        </w:r>
        <w:r w:rsidRPr="00A45863">
          <w:rPr>
            <w:rStyle w:val="ab"/>
            <w:sz w:val="28"/>
            <w:szCs w:val="28"/>
          </w:rPr>
          <w:t>rm</w:t>
        </w:r>
        <w:r w:rsidRPr="00A45863">
          <w:rPr>
            <w:rStyle w:val="ab"/>
            <w:sz w:val="28"/>
            <w:szCs w:val="28"/>
            <w:lang w:val="uk-UA"/>
          </w:rPr>
          <w:t>&amp;</w:t>
        </w:r>
        <w:r w:rsidRPr="00A45863">
          <w:rPr>
            <w:rStyle w:val="ab"/>
            <w:sz w:val="28"/>
            <w:szCs w:val="28"/>
          </w:rPr>
          <w:t>ogbl</w:t>
        </w:r>
        <w:r w:rsidRPr="00A45863">
          <w:rPr>
            <w:rStyle w:val="ab"/>
            <w:sz w:val="28"/>
            <w:szCs w:val="28"/>
            <w:lang w:val="uk-UA"/>
          </w:rPr>
          <w:t>#</w:t>
        </w:r>
        <w:r w:rsidRPr="00A45863">
          <w:rPr>
            <w:rStyle w:val="ab"/>
            <w:sz w:val="28"/>
            <w:szCs w:val="28"/>
          </w:rPr>
          <w:t>inbox</w:t>
        </w:r>
        <w:r w:rsidRPr="00A45863">
          <w:rPr>
            <w:rStyle w:val="ab"/>
            <w:sz w:val="28"/>
            <w:szCs w:val="28"/>
            <w:lang w:val="uk-UA"/>
          </w:rPr>
          <w:t>?</w:t>
        </w:r>
        <w:r w:rsidRPr="00A45863">
          <w:rPr>
            <w:rStyle w:val="ab"/>
            <w:sz w:val="28"/>
            <w:szCs w:val="28"/>
          </w:rPr>
          <w:t>projector</w:t>
        </w:r>
        <w:r w:rsidRPr="00A45863">
          <w:rPr>
            <w:rStyle w:val="ab"/>
            <w:sz w:val="28"/>
            <w:szCs w:val="28"/>
            <w:lang w:val="uk-UA"/>
          </w:rPr>
          <w:t>=1</w:t>
        </w:r>
      </w:hyperlink>
      <w:r w:rsidRPr="00A45863">
        <w:rPr>
          <w:sz w:val="28"/>
          <w:szCs w:val="28"/>
          <w:lang w:val="uk-UA"/>
        </w:rPr>
        <w:t>)</w:t>
      </w:r>
    </w:p>
    <w:p w:rsidR="00837D3E" w:rsidRPr="00A45863" w:rsidRDefault="00AB5BE4" w:rsidP="00A4586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Сатін</w:t>
      </w:r>
      <w:proofErr w:type="spellEnd"/>
      <w:r w:rsidRPr="00A45863">
        <w:rPr>
          <w:sz w:val="28"/>
          <w:szCs w:val="28"/>
          <w:lang w:val="uk-UA"/>
        </w:rPr>
        <w:t xml:space="preserve"> І.В., Ткаченко Т.М., </w:t>
      </w: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</w:t>
      </w:r>
      <w:r w:rsidRPr="00A45863">
        <w:rPr>
          <w:sz w:val="28"/>
          <w:szCs w:val="28"/>
          <w:lang w:val="uk-UA"/>
        </w:rPr>
        <w:t>С</w:t>
      </w:r>
      <w:r w:rsidRPr="00A45863">
        <w:rPr>
          <w:sz w:val="28"/>
          <w:szCs w:val="28"/>
          <w:lang w:val="uk-UA"/>
        </w:rPr>
        <w:t xml:space="preserve">. </w:t>
      </w:r>
      <w:r w:rsidR="00837D3E" w:rsidRPr="00A45863">
        <w:rPr>
          <w:sz w:val="28"/>
          <w:szCs w:val="28"/>
          <w:lang w:val="uk-UA"/>
        </w:rPr>
        <w:t>Технічні та організаційні особливості поводження з відходами від руйнувань</w:t>
      </w:r>
      <w:r w:rsidR="00837D3E" w:rsidRPr="00A45863">
        <w:rPr>
          <w:sz w:val="28"/>
          <w:szCs w:val="28"/>
          <w:lang w:val="uk-UA"/>
        </w:rPr>
        <w:t xml:space="preserve">. </w:t>
      </w:r>
      <w:r w:rsidR="00837D3E" w:rsidRPr="00A45863">
        <w:rPr>
          <w:sz w:val="28"/>
          <w:szCs w:val="28"/>
          <w:lang w:val="uk-UA"/>
        </w:rPr>
        <w:t>Збірка матеріалів Національного форуму «Поводження з відходами в Україні: законодавство, економіка, технології» (м. Київ, 24–25 листопада 2022 р.). – К. : Центр екологічної освіти та інформації, 2022. –72с.</w:t>
      </w:r>
    </w:p>
    <w:p w:rsidR="00AB5BE4" w:rsidRPr="00A45863" w:rsidRDefault="00837D3E" w:rsidP="00A4586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І.Б., Жукова О.Г., </w:t>
      </w:r>
      <w:proofErr w:type="spellStart"/>
      <w:r w:rsidRPr="00A45863">
        <w:rPr>
          <w:sz w:val="28"/>
          <w:szCs w:val="28"/>
          <w:lang w:val="uk-UA"/>
        </w:rPr>
        <w:t>Цибитовський</w:t>
      </w:r>
      <w:proofErr w:type="spellEnd"/>
      <w:r w:rsidRPr="00A45863">
        <w:rPr>
          <w:sz w:val="28"/>
          <w:szCs w:val="28"/>
          <w:lang w:val="uk-UA"/>
        </w:rPr>
        <w:t xml:space="preserve"> С.Ю</w:t>
      </w:r>
      <w:r w:rsidRPr="00A45863">
        <w:rPr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  <w:lang w:val="uk-UA"/>
        </w:rPr>
        <w:t>О</w:t>
      </w:r>
      <w:r w:rsidRPr="00A45863">
        <w:rPr>
          <w:sz w:val="28"/>
          <w:szCs w:val="28"/>
          <w:lang w:val="uk-UA"/>
        </w:rPr>
        <w:t xml:space="preserve">цінка впливу існуючих систем охолодження атомних реакторів на екологічну безпеку </w:t>
      </w:r>
      <w:proofErr w:type="spellStart"/>
      <w:r w:rsidRPr="00A45863">
        <w:rPr>
          <w:sz w:val="28"/>
          <w:szCs w:val="28"/>
          <w:lang w:val="uk-UA"/>
        </w:rPr>
        <w:t>україни</w:t>
      </w:r>
      <w:proofErr w:type="spellEnd"/>
      <w:r w:rsidRPr="00A45863">
        <w:rPr>
          <w:sz w:val="28"/>
          <w:szCs w:val="28"/>
          <w:lang w:val="uk-UA"/>
        </w:rPr>
        <w:t xml:space="preserve"> в умовах кліматичних змін. </w:t>
      </w:r>
      <w:r w:rsidRPr="00A45863">
        <w:rPr>
          <w:sz w:val="28"/>
          <w:szCs w:val="28"/>
          <w:lang w:val="uk-UA"/>
        </w:rPr>
        <w:t>Матеріали ІІ Міжнародної науково-практичної конференції «</w:t>
      </w:r>
      <w:proofErr w:type="spellStart"/>
      <w:r w:rsidRPr="00A45863">
        <w:rPr>
          <w:sz w:val="28"/>
          <w:szCs w:val="28"/>
        </w:rPr>
        <w:t>Green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</w:rPr>
        <w:t>Construction</w:t>
      </w:r>
      <w:proofErr w:type="spellEnd"/>
      <w:r w:rsidRPr="00A45863">
        <w:rPr>
          <w:sz w:val="28"/>
          <w:szCs w:val="28"/>
          <w:lang w:val="uk-UA"/>
        </w:rPr>
        <w:t xml:space="preserve">» («Зелене будівництво»). </w:t>
      </w:r>
      <w:proofErr w:type="spellStart"/>
      <w:r w:rsidRPr="00A45863">
        <w:rPr>
          <w:sz w:val="28"/>
          <w:szCs w:val="28"/>
        </w:rPr>
        <w:t>Київ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Київський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національний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університет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будівництва</w:t>
      </w:r>
      <w:proofErr w:type="spellEnd"/>
      <w:r w:rsidRPr="00A45863">
        <w:rPr>
          <w:sz w:val="28"/>
          <w:szCs w:val="28"/>
        </w:rPr>
        <w:t xml:space="preserve"> і </w:t>
      </w:r>
      <w:proofErr w:type="spellStart"/>
      <w:r w:rsidRPr="00A45863">
        <w:rPr>
          <w:sz w:val="28"/>
          <w:szCs w:val="28"/>
        </w:rPr>
        <w:t>архітектури</w:t>
      </w:r>
      <w:proofErr w:type="spellEnd"/>
      <w:r w:rsidRPr="00A45863">
        <w:rPr>
          <w:sz w:val="28"/>
          <w:szCs w:val="28"/>
        </w:rPr>
        <w:t xml:space="preserve">. 2023, </w:t>
      </w:r>
      <w:r w:rsidRPr="00A45863">
        <w:rPr>
          <w:sz w:val="28"/>
          <w:szCs w:val="28"/>
          <w:lang w:val="uk-UA"/>
        </w:rPr>
        <w:t>с.428-431.</w:t>
      </w:r>
    </w:p>
    <w:p w:rsidR="00837D3E" w:rsidRPr="00A45863" w:rsidRDefault="00837D3E" w:rsidP="00A4586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sz w:val="28"/>
          <w:szCs w:val="28"/>
          <w:lang w:val="uk-UA"/>
        </w:rPr>
        <w:t xml:space="preserve">Гончаренко А.В., </w:t>
      </w: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</w:t>
      </w:r>
      <w:r w:rsidRPr="00A45863">
        <w:rPr>
          <w:sz w:val="28"/>
          <w:szCs w:val="28"/>
          <w:lang w:val="uk-UA"/>
        </w:rPr>
        <w:t xml:space="preserve"> </w:t>
      </w:r>
      <w:r w:rsidRPr="00A45863">
        <w:rPr>
          <w:sz w:val="28"/>
          <w:szCs w:val="28"/>
          <w:lang w:val="uk-UA"/>
        </w:rPr>
        <w:t>В</w:t>
      </w:r>
      <w:r w:rsidRPr="00A45863">
        <w:rPr>
          <w:sz w:val="28"/>
          <w:szCs w:val="28"/>
          <w:lang w:val="uk-UA"/>
        </w:rPr>
        <w:t xml:space="preserve">икористання технологій зеленого будівництва для зменшення забруднення повітря. </w:t>
      </w:r>
      <w:r w:rsidRPr="00A45863">
        <w:rPr>
          <w:sz w:val="28"/>
          <w:szCs w:val="28"/>
          <w:lang w:val="uk-UA"/>
        </w:rPr>
        <w:t>Матеріали ІІ Міжнародної науково-практичної конференції «</w:t>
      </w:r>
      <w:proofErr w:type="spellStart"/>
      <w:r w:rsidRPr="00A45863">
        <w:rPr>
          <w:sz w:val="28"/>
          <w:szCs w:val="28"/>
        </w:rPr>
        <w:t>Green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</w:rPr>
        <w:t>Construction</w:t>
      </w:r>
      <w:proofErr w:type="spellEnd"/>
      <w:r w:rsidRPr="00A45863">
        <w:rPr>
          <w:sz w:val="28"/>
          <w:szCs w:val="28"/>
          <w:lang w:val="uk-UA"/>
        </w:rPr>
        <w:t xml:space="preserve">» («Зелене будівництво»). Київ: Київський національний університет будівництва і архітектури. 2023, </w:t>
      </w:r>
      <w:r w:rsidRPr="00A45863">
        <w:rPr>
          <w:sz w:val="28"/>
          <w:szCs w:val="28"/>
          <w:lang w:val="uk-UA"/>
        </w:rPr>
        <w:t xml:space="preserve">с. </w:t>
      </w:r>
      <w:r w:rsidRPr="00A45863">
        <w:rPr>
          <w:sz w:val="28"/>
          <w:szCs w:val="28"/>
          <w:lang w:val="uk-UA"/>
        </w:rPr>
        <w:t>70-76</w:t>
      </w:r>
      <w:r w:rsidRPr="00A45863">
        <w:rPr>
          <w:sz w:val="28"/>
          <w:szCs w:val="28"/>
          <w:lang w:val="uk-UA"/>
        </w:rPr>
        <w:t>.</w:t>
      </w:r>
    </w:p>
    <w:p w:rsidR="00837D3E" w:rsidRPr="00A45863" w:rsidRDefault="00837D3E" w:rsidP="00A45863">
      <w:pPr>
        <w:numPr>
          <w:ilvl w:val="0"/>
          <w:numId w:val="31"/>
        </w:numPr>
        <w:shd w:val="clear" w:color="auto" w:fill="FFFFFF"/>
        <w:ind w:left="0" w:firstLine="720"/>
        <w:jc w:val="both"/>
        <w:rPr>
          <w:color w:val="111111"/>
          <w:sz w:val="28"/>
          <w:szCs w:val="28"/>
          <w:lang w:val="uk-UA"/>
        </w:rPr>
      </w:pPr>
      <w:r w:rsidRPr="00A45863">
        <w:rPr>
          <w:rStyle w:val="research-detail-author"/>
          <w:color w:val="111111"/>
          <w:sz w:val="28"/>
          <w:szCs w:val="28"/>
          <w:lang w:val="en-US"/>
        </w:rPr>
        <w:t>S</w:t>
      </w:r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en-US"/>
        </w:rPr>
        <w:t>Telyma</w:t>
      </w:r>
      <w:proofErr w:type="spellEnd"/>
      <w:r w:rsidRPr="00A45863">
        <w:rPr>
          <w:color w:val="111111"/>
          <w:sz w:val="28"/>
          <w:szCs w:val="28"/>
          <w:lang w:val="uk-UA"/>
        </w:rPr>
        <w:t xml:space="preserve">, </w:t>
      </w:r>
      <w:r w:rsidRPr="00A45863">
        <w:rPr>
          <w:rStyle w:val="research-detail-author"/>
          <w:color w:val="111111"/>
          <w:sz w:val="28"/>
          <w:szCs w:val="28"/>
          <w:lang w:val="en-US"/>
        </w:rPr>
        <w:t>O</w:t>
      </w:r>
      <w:r w:rsidRPr="00A45863">
        <w:rPr>
          <w:rStyle w:val="research-detail-author"/>
          <w:color w:val="111111"/>
          <w:sz w:val="28"/>
          <w:szCs w:val="28"/>
          <w:lang w:val="uk-UA"/>
        </w:rPr>
        <w:t>.</w:t>
      </w:r>
      <w:r w:rsidRPr="00A45863">
        <w:rPr>
          <w:rStyle w:val="research-detail-author"/>
          <w:color w:val="111111"/>
          <w:sz w:val="28"/>
          <w:szCs w:val="28"/>
          <w:lang w:val="en-US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en-US"/>
        </w:rPr>
        <w:t>Voloshkina</w:t>
      </w:r>
      <w:proofErr w:type="spellEnd"/>
      <w:r w:rsidRPr="00A45863">
        <w:rPr>
          <w:color w:val="111111"/>
          <w:sz w:val="28"/>
          <w:szCs w:val="28"/>
          <w:lang w:val="uk-UA"/>
        </w:rPr>
        <w:t xml:space="preserve">, </w:t>
      </w:r>
      <w:r w:rsidRPr="00A45863">
        <w:rPr>
          <w:rStyle w:val="research-detail-author"/>
          <w:color w:val="111111"/>
          <w:sz w:val="28"/>
          <w:szCs w:val="28"/>
          <w:lang w:val="en-US"/>
        </w:rPr>
        <w:t>O</w:t>
      </w:r>
      <w:r w:rsidRPr="00A45863">
        <w:rPr>
          <w:rStyle w:val="research-detail-author"/>
          <w:color w:val="111111"/>
          <w:sz w:val="28"/>
          <w:szCs w:val="28"/>
          <w:lang w:val="uk-UA"/>
        </w:rPr>
        <w:t>.</w:t>
      </w:r>
      <w:r w:rsidRPr="00A45863">
        <w:rPr>
          <w:rStyle w:val="research-detail-author"/>
          <w:color w:val="111111"/>
          <w:sz w:val="28"/>
          <w:szCs w:val="28"/>
          <w:lang w:val="en-US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en-US"/>
        </w:rPr>
        <w:t>Zhukova</w:t>
      </w:r>
      <w:proofErr w:type="spellEnd"/>
      <w:r w:rsidRPr="00A45863">
        <w:rPr>
          <w:color w:val="111111"/>
          <w:sz w:val="28"/>
          <w:szCs w:val="28"/>
          <w:lang w:val="uk-UA"/>
        </w:rPr>
        <w:t xml:space="preserve">, </w:t>
      </w:r>
      <w:r w:rsidRPr="00A45863">
        <w:rPr>
          <w:rStyle w:val="research-detail-author"/>
          <w:color w:val="111111"/>
          <w:sz w:val="28"/>
          <w:szCs w:val="28"/>
          <w:lang w:val="en-US"/>
        </w:rPr>
        <w:t>R</w:t>
      </w:r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en-US"/>
        </w:rPr>
        <w:t>Sipakov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Modeling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of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Pollution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Spreading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Problems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on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Irrigated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Lands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World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Environmental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and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Water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Resources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Congress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 xml:space="preserve"> 2023 </w:t>
      </w:r>
      <w:proofErr w:type="spellStart"/>
      <w:r w:rsidRPr="00A45863">
        <w:rPr>
          <w:rStyle w:val="research-detail-author"/>
          <w:color w:val="111111"/>
          <w:sz w:val="28"/>
          <w:szCs w:val="28"/>
          <w:lang w:val="uk-UA"/>
        </w:rPr>
        <w:t>pp</w:t>
      </w:r>
      <w:proofErr w:type="spellEnd"/>
      <w:r w:rsidRPr="00A45863">
        <w:rPr>
          <w:rStyle w:val="research-detail-author"/>
          <w:color w:val="111111"/>
          <w:sz w:val="28"/>
          <w:szCs w:val="28"/>
          <w:lang w:val="uk-UA"/>
        </w:rPr>
        <w:t>. 493 – 508 (DOI: 10.1061/9780784484852.048)</w:t>
      </w:r>
    </w:p>
    <w:p w:rsidR="00837D3E" w:rsidRPr="00A45863" w:rsidRDefault="00837D3E" w:rsidP="00A4586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hyperlink r:id="rId10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proofErr w:type="spellStart"/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Tkachenko</w:t>
        </w:r>
        <w:proofErr w:type="spellEnd"/>
      </w:hyperlink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11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Voloshkina</w:t>
        </w:r>
        <w:proofErr w:type="spellEnd"/>
      </w:hyperlink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12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Mileikovskyi</w:t>
        </w:r>
        <w:proofErr w:type="spellEnd"/>
      </w:hyperlink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13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Sipakov</w:t>
        </w:r>
        <w:proofErr w:type="spellEnd"/>
      </w:hyperlink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14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Hlushchenko</w:t>
        </w:r>
        <w:proofErr w:type="spellEnd"/>
      </w:hyperlink>
      <w:r w:rsidRPr="00A4586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5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proofErr w:type="spellStart"/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Tkachenko</w:t>
        </w:r>
        <w:proofErr w:type="spellEnd"/>
      </w:hyperlink>
      <w:r w:rsidRPr="00A45863">
        <w:rPr>
          <w:rStyle w:val="ab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. </w:t>
      </w:r>
      <w:hyperlink r:id="rId16" w:history="1">
        <w:r w:rsidRPr="00A45863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Using Rain-Garden Bands for Rainwater Drainage from Roads</w:t>
        </w:r>
      </w:hyperlink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.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World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Environmental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Water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Resources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Congress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2023: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Adaptive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Planning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Design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in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Age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of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Risk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Uncertaintypp</w:t>
      </w:r>
      <w:proofErr w:type="spellEnd"/>
      <w:r w:rsidRPr="00A45863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. 1207 – 1214 (https://ascelibrary.org/doi/10.1061/9780784484852.110)</w:t>
      </w:r>
    </w:p>
    <w:p w:rsidR="0081478D" w:rsidRPr="00A45863" w:rsidRDefault="0081478D" w:rsidP="00A45863">
      <w:pPr>
        <w:ind w:firstLine="720"/>
        <w:jc w:val="both"/>
        <w:rPr>
          <w:sz w:val="28"/>
          <w:szCs w:val="28"/>
          <w:lang w:val="uk-UA"/>
        </w:rPr>
      </w:pPr>
    </w:p>
    <w:p w:rsidR="0081478D" w:rsidRPr="00A45863" w:rsidRDefault="0081478D" w:rsidP="00A4586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Екологія людини:  методичні рекомендації до виконання практичних робіт/ </w:t>
      </w:r>
      <w:proofErr w:type="spellStart"/>
      <w:r w:rsidRPr="00A45863">
        <w:rPr>
          <w:sz w:val="28"/>
          <w:szCs w:val="28"/>
          <w:lang w:val="uk-UA"/>
        </w:rPr>
        <w:t>О.С.Волошкіна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О.Г.Жукова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І.Б.Кордуба</w:t>
      </w:r>
      <w:proofErr w:type="spellEnd"/>
      <w:r w:rsidRPr="00A45863">
        <w:rPr>
          <w:sz w:val="28"/>
          <w:szCs w:val="28"/>
          <w:lang w:val="uk-UA"/>
        </w:rPr>
        <w:t>. – Київ, КНУБА, 2023 – 28с.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Екологія людини: методичні рекомендації до виконання практичних робіт/ </w:t>
      </w:r>
      <w:proofErr w:type="spellStart"/>
      <w:r w:rsidRPr="00A45863">
        <w:rPr>
          <w:sz w:val="28"/>
          <w:szCs w:val="28"/>
          <w:lang w:val="uk-UA"/>
        </w:rPr>
        <w:t>Волошкіна</w:t>
      </w:r>
      <w:proofErr w:type="spellEnd"/>
      <w:r w:rsidRPr="00A45863">
        <w:rPr>
          <w:sz w:val="28"/>
          <w:szCs w:val="28"/>
          <w:lang w:val="uk-UA"/>
        </w:rPr>
        <w:t xml:space="preserve"> О.С., Жукова О.Г.. – Київ, КНУБА, 2023 – 36с.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="Calibri"/>
          <w:sz w:val="28"/>
          <w:szCs w:val="28"/>
          <w:lang w:val="uk-UA"/>
        </w:rPr>
        <w:t xml:space="preserve">Організація управління екологічною діяльністю: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/ О.С. </w:t>
      </w:r>
      <w:proofErr w:type="spellStart"/>
      <w:r w:rsidRPr="00A45863">
        <w:rPr>
          <w:rFonts w:eastAsia="Calibri"/>
          <w:sz w:val="28"/>
          <w:szCs w:val="28"/>
          <w:lang w:val="uk-UA"/>
        </w:rPr>
        <w:t>Волошкіна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ін. – К.:КНУБА, 2022. – 29 с.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rFonts w:eastAsia="Calibri"/>
          <w:sz w:val="28"/>
          <w:szCs w:val="28"/>
          <w:lang w:val="uk-UA"/>
        </w:rPr>
        <w:t>Екологiя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безпека життєдіяльності: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/ О.С. </w:t>
      </w:r>
      <w:proofErr w:type="spellStart"/>
      <w:r w:rsidRPr="00A45863">
        <w:rPr>
          <w:rFonts w:eastAsia="Calibri"/>
          <w:sz w:val="28"/>
          <w:szCs w:val="28"/>
          <w:lang w:val="uk-UA"/>
        </w:rPr>
        <w:t>Волошкіна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, Т.М. Ткаченко, О.Г. Жукова, І.Б. </w:t>
      </w:r>
      <w:proofErr w:type="spellStart"/>
      <w:r w:rsidRPr="00A45863">
        <w:rPr>
          <w:rFonts w:eastAsia="Calibri"/>
          <w:sz w:val="28"/>
          <w:szCs w:val="28"/>
          <w:lang w:val="uk-UA"/>
        </w:rPr>
        <w:t>Кордуба</w:t>
      </w:r>
      <w:proofErr w:type="spellEnd"/>
      <w:r w:rsidRPr="00A45863">
        <w:rPr>
          <w:rFonts w:eastAsia="Calibri"/>
          <w:sz w:val="28"/>
          <w:szCs w:val="28"/>
          <w:lang w:val="uk-UA"/>
        </w:rPr>
        <w:t>. – К.:КНУБА, 2022. – 54 с.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rFonts w:eastAsia="Calibri"/>
          <w:sz w:val="28"/>
          <w:szCs w:val="28"/>
          <w:lang w:val="uk-UA"/>
        </w:rPr>
        <w:t>Екологiя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безпека життєдіяльності: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/ О.С. </w:t>
      </w:r>
      <w:proofErr w:type="spellStart"/>
      <w:r w:rsidRPr="00A45863">
        <w:rPr>
          <w:rFonts w:eastAsia="Calibri"/>
          <w:sz w:val="28"/>
          <w:szCs w:val="28"/>
          <w:lang w:val="uk-UA"/>
        </w:rPr>
        <w:t>Волошкіна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, </w:t>
      </w:r>
      <w:r w:rsidRPr="00A45863">
        <w:rPr>
          <w:rFonts w:eastAsia="Calibri"/>
          <w:bCs/>
          <w:sz w:val="28"/>
          <w:szCs w:val="28"/>
          <w:lang w:val="uk-UA"/>
        </w:rPr>
        <w:t>Т.М. Ткаченко</w:t>
      </w:r>
      <w:r w:rsidRPr="00A45863">
        <w:rPr>
          <w:rFonts w:eastAsia="Calibri"/>
          <w:sz w:val="28"/>
          <w:szCs w:val="28"/>
          <w:lang w:val="uk-UA"/>
        </w:rPr>
        <w:t xml:space="preserve">, О.Г. Жукова, </w:t>
      </w:r>
      <w:r w:rsidRPr="00A45863">
        <w:rPr>
          <w:rFonts w:eastAsia="Calibri"/>
          <w:bCs/>
          <w:sz w:val="28"/>
          <w:szCs w:val="28"/>
          <w:lang w:val="uk-UA"/>
        </w:rPr>
        <w:t xml:space="preserve">І.Б. </w:t>
      </w:r>
      <w:proofErr w:type="spellStart"/>
      <w:r w:rsidRPr="00A45863">
        <w:rPr>
          <w:rFonts w:eastAsia="Calibri"/>
          <w:bCs/>
          <w:sz w:val="28"/>
          <w:szCs w:val="28"/>
          <w:lang w:val="uk-UA"/>
        </w:rPr>
        <w:t>Кордуба</w:t>
      </w:r>
      <w:proofErr w:type="spellEnd"/>
      <w:r w:rsidRPr="00A45863">
        <w:rPr>
          <w:rFonts w:eastAsia="Calibri"/>
          <w:bCs/>
          <w:sz w:val="28"/>
          <w:szCs w:val="28"/>
          <w:lang w:val="uk-UA"/>
        </w:rPr>
        <w:t>, Т.В. Котова. -</w:t>
      </w:r>
      <w:r w:rsidRPr="00A45863">
        <w:rPr>
          <w:rFonts w:eastAsia="Calibri"/>
          <w:sz w:val="28"/>
          <w:szCs w:val="28"/>
          <w:lang w:val="uk-UA"/>
        </w:rPr>
        <w:t xml:space="preserve"> К.:КНУБА, 2022. – 32 с.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Theme="minorEastAsia"/>
          <w:sz w:val="28"/>
          <w:szCs w:val="28"/>
          <w:lang w:val="uk-UA"/>
        </w:rPr>
        <w:lastRenderedPageBreak/>
        <w:t>Основи екології: методичні рекомендації до виконання тестових завдань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ВолошкінаО.С</w:t>
      </w:r>
      <w:proofErr w:type="spellEnd"/>
      <w:r w:rsidRPr="00A45863">
        <w:rPr>
          <w:sz w:val="28"/>
          <w:szCs w:val="28"/>
          <w:lang w:val="uk-UA"/>
        </w:rPr>
        <w:t xml:space="preserve">., </w:t>
      </w:r>
      <w:proofErr w:type="spellStart"/>
      <w:r w:rsidRPr="00A45863">
        <w:rPr>
          <w:sz w:val="28"/>
          <w:szCs w:val="28"/>
          <w:lang w:val="uk-UA"/>
        </w:rPr>
        <w:t>Сіпаков</w:t>
      </w:r>
      <w:proofErr w:type="spellEnd"/>
      <w:r w:rsidRPr="00A45863">
        <w:rPr>
          <w:sz w:val="28"/>
          <w:szCs w:val="28"/>
          <w:lang w:val="uk-UA"/>
        </w:rPr>
        <w:t xml:space="preserve"> Р.В., Жукова О.Г., Ковальова А.В., Гончаренко А.В. – К.: КНУБА, 2022. - 34с.</w:t>
      </w:r>
    </w:p>
    <w:p w:rsidR="0081478D" w:rsidRPr="00A45863" w:rsidRDefault="0081478D" w:rsidP="00A4586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Theme="minorEastAsia"/>
          <w:sz w:val="28"/>
          <w:szCs w:val="28"/>
          <w:lang w:val="uk-UA"/>
        </w:rPr>
        <w:t>Надійність технічних систем і техногенний ризик: Методичні вказівки та завдання до проведення практичних занять для студентів спеціальності 183 «Технології захисту навколишнього середовища»/</w:t>
      </w:r>
      <w:r w:rsidRPr="00A45863">
        <w:rPr>
          <w:color w:val="000000" w:themeColor="text1"/>
          <w:sz w:val="28"/>
          <w:szCs w:val="28"/>
          <w:lang w:val="uk-UA"/>
        </w:rPr>
        <w:t xml:space="preserve"> Клімова І.В., Василенко Л.О., </w:t>
      </w:r>
      <w:proofErr w:type="spellStart"/>
      <w:r w:rsidRPr="00A45863">
        <w:rPr>
          <w:color w:val="000000" w:themeColor="text1"/>
          <w:sz w:val="28"/>
          <w:szCs w:val="28"/>
          <w:lang w:val="uk-UA"/>
        </w:rPr>
        <w:t>ВолошкінаО.С</w:t>
      </w:r>
      <w:proofErr w:type="spellEnd"/>
      <w:r w:rsidRPr="00A45863">
        <w:rPr>
          <w:color w:val="000000" w:themeColor="text1"/>
          <w:sz w:val="28"/>
          <w:szCs w:val="28"/>
          <w:lang w:val="uk-UA"/>
        </w:rPr>
        <w:t xml:space="preserve">. - </w:t>
      </w:r>
      <w:r w:rsidRPr="00A45863">
        <w:rPr>
          <w:rFonts w:eastAsiaTheme="minorEastAsia"/>
          <w:sz w:val="28"/>
          <w:szCs w:val="28"/>
          <w:lang w:val="uk-UA"/>
        </w:rPr>
        <w:t>К., КНУБА, 2022 – 27с.</w:t>
      </w:r>
    </w:p>
    <w:p w:rsidR="0081478D" w:rsidRPr="00A45863" w:rsidRDefault="0081478D" w:rsidP="00A45863">
      <w:pPr>
        <w:ind w:firstLine="720"/>
        <w:jc w:val="both"/>
        <w:rPr>
          <w:sz w:val="28"/>
          <w:szCs w:val="28"/>
          <w:lang w:val="uk-UA"/>
        </w:rPr>
      </w:pPr>
    </w:p>
    <w:p w:rsidR="0081478D" w:rsidRPr="00A45863" w:rsidRDefault="0081478D" w:rsidP="00A4586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837D3E" w:rsidRPr="00A45863" w:rsidRDefault="00837D3E" w:rsidP="00A4586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lang w:val="en-US"/>
        </w:rPr>
      </w:pPr>
      <w:hyperlink r:id="rId17" w:history="1"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O</w:t>
        </w:r>
        <w:r w:rsidRPr="00A45863">
          <w:rPr>
            <w:rStyle w:val="ab"/>
            <w:color w:val="000000"/>
            <w:sz w:val="28"/>
            <w:szCs w:val="28"/>
            <w:u w:val="none"/>
            <w:lang w:val="uk-UA"/>
          </w:rPr>
          <w:t xml:space="preserve">. </w:t>
        </w:r>
        <w:proofErr w:type="spellStart"/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Voloshkina</w:t>
        </w:r>
        <w:proofErr w:type="spellEnd"/>
      </w:hyperlink>
      <w:r w:rsidRPr="00A45863">
        <w:rPr>
          <w:color w:val="000000"/>
          <w:sz w:val="28"/>
          <w:szCs w:val="28"/>
          <w:lang w:val="en-US"/>
        </w:rPr>
        <w:t xml:space="preserve">, </w:t>
      </w:r>
      <w:hyperlink r:id="rId18" w:history="1"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I</w:t>
        </w:r>
        <w:r w:rsidRPr="00A45863">
          <w:rPr>
            <w:rStyle w:val="ab"/>
            <w:color w:val="000000"/>
            <w:sz w:val="28"/>
            <w:szCs w:val="28"/>
            <w:u w:val="none"/>
            <w:lang w:val="uk-UA"/>
          </w:rPr>
          <w:t>.</w:t>
        </w:r>
        <w:proofErr w:type="spellStart"/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Korduba</w:t>
        </w:r>
        <w:proofErr w:type="spellEnd"/>
      </w:hyperlink>
      <w:r w:rsidRPr="00A45863">
        <w:rPr>
          <w:color w:val="000000"/>
          <w:sz w:val="28"/>
          <w:szCs w:val="28"/>
          <w:lang w:val="en-US"/>
        </w:rPr>
        <w:t xml:space="preserve">, </w:t>
      </w:r>
      <w:hyperlink r:id="rId19" w:history="1"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O</w:t>
        </w:r>
        <w:r w:rsidRPr="00A45863">
          <w:rPr>
            <w:rStyle w:val="ab"/>
            <w:color w:val="000000"/>
            <w:sz w:val="28"/>
            <w:szCs w:val="28"/>
            <w:u w:val="none"/>
            <w:lang w:val="uk-UA"/>
          </w:rPr>
          <w:t>.</w:t>
        </w:r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Zhukova</w:t>
        </w:r>
        <w:proofErr w:type="spellEnd"/>
      </w:hyperlink>
      <w:r w:rsidRPr="00A45863">
        <w:rPr>
          <w:color w:val="000000"/>
          <w:sz w:val="28"/>
          <w:szCs w:val="28"/>
          <w:lang w:val="uk-UA"/>
        </w:rPr>
        <w:t xml:space="preserve">. </w:t>
      </w:r>
      <w:r w:rsidRPr="00A45863">
        <w:rPr>
          <w:color w:val="111111"/>
          <w:sz w:val="28"/>
          <w:szCs w:val="28"/>
          <w:shd w:val="clear" w:color="auto" w:fill="FFFFFF"/>
          <w:lang w:val="en-US"/>
        </w:rPr>
        <w:t>The determination of the Efficiency of Cooling Systems of Nuclear Power Plants of Ukraine in the Conditions of Global Climate Changes</w:t>
      </w:r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111111"/>
          <w:sz w:val="28"/>
          <w:szCs w:val="28"/>
          <w:shd w:val="clear" w:color="auto" w:fill="FFFFFF"/>
          <w:lang w:val="uk-UA"/>
        </w:rPr>
        <w:t>Ecoljgical</w:t>
      </w:r>
      <w:proofErr w:type="spellEnd"/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11111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.&amp; </w:t>
      </w:r>
      <w:proofErr w:type="spellStart"/>
      <w:r w:rsidRPr="00A45863">
        <w:rPr>
          <w:color w:val="111111"/>
          <w:sz w:val="28"/>
          <w:szCs w:val="28"/>
          <w:shd w:val="clear" w:color="auto" w:fill="FFFFFF"/>
          <w:lang w:val="uk-UA"/>
        </w:rPr>
        <w:t>Environmental</w:t>
      </w:r>
      <w:proofErr w:type="spellEnd"/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111111"/>
          <w:sz w:val="28"/>
          <w:szCs w:val="28"/>
          <w:shd w:val="clear" w:color="auto" w:fill="FFFFFF"/>
          <w:lang w:val="uk-UA"/>
        </w:rPr>
        <w:t>Technoljgy</w:t>
      </w:r>
      <w:proofErr w:type="spellEnd"/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2023; </w:t>
      </w:r>
      <w:proofErr w:type="spellStart"/>
      <w:r w:rsidRPr="00A45863">
        <w:rPr>
          <w:color w:val="111111"/>
          <w:sz w:val="28"/>
          <w:szCs w:val="28"/>
          <w:shd w:val="clear" w:color="auto" w:fill="FFFFFF"/>
          <w:lang w:val="uk-UA"/>
        </w:rPr>
        <w:t>Volume</w:t>
      </w:r>
      <w:proofErr w:type="spellEnd"/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24, </w:t>
      </w:r>
      <w:proofErr w:type="spellStart"/>
      <w:r w:rsidRPr="00A45863">
        <w:rPr>
          <w:color w:val="111111"/>
          <w:sz w:val="28"/>
          <w:szCs w:val="28"/>
          <w:shd w:val="clear" w:color="auto" w:fill="FFFFFF"/>
          <w:lang w:val="uk-UA"/>
        </w:rPr>
        <w:t>Issue</w:t>
      </w:r>
      <w:proofErr w:type="spellEnd"/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5,  170-176 рр.  (</w:t>
      </w:r>
      <w:hyperlink r:id="rId20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https://doi.org/10.12912/27197050/165900</w:t>
        </w:r>
      </w:hyperlink>
      <w:r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) </w:t>
      </w:r>
      <w:r w:rsidRPr="00A45863">
        <w:rPr>
          <w:b/>
          <w:sz w:val="28"/>
          <w:szCs w:val="28"/>
        </w:rPr>
        <w:t>(</w:t>
      </w:r>
      <w:proofErr w:type="spellStart"/>
      <w:r w:rsidRPr="00A45863">
        <w:rPr>
          <w:b/>
          <w:sz w:val="28"/>
          <w:szCs w:val="28"/>
        </w:rPr>
        <w:t>Scopus</w:t>
      </w:r>
      <w:proofErr w:type="spellEnd"/>
      <w:r w:rsidRPr="00A45863">
        <w:rPr>
          <w:b/>
          <w:sz w:val="28"/>
          <w:szCs w:val="28"/>
        </w:rPr>
        <w:t>)</w:t>
      </w:r>
    </w:p>
    <w:p w:rsidR="00837D3E" w:rsidRPr="00A45863" w:rsidRDefault="00837D3E" w:rsidP="00A4586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45863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Telyma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O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A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Koval</w:t>
      </w:r>
      <w:proofErr w:type="spellEnd"/>
      <w:r w:rsidRPr="00A45863">
        <w:rPr>
          <w:color w:val="000000"/>
          <w:sz w:val="28"/>
          <w:szCs w:val="28"/>
          <w:shd w:val="clear" w:color="auto" w:fill="FFFFFF"/>
        </w:rPr>
        <w:t>о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va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Y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Bereznytska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hyperlink r:id="rId21" w:history="1">
        <w:r w:rsidRPr="00A45863">
          <w:rPr>
            <w:rStyle w:val="af7"/>
            <w:b w:val="0"/>
            <w:color w:val="000000" w:themeColor="text1"/>
            <w:sz w:val="28"/>
            <w:szCs w:val="28"/>
            <w:shd w:val="clear" w:color="auto" w:fill="FFFFFF"/>
            <w:lang w:val="en-US"/>
          </w:rPr>
          <w:t>Optimization of the building process of ground water intakes </w:t>
        </w:r>
      </w:hyperlink>
      <w:hyperlink r:id="rId22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lang w:val="en-US"/>
          </w:rPr>
          <w:t>under the conditions of natural water resources deficits</w:t>
        </w:r>
      </w:hyperlink>
      <w:r w:rsidRPr="00A45863">
        <w:rPr>
          <w:rStyle w:val="ab"/>
          <w:bCs/>
          <w:color w:val="000000" w:themeColor="text1"/>
          <w:sz w:val="28"/>
          <w:szCs w:val="28"/>
          <w:u w:val="none"/>
          <w:lang w:val="uk-UA"/>
        </w:rPr>
        <w:t xml:space="preserve">. 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Construction of Optimized Energy Potential (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CoOEP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) 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Vol. 12, 2023, 41-50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DOI: 10.17512/bozpe.2023.12.05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:rsidR="00A45863" w:rsidRPr="00A45863" w:rsidRDefault="00A45863" w:rsidP="00A45863">
      <w:pPr>
        <w:pStyle w:val="Noeeu2"/>
        <w:numPr>
          <w:ilvl w:val="0"/>
          <w:numId w:val="32"/>
        </w:numPr>
        <w:spacing w:line="240" w:lineRule="auto"/>
        <w:ind w:left="0" w:firstLine="720"/>
        <w:rPr>
          <w:color w:val="000000" w:themeColor="text1"/>
          <w:sz w:val="28"/>
          <w:szCs w:val="28"/>
          <w:lang w:val="uk-UA"/>
        </w:rPr>
      </w:pPr>
      <w:r w:rsidRPr="00A45863">
        <w:rPr>
          <w:noProof/>
          <w:color w:val="000000" w:themeColor="text1"/>
          <w:sz w:val="28"/>
          <w:szCs w:val="28"/>
          <w:lang w:val="uk-UA"/>
        </w:rPr>
        <w:t>Волошкіна О.С., Гончаренко А.В.</w:t>
      </w:r>
      <w:r w:rsidRPr="00A45863">
        <w:rPr>
          <w:noProof/>
          <w:color w:val="000000" w:themeColor="text1"/>
          <w:sz w:val="28"/>
          <w:szCs w:val="28"/>
          <w:lang w:val="uk-UA"/>
        </w:rPr>
        <w:t xml:space="preserve"> Вплив воєнних дій на процес утворення кислотних опадів. </w:t>
      </w:r>
      <w:r w:rsidRPr="00A45863">
        <w:rPr>
          <w:sz w:val="28"/>
          <w:szCs w:val="28"/>
          <w:lang w:val="uk-UA"/>
        </w:rPr>
        <w:t xml:space="preserve">Екологічна безпека та природокористування. – </w:t>
      </w:r>
      <w:r w:rsidRPr="00A45863">
        <w:rPr>
          <w:color w:val="000000" w:themeColor="text1"/>
          <w:sz w:val="28"/>
          <w:szCs w:val="28"/>
          <w:lang w:val="uk-UA"/>
        </w:rPr>
        <w:t xml:space="preserve">К., 2022. – </w:t>
      </w:r>
      <w:proofErr w:type="spellStart"/>
      <w:r w:rsidRPr="00A45863">
        <w:rPr>
          <w:color w:val="000000" w:themeColor="text1"/>
          <w:sz w:val="28"/>
          <w:szCs w:val="28"/>
          <w:lang w:val="uk-UA"/>
        </w:rPr>
        <w:t>Вип</w:t>
      </w:r>
      <w:proofErr w:type="spellEnd"/>
      <w:r w:rsidRPr="00A45863">
        <w:rPr>
          <w:color w:val="000000" w:themeColor="text1"/>
          <w:sz w:val="28"/>
          <w:szCs w:val="28"/>
          <w:lang w:val="uk-UA"/>
        </w:rPr>
        <w:t>. 44. – С. 5-14</w:t>
      </w:r>
      <w:r w:rsidRPr="00A45863">
        <w:rPr>
          <w:color w:val="000000" w:themeColor="text1"/>
          <w:sz w:val="28"/>
          <w:szCs w:val="28"/>
          <w:lang w:val="uk-UA"/>
        </w:rPr>
        <w:t>.</w:t>
      </w:r>
    </w:p>
    <w:p w:rsidR="0081478D" w:rsidRPr="00A45863" w:rsidRDefault="00A45863" w:rsidP="00A45863">
      <w:pPr>
        <w:pStyle w:val="af5"/>
        <w:numPr>
          <w:ilvl w:val="0"/>
          <w:numId w:val="32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</w:rPr>
        <w:t>Волошкіна</w:t>
      </w:r>
      <w:proofErr w:type="spellEnd"/>
      <w:r w:rsidRPr="00A45863">
        <w:rPr>
          <w:sz w:val="28"/>
          <w:szCs w:val="28"/>
        </w:rPr>
        <w:t xml:space="preserve"> О.С., Жукова О.Г., Ткаченко Т.М., </w:t>
      </w:r>
      <w:proofErr w:type="spellStart"/>
      <w:r w:rsidRPr="00A45863">
        <w:rPr>
          <w:sz w:val="28"/>
          <w:szCs w:val="28"/>
        </w:rPr>
        <w:t>Святогоров</w:t>
      </w:r>
      <w:proofErr w:type="spellEnd"/>
      <w:r w:rsidRPr="00A45863">
        <w:rPr>
          <w:sz w:val="28"/>
          <w:szCs w:val="28"/>
        </w:rPr>
        <w:t xml:space="preserve"> I.O.</w:t>
      </w:r>
      <w:r w:rsidRPr="00A45863">
        <w:rPr>
          <w:sz w:val="28"/>
          <w:szCs w:val="28"/>
          <w:lang w:val="uk-UA"/>
        </w:rPr>
        <w:t xml:space="preserve"> Відновлювані джерела енергії для резервного енергопостачання малих очисних споруд та окремих домогосподарств. </w:t>
      </w:r>
      <w:r w:rsidRPr="00A45863">
        <w:rPr>
          <w:sz w:val="28"/>
          <w:szCs w:val="28"/>
          <w:lang w:val="uk-UA"/>
        </w:rPr>
        <w:t xml:space="preserve">Екологічна безпека та природокористування. – К., 2023. – </w:t>
      </w:r>
      <w:proofErr w:type="spellStart"/>
      <w:r w:rsidRPr="00A45863">
        <w:rPr>
          <w:sz w:val="28"/>
          <w:szCs w:val="28"/>
          <w:lang w:val="uk-UA"/>
        </w:rPr>
        <w:t>Вип</w:t>
      </w:r>
      <w:proofErr w:type="spellEnd"/>
      <w:r w:rsidRPr="00A45863">
        <w:rPr>
          <w:sz w:val="28"/>
          <w:szCs w:val="28"/>
          <w:lang w:val="uk-UA"/>
        </w:rPr>
        <w:t>. 45. – С.5-16</w:t>
      </w:r>
      <w:r w:rsidRPr="00A45863">
        <w:rPr>
          <w:sz w:val="28"/>
          <w:szCs w:val="28"/>
          <w:lang w:val="uk-UA"/>
        </w:rPr>
        <w:t>.</w:t>
      </w:r>
    </w:p>
    <w:p w:rsidR="00A45863" w:rsidRPr="00A45863" w:rsidRDefault="00A45863" w:rsidP="00A45863">
      <w:pPr>
        <w:pStyle w:val="af5"/>
        <w:ind w:left="0" w:firstLine="720"/>
        <w:jc w:val="both"/>
        <w:rPr>
          <w:sz w:val="28"/>
          <w:szCs w:val="28"/>
          <w:lang w:val="uk-UA"/>
        </w:rPr>
      </w:pPr>
    </w:p>
    <w:p w:rsidR="00A45863" w:rsidRPr="00A45863" w:rsidRDefault="00A45863" w:rsidP="00A45863">
      <w:pPr>
        <w:pStyle w:val="af5"/>
        <w:ind w:left="0"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Монографії</w:t>
      </w:r>
    </w:p>
    <w:p w:rsidR="00A45863" w:rsidRPr="00A45863" w:rsidRDefault="00A45863" w:rsidP="00A45863">
      <w:pPr>
        <w:pStyle w:val="af5"/>
        <w:numPr>
          <w:ilvl w:val="0"/>
          <w:numId w:val="33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bCs/>
          <w:sz w:val="28"/>
          <w:szCs w:val="28"/>
          <w:lang w:val="uk-UA"/>
        </w:rPr>
        <w:t>Волошкіна</w:t>
      </w:r>
      <w:proofErr w:type="spellEnd"/>
      <w:r w:rsidRPr="00A45863">
        <w:rPr>
          <w:bCs/>
          <w:sz w:val="28"/>
          <w:szCs w:val="28"/>
          <w:lang w:val="uk-UA"/>
        </w:rPr>
        <w:t xml:space="preserve"> О.С., </w:t>
      </w:r>
      <w:proofErr w:type="spellStart"/>
      <w:r w:rsidRPr="00A45863">
        <w:rPr>
          <w:bCs/>
          <w:color w:val="000000" w:themeColor="text1"/>
          <w:sz w:val="28"/>
          <w:szCs w:val="28"/>
          <w:lang w:val="uk-UA"/>
        </w:rPr>
        <w:t>Сіпаков</w:t>
      </w:r>
      <w:proofErr w:type="spellEnd"/>
      <w:r w:rsidRPr="00A45863">
        <w:rPr>
          <w:bCs/>
          <w:color w:val="000000" w:themeColor="text1"/>
          <w:sz w:val="28"/>
          <w:szCs w:val="28"/>
          <w:lang w:val="uk-UA"/>
        </w:rPr>
        <w:t xml:space="preserve"> Р.В., Гончаренко А.В., Жукова О.Г</w:t>
      </w:r>
      <w:r w:rsidRPr="00A45863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A45863">
        <w:rPr>
          <w:bCs/>
          <w:sz w:val="28"/>
          <w:szCs w:val="28"/>
          <w:lang w:val="uk-UA"/>
        </w:rPr>
        <w:t xml:space="preserve">Впровадження елементів </w:t>
      </w:r>
      <w:r w:rsidRPr="00A45863">
        <w:rPr>
          <w:bCs/>
          <w:sz w:val="28"/>
          <w:szCs w:val="28"/>
        </w:rPr>
        <w:t>STEM</w:t>
      </w:r>
      <w:r w:rsidRPr="00A45863">
        <w:rPr>
          <w:bCs/>
          <w:sz w:val="28"/>
          <w:szCs w:val="28"/>
          <w:lang w:val="uk-UA"/>
        </w:rPr>
        <w:t>- освіти  у навчальний процес підготовки інженерів будівництва</w:t>
      </w:r>
      <w:r w:rsidRPr="00A45863">
        <w:rPr>
          <w:bCs/>
          <w:sz w:val="28"/>
          <w:szCs w:val="28"/>
          <w:lang w:val="uk-UA"/>
        </w:rPr>
        <w:t xml:space="preserve">. Колективна монографія за матеріалами ХХІ Міжнародної науково-практичної конференції “Інформаційно-комунікаційні технології та сталий </w:t>
      </w:r>
      <w:proofErr w:type="spellStart"/>
      <w:r w:rsidRPr="00A45863">
        <w:rPr>
          <w:bCs/>
          <w:sz w:val="28"/>
          <w:szCs w:val="28"/>
          <w:lang w:val="uk-UA"/>
        </w:rPr>
        <w:t>розвиток”з</w:t>
      </w:r>
      <w:proofErr w:type="spellEnd"/>
      <w:r w:rsidRPr="00A45863">
        <w:rPr>
          <w:bCs/>
          <w:sz w:val="28"/>
          <w:szCs w:val="28"/>
          <w:lang w:val="uk-UA"/>
        </w:rPr>
        <w:t xml:space="preserve"> 14 по 16 листопада 2022 р. м.</w:t>
      </w:r>
      <w:r>
        <w:rPr>
          <w:bCs/>
          <w:sz w:val="28"/>
          <w:szCs w:val="28"/>
          <w:lang w:val="uk-UA"/>
        </w:rPr>
        <w:t xml:space="preserve"> </w:t>
      </w:r>
      <w:bookmarkStart w:id="1" w:name="_GoBack"/>
      <w:bookmarkEnd w:id="1"/>
      <w:r w:rsidRPr="00A45863">
        <w:rPr>
          <w:bCs/>
          <w:sz w:val="28"/>
          <w:szCs w:val="28"/>
          <w:lang w:val="uk-UA"/>
        </w:rPr>
        <w:t>Київ ІТГІП НАНУ (https://itgip.org/%d0%ba%d0%be%d0%bb%d0%b5%d0%ba%d1%82%d0%b8%d0%b2%d0%bd%d0%b0-%d0%bc%d0%be%d0%bd%d0%be%d0%b3%d1%80%d0%b0%d1%84%d1%96%d1%8f-%d0%b7%d0%b0-%d0%bc%d0%b0%d1%82%d0%b5%d1%80%d1%96%d0%b0%d0%bb%d0%b0%d0%bc/)</w:t>
      </w:r>
    </w:p>
    <w:p w:rsidR="00AB5BE4" w:rsidRPr="00A45863" w:rsidRDefault="00AB5BE4" w:rsidP="00A45863">
      <w:pPr>
        <w:ind w:firstLine="720"/>
        <w:jc w:val="both"/>
        <w:rPr>
          <w:sz w:val="28"/>
          <w:szCs w:val="28"/>
          <w:lang w:val="uk-UA"/>
        </w:rPr>
      </w:pPr>
    </w:p>
    <w:p w:rsidR="00AB5BE4" w:rsidRPr="00A45863" w:rsidRDefault="00AB5BE4" w:rsidP="00A45863">
      <w:pPr>
        <w:ind w:firstLine="720"/>
        <w:jc w:val="both"/>
        <w:rPr>
          <w:sz w:val="28"/>
          <w:szCs w:val="28"/>
          <w:lang w:val="uk-UA"/>
        </w:rPr>
      </w:pPr>
    </w:p>
    <w:sectPr w:rsidR="00AB5BE4" w:rsidRPr="00A45863" w:rsidSect="00A45863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0C"/>
    <w:multiLevelType w:val="hybridMultilevel"/>
    <w:tmpl w:val="D50A6AE6"/>
    <w:lvl w:ilvl="0" w:tplc="53B0E5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27A"/>
    <w:multiLevelType w:val="hybridMultilevel"/>
    <w:tmpl w:val="7D4A04E8"/>
    <w:lvl w:ilvl="0" w:tplc="1C8ECA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CB3318"/>
    <w:multiLevelType w:val="hybridMultilevel"/>
    <w:tmpl w:val="5B0C6144"/>
    <w:lvl w:ilvl="0" w:tplc="CAB4E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F5956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4" w15:restartNumberingAfterBreak="0">
    <w:nsid w:val="0722656C"/>
    <w:multiLevelType w:val="hybridMultilevel"/>
    <w:tmpl w:val="A27E5B18"/>
    <w:lvl w:ilvl="0" w:tplc="D222EA7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446"/>
    <w:multiLevelType w:val="hybridMultilevel"/>
    <w:tmpl w:val="4058F69C"/>
    <w:lvl w:ilvl="0" w:tplc="1B1411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62A71"/>
    <w:multiLevelType w:val="hybridMultilevel"/>
    <w:tmpl w:val="43BC175E"/>
    <w:lvl w:ilvl="0" w:tplc="BBDA46FA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AA641FF"/>
    <w:multiLevelType w:val="hybridMultilevel"/>
    <w:tmpl w:val="EE70CA32"/>
    <w:lvl w:ilvl="0" w:tplc="E968B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145DA"/>
    <w:multiLevelType w:val="hybridMultilevel"/>
    <w:tmpl w:val="04F2FAA4"/>
    <w:lvl w:ilvl="0" w:tplc="431CE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71426F"/>
    <w:multiLevelType w:val="hybridMultilevel"/>
    <w:tmpl w:val="F6BC18C8"/>
    <w:lvl w:ilvl="0" w:tplc="9F94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33AB"/>
    <w:multiLevelType w:val="hybridMultilevel"/>
    <w:tmpl w:val="74D0E064"/>
    <w:lvl w:ilvl="0" w:tplc="FD1CB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230C2"/>
    <w:multiLevelType w:val="hybridMultilevel"/>
    <w:tmpl w:val="62F863B6"/>
    <w:lvl w:ilvl="0" w:tplc="6A1C1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E4EF7"/>
    <w:multiLevelType w:val="hybridMultilevel"/>
    <w:tmpl w:val="1908B532"/>
    <w:lvl w:ilvl="0" w:tplc="C394AD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E763B"/>
    <w:multiLevelType w:val="hybridMultilevel"/>
    <w:tmpl w:val="C6624B3C"/>
    <w:lvl w:ilvl="0" w:tplc="C5AA85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50F"/>
    <w:multiLevelType w:val="hybridMultilevel"/>
    <w:tmpl w:val="73A621F2"/>
    <w:lvl w:ilvl="0" w:tplc="A2E4A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A0A74"/>
    <w:multiLevelType w:val="hybridMultilevel"/>
    <w:tmpl w:val="C764D9B2"/>
    <w:lvl w:ilvl="0" w:tplc="BDF853D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16" w15:restartNumberingAfterBreak="0">
    <w:nsid w:val="30D231F8"/>
    <w:multiLevelType w:val="hybridMultilevel"/>
    <w:tmpl w:val="1312E22E"/>
    <w:lvl w:ilvl="0" w:tplc="E7DEE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04889"/>
    <w:multiLevelType w:val="hybridMultilevel"/>
    <w:tmpl w:val="11B6E1FC"/>
    <w:lvl w:ilvl="0" w:tplc="75223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46109"/>
    <w:multiLevelType w:val="hybridMultilevel"/>
    <w:tmpl w:val="22743BB6"/>
    <w:lvl w:ilvl="0" w:tplc="F2D0D9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14A5"/>
    <w:multiLevelType w:val="hybridMultilevel"/>
    <w:tmpl w:val="AC56E94A"/>
    <w:lvl w:ilvl="0" w:tplc="AF46B9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2750B"/>
    <w:multiLevelType w:val="hybridMultilevel"/>
    <w:tmpl w:val="AFF4C9EE"/>
    <w:lvl w:ilvl="0" w:tplc="B1EAE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643CC"/>
    <w:multiLevelType w:val="multilevel"/>
    <w:tmpl w:val="695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7458E"/>
    <w:multiLevelType w:val="hybridMultilevel"/>
    <w:tmpl w:val="C79C2330"/>
    <w:lvl w:ilvl="0" w:tplc="A2368174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8C372E"/>
    <w:multiLevelType w:val="hybridMultilevel"/>
    <w:tmpl w:val="0144DDC8"/>
    <w:lvl w:ilvl="0" w:tplc="311ED2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A7C07"/>
    <w:multiLevelType w:val="hybridMultilevel"/>
    <w:tmpl w:val="BF36097C"/>
    <w:lvl w:ilvl="0" w:tplc="0882A1C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47569"/>
    <w:multiLevelType w:val="hybridMultilevel"/>
    <w:tmpl w:val="1A440E3C"/>
    <w:lvl w:ilvl="0" w:tplc="8EAE2F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455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522A4E"/>
    <w:multiLevelType w:val="hybridMultilevel"/>
    <w:tmpl w:val="6884EF80"/>
    <w:lvl w:ilvl="0" w:tplc="FA6811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700668"/>
    <w:multiLevelType w:val="hybridMultilevel"/>
    <w:tmpl w:val="B186FEB0"/>
    <w:lvl w:ilvl="0" w:tplc="815882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5415A"/>
    <w:multiLevelType w:val="hybridMultilevel"/>
    <w:tmpl w:val="246221E6"/>
    <w:lvl w:ilvl="0" w:tplc="67DE3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172BF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1" w15:restartNumberingAfterBreak="0">
    <w:nsid w:val="76F326FC"/>
    <w:multiLevelType w:val="hybridMultilevel"/>
    <w:tmpl w:val="E58A80A8"/>
    <w:lvl w:ilvl="0" w:tplc="3A10E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83D83"/>
    <w:multiLevelType w:val="hybridMultilevel"/>
    <w:tmpl w:val="5EC89A40"/>
    <w:lvl w:ilvl="0" w:tplc="6D6431A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5"/>
  </w:num>
  <w:num w:numId="5">
    <w:abstractNumId w:val="13"/>
  </w:num>
  <w:num w:numId="6">
    <w:abstractNumId w:val="23"/>
  </w:num>
  <w:num w:numId="7">
    <w:abstractNumId w:val="19"/>
  </w:num>
  <w:num w:numId="8">
    <w:abstractNumId w:val="20"/>
  </w:num>
  <w:num w:numId="9">
    <w:abstractNumId w:val="28"/>
  </w:num>
  <w:num w:numId="10">
    <w:abstractNumId w:val="11"/>
  </w:num>
  <w:num w:numId="11">
    <w:abstractNumId w:val="0"/>
  </w:num>
  <w:num w:numId="12">
    <w:abstractNumId w:val="12"/>
  </w:num>
  <w:num w:numId="13">
    <w:abstractNumId w:val="29"/>
  </w:num>
  <w:num w:numId="14">
    <w:abstractNumId w:val="16"/>
  </w:num>
  <w:num w:numId="15">
    <w:abstractNumId w:val="7"/>
  </w:num>
  <w:num w:numId="16">
    <w:abstractNumId w:val="9"/>
  </w:num>
  <w:num w:numId="17">
    <w:abstractNumId w:val="18"/>
  </w:num>
  <w:num w:numId="18">
    <w:abstractNumId w:val="10"/>
  </w:num>
  <w:num w:numId="19">
    <w:abstractNumId w:val="25"/>
  </w:num>
  <w:num w:numId="20">
    <w:abstractNumId w:val="24"/>
  </w:num>
  <w:num w:numId="21">
    <w:abstractNumId w:val="3"/>
  </w:num>
  <w:num w:numId="22">
    <w:abstractNumId w:val="17"/>
  </w:num>
  <w:num w:numId="23">
    <w:abstractNumId w:val="14"/>
  </w:num>
  <w:num w:numId="24">
    <w:abstractNumId w:val="30"/>
  </w:num>
  <w:num w:numId="25">
    <w:abstractNumId w:val="6"/>
  </w:num>
  <w:num w:numId="26">
    <w:abstractNumId w:val="22"/>
  </w:num>
  <w:num w:numId="27">
    <w:abstractNumId w:val="8"/>
  </w:num>
  <w:num w:numId="28">
    <w:abstractNumId w:val="1"/>
  </w:num>
  <w:num w:numId="29">
    <w:abstractNumId w:val="2"/>
  </w:num>
  <w:num w:numId="30">
    <w:abstractNumId w:val="21"/>
  </w:num>
  <w:num w:numId="31">
    <w:abstractNumId w:val="26"/>
  </w:num>
  <w:num w:numId="32">
    <w:abstractNumId w:val="3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4"/>
    <w:rsid w:val="00092BE9"/>
    <w:rsid w:val="000F1F94"/>
    <w:rsid w:val="001171A4"/>
    <w:rsid w:val="001406A4"/>
    <w:rsid w:val="003373B4"/>
    <w:rsid w:val="00400FD9"/>
    <w:rsid w:val="0041657E"/>
    <w:rsid w:val="004A4AF0"/>
    <w:rsid w:val="00576E40"/>
    <w:rsid w:val="005B2E26"/>
    <w:rsid w:val="005C4609"/>
    <w:rsid w:val="006558B6"/>
    <w:rsid w:val="00661AE4"/>
    <w:rsid w:val="0078262C"/>
    <w:rsid w:val="007909A7"/>
    <w:rsid w:val="007C6BF3"/>
    <w:rsid w:val="007D5E6E"/>
    <w:rsid w:val="0081478D"/>
    <w:rsid w:val="008160B0"/>
    <w:rsid w:val="008320DD"/>
    <w:rsid w:val="00837D3E"/>
    <w:rsid w:val="0088373E"/>
    <w:rsid w:val="008A46D8"/>
    <w:rsid w:val="009802D6"/>
    <w:rsid w:val="009A0368"/>
    <w:rsid w:val="00A442EE"/>
    <w:rsid w:val="00A443D1"/>
    <w:rsid w:val="00A4445A"/>
    <w:rsid w:val="00A45863"/>
    <w:rsid w:val="00AB5BE4"/>
    <w:rsid w:val="00B81B1F"/>
    <w:rsid w:val="00B95EB3"/>
    <w:rsid w:val="00BD5972"/>
    <w:rsid w:val="00BF2ADD"/>
    <w:rsid w:val="00C1704B"/>
    <w:rsid w:val="00C26FF3"/>
    <w:rsid w:val="00C65A5B"/>
    <w:rsid w:val="00C75B6F"/>
    <w:rsid w:val="00D33B3F"/>
    <w:rsid w:val="00DF6F53"/>
    <w:rsid w:val="00E03411"/>
    <w:rsid w:val="00E6000A"/>
    <w:rsid w:val="00E87A8B"/>
    <w:rsid w:val="00EA62C4"/>
    <w:rsid w:val="00E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14AD"/>
  <w15:chartTrackingRefBased/>
  <w15:docId w15:val="{E45D1D88-44FD-4CCA-B6EB-BEB67D4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262C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78262C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262C"/>
    <w:pPr>
      <w:keepNext/>
      <w:jc w:val="center"/>
      <w:outlineLvl w:val="2"/>
    </w:pPr>
    <w:rPr>
      <w:sz w:val="28"/>
      <w:u w:val="single"/>
      <w:lang w:val="uk-UA"/>
    </w:rPr>
  </w:style>
  <w:style w:type="paragraph" w:styleId="4">
    <w:name w:val="heading 4"/>
    <w:basedOn w:val="11"/>
    <w:next w:val="11"/>
    <w:link w:val="40"/>
    <w:rsid w:val="00816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8160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826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2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26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8262C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78262C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Emphasis"/>
    <w:qFormat/>
    <w:rsid w:val="0078262C"/>
    <w:rPr>
      <w:i/>
      <w:iCs/>
    </w:rPr>
  </w:style>
  <w:style w:type="paragraph" w:styleId="a4">
    <w:name w:val="Block Text"/>
    <w:basedOn w:val="a"/>
    <w:rsid w:val="0078262C"/>
    <w:pPr>
      <w:ind w:left="900" w:right="900"/>
      <w:jc w:val="both"/>
    </w:pPr>
    <w:rPr>
      <w:b/>
      <w:bCs/>
      <w:sz w:val="28"/>
      <w:lang w:val="uk-UA"/>
    </w:rPr>
  </w:style>
  <w:style w:type="paragraph" w:styleId="a5">
    <w:name w:val="footnote text"/>
    <w:basedOn w:val="a"/>
    <w:link w:val="a6"/>
    <w:semiHidden/>
    <w:rsid w:val="0078262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2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8262C"/>
    <w:rPr>
      <w:vertAlign w:val="superscript"/>
    </w:rPr>
  </w:style>
  <w:style w:type="paragraph" w:styleId="a8">
    <w:name w:val="Body Text"/>
    <w:basedOn w:val="a"/>
    <w:link w:val="a9"/>
    <w:rsid w:val="0078262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7826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Normal (Web)"/>
    <w:basedOn w:val="a"/>
    <w:uiPriority w:val="99"/>
    <w:rsid w:val="0078262C"/>
    <w:pPr>
      <w:spacing w:before="100" w:beforeAutospacing="1" w:after="100" w:afterAutospacing="1"/>
    </w:pPr>
  </w:style>
  <w:style w:type="character" w:customStyle="1" w:styleId="nobr1">
    <w:name w:val="nobr1"/>
    <w:rsid w:val="0078262C"/>
  </w:style>
  <w:style w:type="character" w:styleId="ab">
    <w:name w:val="Hyperlink"/>
    <w:uiPriority w:val="99"/>
    <w:unhideWhenUsed/>
    <w:rsid w:val="0078262C"/>
    <w:rPr>
      <w:color w:val="0000FF"/>
      <w:u w:val="single"/>
    </w:rPr>
  </w:style>
  <w:style w:type="paragraph" w:customStyle="1" w:styleId="11">
    <w:name w:val="Обычный1"/>
    <w:rsid w:val="0078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uthors-info">
    <w:name w:val="authors-info"/>
    <w:basedOn w:val="a0"/>
    <w:rsid w:val="0078262C"/>
  </w:style>
  <w:style w:type="character" w:customStyle="1" w:styleId="blue-tooltip">
    <w:name w:val="blue-tooltip"/>
    <w:basedOn w:val="a0"/>
    <w:rsid w:val="0078262C"/>
  </w:style>
  <w:style w:type="character" w:customStyle="1" w:styleId="ac">
    <w:name w:val="Неразрешенное упоминание"/>
    <w:uiPriority w:val="99"/>
    <w:semiHidden/>
    <w:unhideWhenUsed/>
    <w:rsid w:val="0078262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8160B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160B0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ad">
    <w:name w:val="Заголовок Знак"/>
    <w:basedOn w:val="a0"/>
    <w:link w:val="ae"/>
    <w:rsid w:val="008160B0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e">
    <w:name w:val="Title"/>
    <w:basedOn w:val="11"/>
    <w:next w:val="11"/>
    <w:link w:val="ad"/>
    <w:rsid w:val="008160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Подзаголовок Знак"/>
    <w:basedOn w:val="a0"/>
    <w:link w:val="af0"/>
    <w:rsid w:val="008160B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0">
    <w:name w:val="Subtitle"/>
    <w:basedOn w:val="11"/>
    <w:next w:val="11"/>
    <w:link w:val="af"/>
    <w:rsid w:val="00816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Верхний колонтитул Знак"/>
    <w:basedOn w:val="a0"/>
    <w:link w:val="af2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header"/>
    <w:basedOn w:val="a"/>
    <w:link w:val="af1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basedOn w:val="a0"/>
    <w:link w:val="af4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footer"/>
    <w:basedOn w:val="a"/>
    <w:link w:val="af3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1171A4"/>
    <w:pPr>
      <w:ind w:left="720"/>
      <w:contextualSpacing/>
    </w:pPr>
  </w:style>
  <w:style w:type="table" w:styleId="af6">
    <w:name w:val="Table Grid"/>
    <w:basedOn w:val="a1"/>
    <w:uiPriority w:val="39"/>
    <w:rsid w:val="008147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2">
    <w:name w:val="Noeeu2"/>
    <w:basedOn w:val="a"/>
    <w:rsid w:val="008147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customStyle="1" w:styleId="meta-key">
    <w:name w:val="meta-key"/>
    <w:basedOn w:val="a0"/>
    <w:rsid w:val="0081478D"/>
  </w:style>
  <w:style w:type="character" w:styleId="af7">
    <w:name w:val="Strong"/>
    <w:basedOn w:val="a0"/>
    <w:uiPriority w:val="22"/>
    <w:qFormat/>
    <w:rsid w:val="008147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1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81478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oi-container">
    <w:name w:val="doi-container"/>
    <w:basedOn w:val="a"/>
    <w:rsid w:val="0081478D"/>
    <w:pPr>
      <w:spacing w:before="100" w:beforeAutospacing="1" w:after="100" w:afterAutospacing="1"/>
    </w:pPr>
    <w:rPr>
      <w:lang w:val="en-US" w:eastAsia="en-US"/>
    </w:rPr>
  </w:style>
  <w:style w:type="character" w:customStyle="1" w:styleId="hide-mobile">
    <w:name w:val="hide-mobile"/>
    <w:basedOn w:val="a0"/>
    <w:rsid w:val="0081478D"/>
  </w:style>
  <w:style w:type="character" w:customStyle="1" w:styleId="meta-value">
    <w:name w:val="meta-value"/>
    <w:basedOn w:val="a0"/>
    <w:rsid w:val="0081478D"/>
  </w:style>
  <w:style w:type="character" w:customStyle="1" w:styleId="separator">
    <w:name w:val="separator"/>
    <w:basedOn w:val="a0"/>
    <w:rsid w:val="0081478D"/>
  </w:style>
  <w:style w:type="character" w:customStyle="1" w:styleId="research-detail-author">
    <w:name w:val="research-detail-author"/>
    <w:basedOn w:val="a0"/>
    <w:rsid w:val="0081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ge.in.ua/?page_id=3300" TargetMode="External"/><Relationship Id="rId13" Type="http://schemas.openxmlformats.org/officeDocument/2006/relationships/hyperlink" Target="https://ascelibrary.org/author/Sipakov%2C+Rostyslav" TargetMode="External"/><Relationship Id="rId18" Type="http://schemas.openxmlformats.org/officeDocument/2006/relationships/hyperlink" Target="http://www.ecoeet.com/Author-Iryna-Korduba/2313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zpe.pcz.pl/archives/2023/bozpe-2023-5" TargetMode="External"/><Relationship Id="rId7" Type="http://schemas.openxmlformats.org/officeDocument/2006/relationships/hyperlink" Target="https://doi.org/10.3997/2214-4609.2022590071" TargetMode="External"/><Relationship Id="rId12" Type="http://schemas.openxmlformats.org/officeDocument/2006/relationships/hyperlink" Target="https://ascelibrary.org/author/Mileikovskyi%2C+Viktor" TargetMode="External"/><Relationship Id="rId17" Type="http://schemas.openxmlformats.org/officeDocument/2006/relationships/hyperlink" Target="http://www.ecoeet.com/Author-Olena-Voloshkina/1340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celibrary.org/doi/10.1061/9780784484852.110" TargetMode="External"/><Relationship Id="rId20" Type="http://schemas.openxmlformats.org/officeDocument/2006/relationships/hyperlink" Target="https://doi.org/10.12912/27197050/1659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997/2214-4609.20215K1003" TargetMode="External"/><Relationship Id="rId11" Type="http://schemas.openxmlformats.org/officeDocument/2006/relationships/hyperlink" Target="https://ascelibrary.org/author/Voloshkina%2C+Olen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celibrary.org/author/Tkachenko%2C+Oleks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scelibrary.org/author/Tkachenko%2C+Tetiana" TargetMode="External"/><Relationship Id="rId19" Type="http://schemas.openxmlformats.org/officeDocument/2006/relationships/hyperlink" Target="http://www.ecoeet.com/Author-Olena-Zhukova/231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?tab=rm&amp;ogbl" TargetMode="External"/><Relationship Id="rId14" Type="http://schemas.openxmlformats.org/officeDocument/2006/relationships/hyperlink" Target="https://ascelibrary.org/author/Hlushchenko%2C+Roman" TargetMode="External"/><Relationship Id="rId22" Type="http://schemas.openxmlformats.org/officeDocument/2006/relationships/hyperlink" Target="https://bozpe.pcz.pl/archives/2023/bozpe-2023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9FA1-4421-419E-BE49-D924C451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2022-08-21T18:24:00Z</dcterms:created>
  <dcterms:modified xsi:type="dcterms:W3CDTF">2023-06-14T23:18:00Z</dcterms:modified>
</cp:coreProperties>
</file>