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МІНІСТЕРСТВО ОСВІТИ І НАУКИ УКРАЇНИ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Київський національний університет будівництва й архітектури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2EAF" w:rsidRPr="004A24A1" w:rsidRDefault="00D62EAF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tabs>
          <w:tab w:val="left" w:pos="3431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Style w:val="FontStyle20"/>
          <w:rFonts w:asciiTheme="majorBidi" w:hAnsiTheme="majorBidi" w:cstheme="majorBidi"/>
          <w:b w:val="0"/>
          <w:sz w:val="28"/>
          <w:szCs w:val="28"/>
          <w:lang w:eastAsia="uk-UA"/>
        </w:rPr>
      </w:pPr>
      <w:r w:rsidRPr="004A24A1">
        <w:rPr>
          <w:rStyle w:val="FontStyle21"/>
          <w:rFonts w:asciiTheme="majorBidi" w:hAnsiTheme="majorBidi" w:cstheme="majorBidi"/>
          <w:b/>
          <w:sz w:val="28"/>
          <w:szCs w:val="28"/>
          <w:lang w:eastAsia="uk-UA"/>
        </w:rPr>
        <w:t>АКАДЕМІЧНА ДОБРОЧЕСНІСТЬ ТА АКАДЕМІЧНЕ ПИСЬМО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Методичні вказівки та завдання 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для проведення практичних занять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(для аспірантів усіх спеціальностей)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E46088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Київ 2021</w:t>
      </w:r>
      <w:r w:rsidR="00AF293A" w:rsidRPr="004A24A1">
        <w:rPr>
          <w:rFonts w:asciiTheme="majorBidi" w:hAnsiTheme="majorBidi" w:cstheme="majorBidi"/>
          <w:sz w:val="28"/>
          <w:szCs w:val="28"/>
        </w:rPr>
        <w:br w:type="page"/>
      </w:r>
    </w:p>
    <w:p w:rsidR="00A95251" w:rsidRPr="00E278AD" w:rsidRDefault="00A95251" w:rsidP="00A9525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78AD">
        <w:rPr>
          <w:rFonts w:asciiTheme="majorBidi" w:hAnsiTheme="majorBidi" w:cstheme="majorBidi"/>
          <w:sz w:val="28"/>
          <w:szCs w:val="28"/>
        </w:rPr>
        <w:lastRenderedPageBreak/>
        <w:t>УДК 8</w:t>
      </w:r>
      <w:r w:rsidR="005D3642">
        <w:rPr>
          <w:rFonts w:asciiTheme="majorBidi" w:hAnsiTheme="majorBidi" w:cstheme="majorBidi"/>
          <w:sz w:val="28"/>
          <w:szCs w:val="28"/>
        </w:rPr>
        <w:t>01(072)</w:t>
      </w:r>
    </w:p>
    <w:p w:rsidR="00A95251" w:rsidRPr="00E278AD" w:rsidRDefault="00A95251" w:rsidP="00A9525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78AD">
        <w:rPr>
          <w:rFonts w:asciiTheme="majorBidi" w:hAnsiTheme="majorBidi" w:cstheme="majorBidi"/>
          <w:sz w:val="28"/>
          <w:szCs w:val="28"/>
        </w:rPr>
        <w:t>К32</w:t>
      </w:r>
    </w:p>
    <w:p w:rsidR="00A95251" w:rsidRPr="00E278AD" w:rsidRDefault="00A95251" w:rsidP="00A9525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5251" w:rsidRPr="00E278AD" w:rsidRDefault="00A95251" w:rsidP="00A9525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61BF1" w:rsidRDefault="00A95251" w:rsidP="00961BF1">
      <w:pPr>
        <w:spacing w:after="0" w:line="360" w:lineRule="auto"/>
        <w:ind w:left="708" w:firstLine="708"/>
        <w:jc w:val="both"/>
        <w:rPr>
          <w:rFonts w:asciiTheme="majorBidi" w:hAnsiTheme="majorBidi" w:cstheme="majorBidi"/>
          <w:sz w:val="28"/>
          <w:szCs w:val="28"/>
        </w:rPr>
      </w:pPr>
      <w:r w:rsidRPr="00E278AD">
        <w:rPr>
          <w:rFonts w:asciiTheme="majorBidi" w:hAnsiTheme="majorBidi" w:cstheme="majorBidi"/>
          <w:sz w:val="28"/>
          <w:szCs w:val="28"/>
        </w:rPr>
        <w:t>Укладач</w:t>
      </w:r>
      <w:r w:rsidR="00CD1EB0">
        <w:rPr>
          <w:rFonts w:asciiTheme="majorBidi" w:hAnsiTheme="majorBidi" w:cstheme="majorBidi"/>
          <w:sz w:val="28"/>
          <w:szCs w:val="28"/>
        </w:rPr>
        <w:t>і</w:t>
      </w:r>
      <w:r w:rsidR="00961BF1">
        <w:rPr>
          <w:rFonts w:asciiTheme="majorBidi" w:hAnsiTheme="majorBidi" w:cstheme="majorBidi"/>
          <w:sz w:val="28"/>
          <w:szCs w:val="28"/>
        </w:rPr>
        <w:t>:</w:t>
      </w:r>
      <w:r w:rsidR="00961BF1">
        <w:rPr>
          <w:rFonts w:asciiTheme="majorBidi" w:hAnsiTheme="majorBidi" w:cstheme="majorBidi"/>
          <w:sz w:val="28"/>
          <w:szCs w:val="28"/>
        </w:rPr>
        <w:tab/>
      </w:r>
      <w:r w:rsidR="00961BF1" w:rsidRPr="00E278AD">
        <w:rPr>
          <w:rFonts w:asciiTheme="majorBidi" w:hAnsiTheme="majorBidi" w:cstheme="majorBidi"/>
          <w:sz w:val="28"/>
          <w:szCs w:val="28"/>
        </w:rPr>
        <w:t xml:space="preserve">Л.Ю. Дикарева, </w:t>
      </w:r>
      <w:proofErr w:type="spellStart"/>
      <w:r w:rsidR="00961BF1" w:rsidRPr="00E278AD">
        <w:rPr>
          <w:rFonts w:asciiTheme="majorBidi" w:hAnsiTheme="majorBidi" w:cstheme="majorBidi"/>
          <w:sz w:val="28"/>
          <w:szCs w:val="28"/>
        </w:rPr>
        <w:t>канд</w:t>
      </w:r>
      <w:proofErr w:type="spellEnd"/>
      <w:r w:rsidR="00961BF1" w:rsidRPr="00E278A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961BF1" w:rsidRPr="00E278AD">
        <w:rPr>
          <w:rFonts w:asciiTheme="majorBidi" w:hAnsiTheme="majorBidi" w:cstheme="majorBidi"/>
          <w:sz w:val="28"/>
          <w:szCs w:val="28"/>
        </w:rPr>
        <w:t>філол</w:t>
      </w:r>
      <w:proofErr w:type="spellEnd"/>
      <w:r w:rsidR="00961BF1" w:rsidRPr="00E278AD">
        <w:rPr>
          <w:rFonts w:asciiTheme="majorBidi" w:hAnsiTheme="majorBidi" w:cstheme="majorBidi"/>
          <w:sz w:val="28"/>
          <w:szCs w:val="28"/>
        </w:rPr>
        <w:t xml:space="preserve">. наук, </w:t>
      </w:r>
      <w:r w:rsidR="00961BF1">
        <w:rPr>
          <w:rFonts w:asciiTheme="majorBidi" w:hAnsiTheme="majorBidi" w:cstheme="majorBidi"/>
          <w:sz w:val="28"/>
          <w:szCs w:val="28"/>
        </w:rPr>
        <w:t>професор</w:t>
      </w:r>
    </w:p>
    <w:p w:rsidR="00CD1EB0" w:rsidRDefault="00CD1EB0" w:rsidP="00961BF1">
      <w:pPr>
        <w:spacing w:after="0" w:line="360" w:lineRule="auto"/>
        <w:ind w:left="2124"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С.М. </w:t>
      </w:r>
      <w:proofErr w:type="spellStart"/>
      <w:r>
        <w:rPr>
          <w:rFonts w:asciiTheme="majorBidi" w:hAnsiTheme="majorBidi" w:cstheme="majorBidi"/>
          <w:sz w:val="28"/>
          <w:szCs w:val="28"/>
        </w:rPr>
        <w:t>Бернацька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278AD">
        <w:rPr>
          <w:rFonts w:asciiTheme="majorBidi" w:hAnsiTheme="majorBidi" w:cstheme="majorBidi"/>
          <w:sz w:val="28"/>
          <w:szCs w:val="28"/>
        </w:rPr>
        <w:t>канд</w:t>
      </w:r>
      <w:proofErr w:type="spellEnd"/>
      <w:r w:rsidRPr="00E278A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E278AD">
        <w:rPr>
          <w:rFonts w:asciiTheme="majorBidi" w:hAnsiTheme="majorBidi" w:cstheme="majorBidi"/>
          <w:sz w:val="28"/>
          <w:szCs w:val="28"/>
        </w:rPr>
        <w:t>філол</w:t>
      </w:r>
      <w:proofErr w:type="spellEnd"/>
      <w:r w:rsidRPr="00E278AD">
        <w:rPr>
          <w:rFonts w:asciiTheme="majorBidi" w:hAnsiTheme="majorBidi" w:cstheme="majorBidi"/>
          <w:sz w:val="28"/>
          <w:szCs w:val="28"/>
        </w:rPr>
        <w:t>. наук,</w:t>
      </w:r>
      <w:r>
        <w:rPr>
          <w:rFonts w:asciiTheme="majorBidi" w:hAnsiTheme="majorBidi" w:cstheme="majorBidi"/>
          <w:sz w:val="28"/>
          <w:szCs w:val="28"/>
        </w:rPr>
        <w:t xml:space="preserve"> доцент</w:t>
      </w:r>
    </w:p>
    <w:p w:rsidR="00A95251" w:rsidRDefault="00A95251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A95251">
      <w:pPr>
        <w:spacing w:after="0" w:line="276" w:lineRule="auto"/>
        <w:ind w:left="708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Рецензент Н.П. Антоненко,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канд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філол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. наук, доцент</w:t>
      </w:r>
    </w:p>
    <w:p w:rsidR="00AF293A" w:rsidRPr="004A24A1" w:rsidRDefault="00AF293A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F01884">
      <w:pPr>
        <w:spacing w:after="0" w:line="276" w:lineRule="auto"/>
        <w:ind w:left="708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Відповідальний за випуск </w:t>
      </w:r>
      <w:r w:rsidR="00F01884">
        <w:rPr>
          <w:rFonts w:asciiTheme="majorBidi" w:hAnsiTheme="majorBidi" w:cstheme="majorBidi"/>
          <w:sz w:val="28"/>
          <w:szCs w:val="28"/>
        </w:rPr>
        <w:t>І.О. Шестопалова</w:t>
      </w:r>
      <w:r w:rsidRPr="004A24A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канд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філол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. наук, доцент</w:t>
      </w:r>
    </w:p>
    <w:p w:rsidR="00AF293A" w:rsidRPr="004A24A1" w:rsidRDefault="00AF293A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96466D">
      <w:pPr>
        <w:spacing w:after="0" w:line="276" w:lineRule="auto"/>
        <w:ind w:left="708"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Затверджено на засіданні кафедри </w:t>
      </w:r>
      <w:r w:rsidR="0096466D">
        <w:rPr>
          <w:rFonts w:asciiTheme="majorBidi" w:hAnsiTheme="majorBidi" w:cstheme="majorBidi"/>
          <w:i/>
          <w:iCs/>
          <w:sz w:val="28"/>
          <w:szCs w:val="28"/>
        </w:rPr>
        <w:t>мовної підготовки та комунікації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>, протокол №</w:t>
      </w:r>
      <w:r w:rsidR="0096466D">
        <w:rPr>
          <w:rFonts w:asciiTheme="majorBidi" w:hAnsiTheme="majorBidi" w:cstheme="majorBidi"/>
          <w:sz w:val="28"/>
          <w:szCs w:val="28"/>
        </w:rPr>
        <w:t> </w:t>
      </w:r>
      <w:r w:rsidR="0096466D"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>від</w:t>
      </w:r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="0096466D">
        <w:rPr>
          <w:rFonts w:asciiTheme="majorBidi" w:hAnsiTheme="majorBidi" w:cstheme="majorBidi"/>
          <w:i/>
          <w:iCs/>
          <w:sz w:val="28"/>
          <w:szCs w:val="28"/>
        </w:rPr>
        <w:t xml:space="preserve">4 березня </w:t>
      </w:r>
      <w:r w:rsidR="00873CA2">
        <w:rPr>
          <w:rFonts w:asciiTheme="majorBidi" w:hAnsiTheme="majorBidi" w:cstheme="majorBidi"/>
          <w:i/>
          <w:iCs/>
          <w:sz w:val="28"/>
          <w:szCs w:val="28"/>
        </w:rPr>
        <w:t>2021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> р.</w:t>
      </w:r>
    </w:p>
    <w:p w:rsidR="00AF293A" w:rsidRPr="004A24A1" w:rsidRDefault="00AF293A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A95251">
      <w:pPr>
        <w:spacing w:after="0" w:line="276" w:lineRule="auto"/>
        <w:ind w:left="708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Видається в авторській редакції.</w:t>
      </w: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0655A" w:rsidRDefault="00AF293A" w:rsidP="00B0655A">
      <w:pPr>
        <w:spacing w:after="0" w:line="276" w:lineRule="auto"/>
        <w:ind w:left="708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Style w:val="FontStyle21"/>
          <w:rFonts w:asciiTheme="majorBidi" w:hAnsiTheme="majorBidi" w:cstheme="majorBidi"/>
          <w:b/>
          <w:sz w:val="28"/>
          <w:szCs w:val="28"/>
          <w:lang w:eastAsia="uk-UA"/>
        </w:rPr>
        <w:t>Академічна доброчесність та академічне письмо</w:t>
      </w: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4A24A1">
        <w:rPr>
          <w:rFonts w:asciiTheme="majorBidi" w:hAnsiTheme="majorBidi" w:cstheme="majorBidi"/>
          <w:sz w:val="28"/>
          <w:szCs w:val="28"/>
        </w:rPr>
        <w:t>методичні вказівки та завдання для проведення практичних занять</w:t>
      </w: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55A">
        <w:rPr>
          <w:rFonts w:asciiTheme="majorBidi" w:hAnsiTheme="majorBidi" w:cstheme="majorBidi"/>
          <w:sz w:val="28"/>
          <w:szCs w:val="28"/>
        </w:rPr>
        <w:t>(для</w:t>
      </w:r>
    </w:p>
    <w:p w:rsidR="00AF293A" w:rsidRPr="004A24A1" w:rsidRDefault="00B0655A" w:rsidP="00DF25C4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К32 </w:t>
      </w:r>
      <w:r w:rsidR="00AF293A" w:rsidRPr="004A24A1">
        <w:rPr>
          <w:rFonts w:asciiTheme="majorBidi" w:hAnsiTheme="majorBidi" w:cstheme="majorBidi"/>
          <w:sz w:val="28"/>
          <w:szCs w:val="28"/>
        </w:rPr>
        <w:t xml:space="preserve">аспірантів усіх спеціальностей) / Уклад.: </w:t>
      </w:r>
      <w:proofErr w:type="spellStart"/>
      <w:r w:rsidR="00AF293A" w:rsidRPr="004A24A1">
        <w:rPr>
          <w:rFonts w:asciiTheme="majorBidi" w:hAnsiTheme="majorBidi" w:cstheme="majorBidi"/>
          <w:sz w:val="28"/>
          <w:szCs w:val="28"/>
        </w:rPr>
        <w:t>Л.Ю.Дика</w:t>
      </w:r>
      <w:r w:rsidR="00655C69">
        <w:rPr>
          <w:rFonts w:asciiTheme="majorBidi" w:hAnsiTheme="majorBidi" w:cstheme="majorBidi"/>
          <w:sz w:val="28"/>
          <w:szCs w:val="28"/>
        </w:rPr>
        <w:t>рева</w:t>
      </w:r>
      <w:proofErr w:type="spellEnd"/>
      <w:r w:rsidR="00DF25C4">
        <w:rPr>
          <w:rFonts w:asciiTheme="majorBidi" w:hAnsiTheme="majorBidi" w:cstheme="majorBidi"/>
          <w:sz w:val="28"/>
          <w:szCs w:val="28"/>
        </w:rPr>
        <w:t xml:space="preserve">,   </w:t>
      </w:r>
      <w:proofErr w:type="spellStart"/>
      <w:r w:rsidR="000F284A">
        <w:rPr>
          <w:rFonts w:asciiTheme="majorBidi" w:hAnsiTheme="majorBidi" w:cstheme="majorBidi"/>
          <w:sz w:val="28"/>
          <w:szCs w:val="28"/>
        </w:rPr>
        <w:t>С.М.Бернацька</w:t>
      </w:r>
      <w:proofErr w:type="spellEnd"/>
      <w:r w:rsidR="00DF25C4">
        <w:rPr>
          <w:rFonts w:asciiTheme="majorBidi" w:hAnsiTheme="majorBidi" w:cstheme="majorBidi"/>
          <w:sz w:val="28"/>
          <w:szCs w:val="28"/>
        </w:rPr>
        <w:t xml:space="preserve">. – Київ: </w:t>
      </w:r>
      <w:r w:rsidR="00873CA2">
        <w:rPr>
          <w:rFonts w:asciiTheme="majorBidi" w:hAnsiTheme="majorBidi" w:cstheme="majorBidi"/>
          <w:sz w:val="28"/>
          <w:szCs w:val="28"/>
        </w:rPr>
        <w:t>КНУБА, 2021. – 20</w:t>
      </w:r>
      <w:r w:rsidR="00655C69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F293A" w:rsidRPr="004A24A1">
        <w:rPr>
          <w:rFonts w:asciiTheme="majorBidi" w:hAnsiTheme="majorBidi" w:cstheme="majorBidi"/>
          <w:sz w:val="28"/>
          <w:szCs w:val="28"/>
        </w:rPr>
        <w:t>с.</w:t>
      </w:r>
    </w:p>
    <w:p w:rsidR="00AF293A" w:rsidRPr="004A24A1" w:rsidRDefault="00AF293A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Містять завдання з дисципліни «</w:t>
      </w:r>
      <w:r w:rsidRPr="004A24A1">
        <w:rPr>
          <w:rStyle w:val="FontStyle21"/>
          <w:rFonts w:asciiTheme="majorBidi" w:hAnsiTheme="majorBidi" w:cstheme="majorBidi"/>
          <w:sz w:val="28"/>
          <w:szCs w:val="28"/>
          <w:lang w:eastAsia="uk-UA"/>
        </w:rPr>
        <w:t xml:space="preserve">Академічна доброчесність та академічне письмо», мета яких </w:t>
      </w:r>
      <w:r w:rsidRPr="004A24A1">
        <w:rPr>
          <w:rFonts w:asciiTheme="majorBidi" w:hAnsiTheme="majorBidi" w:cstheme="majorBidi"/>
          <w:color w:val="000000"/>
          <w:sz w:val="28"/>
          <w:szCs w:val="28"/>
        </w:rPr>
        <w:t xml:space="preserve">– </w:t>
      </w:r>
      <w:r w:rsidRPr="004A24A1">
        <w:rPr>
          <w:rFonts w:asciiTheme="majorBidi" w:hAnsiTheme="majorBidi" w:cstheme="majorBidi"/>
          <w:sz w:val="28"/>
          <w:szCs w:val="28"/>
        </w:rPr>
        <w:t>вдосконалення академічної культури, практичних навичок усного й писемного мовлення аспірантів</w:t>
      </w:r>
      <w:r w:rsidRPr="004A24A1">
        <w:rPr>
          <w:rFonts w:asciiTheme="majorBidi" w:hAnsiTheme="majorBidi" w:cstheme="majorBidi"/>
          <w:color w:val="000000"/>
          <w:sz w:val="28"/>
          <w:szCs w:val="28"/>
        </w:rPr>
        <w:t>, необхідних для створення академічних текстів широкого профілю.</w:t>
      </w:r>
    </w:p>
    <w:p w:rsidR="00AF293A" w:rsidRPr="004A24A1" w:rsidRDefault="00AF293A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AF293A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Призначено для аспірантів усіх спеціальностей.</w:t>
      </w:r>
    </w:p>
    <w:p w:rsidR="00AF293A" w:rsidRPr="004A24A1" w:rsidRDefault="00AF293A" w:rsidP="004A24A1">
      <w:pPr>
        <w:spacing w:after="0" w:line="276" w:lineRule="auto"/>
        <w:rPr>
          <w:rFonts w:asciiTheme="majorBidi" w:hAnsiTheme="majorBidi" w:cstheme="majorBidi"/>
          <w:b/>
          <w:sz w:val="28"/>
          <w:szCs w:val="28"/>
        </w:rPr>
      </w:pPr>
    </w:p>
    <w:p w:rsidR="0012070F" w:rsidRPr="004A24A1" w:rsidRDefault="0012070F" w:rsidP="00B0655A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4A24A1" w:rsidRDefault="00873CA2" w:rsidP="004A24A1">
      <w:pPr>
        <w:spacing w:after="0" w:line="276" w:lineRule="auto"/>
        <w:ind w:left="7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© КНУБА, 2021</w:t>
      </w:r>
      <w:r w:rsidR="00AF293A" w:rsidRPr="004A24A1">
        <w:rPr>
          <w:rFonts w:asciiTheme="majorBidi" w:hAnsiTheme="majorBidi" w:cstheme="majorBidi"/>
          <w:sz w:val="28"/>
          <w:szCs w:val="28"/>
        </w:rPr>
        <w:br w:type="page"/>
      </w:r>
    </w:p>
    <w:p w:rsidR="00694E36" w:rsidRPr="004A24A1" w:rsidRDefault="00694E36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A24A1">
        <w:rPr>
          <w:rFonts w:asciiTheme="majorBidi" w:hAnsiTheme="majorBidi" w:cstheme="majorBidi"/>
          <w:b/>
          <w:sz w:val="28"/>
          <w:szCs w:val="28"/>
        </w:rPr>
        <w:lastRenderedPageBreak/>
        <w:t>Зміст</w:t>
      </w:r>
    </w:p>
    <w:p w:rsidR="00694E36" w:rsidRPr="004A24A1" w:rsidRDefault="00694E36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94E36" w:rsidRPr="00951CAF" w:rsidRDefault="00694E36" w:rsidP="004A24A1">
      <w:pPr>
        <w:spacing w:after="0"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951CAF">
        <w:rPr>
          <w:rFonts w:asciiTheme="majorBidi" w:hAnsiTheme="majorBidi" w:cstheme="majorBidi"/>
          <w:b/>
          <w:sz w:val="28"/>
          <w:szCs w:val="28"/>
        </w:rPr>
        <w:t xml:space="preserve">Загальні положення </w:t>
      </w:r>
      <w:r w:rsidRPr="00951CAF">
        <w:rPr>
          <w:rFonts w:asciiTheme="majorBidi" w:hAnsiTheme="majorBidi" w:cstheme="majorBidi"/>
          <w:bCs/>
          <w:sz w:val="28"/>
          <w:szCs w:val="28"/>
        </w:rPr>
        <w:t>……………………………………………………….....</w:t>
      </w:r>
      <w:r w:rsidRPr="00951CA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51CAF">
        <w:rPr>
          <w:rFonts w:asciiTheme="majorBidi" w:hAnsiTheme="majorBidi" w:cstheme="majorBidi"/>
          <w:bCs/>
          <w:sz w:val="28"/>
          <w:szCs w:val="28"/>
        </w:rPr>
        <w:t>3</w:t>
      </w:r>
    </w:p>
    <w:p w:rsidR="00694E36" w:rsidRPr="00951CAF" w:rsidRDefault="00694E36" w:rsidP="004A24A1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CAF">
        <w:rPr>
          <w:rFonts w:asciiTheme="majorBidi" w:hAnsiTheme="majorBidi" w:cstheme="majorBidi"/>
          <w:b/>
          <w:sz w:val="28"/>
          <w:szCs w:val="28"/>
        </w:rPr>
        <w:t>Змістовний модуль</w:t>
      </w: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 1. Формування академічної культури аспіранта</w:t>
      </w:r>
    </w:p>
    <w:p w:rsidR="00694E36" w:rsidRPr="00951CAF" w:rsidRDefault="00694E36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Тема 1. </w:t>
      </w:r>
      <w:r w:rsidR="005920CF" w:rsidRPr="00951CAF">
        <w:rPr>
          <w:rFonts w:asciiTheme="majorBidi" w:hAnsiTheme="majorBidi" w:cstheme="majorBidi"/>
          <w:bCs/>
          <w:sz w:val="28"/>
          <w:szCs w:val="28"/>
        </w:rPr>
        <w:t>Академічна доброчесність та</w:t>
      </w:r>
      <w:r w:rsidR="004555DA" w:rsidRPr="00951CAF">
        <w:rPr>
          <w:rFonts w:asciiTheme="majorBidi" w:hAnsiTheme="majorBidi" w:cstheme="majorBidi"/>
          <w:bCs/>
          <w:sz w:val="28"/>
          <w:szCs w:val="28"/>
        </w:rPr>
        <w:t xml:space="preserve"> її порушення. Кодекси честі</w:t>
      </w:r>
      <w:r w:rsidR="004555DA" w:rsidRPr="00951CAF">
        <w:rPr>
          <w:rFonts w:asciiTheme="majorBidi" w:hAnsiTheme="majorBidi" w:cstheme="majorBidi"/>
          <w:sz w:val="28"/>
          <w:szCs w:val="28"/>
        </w:rPr>
        <w:t>. П</w:t>
      </w:r>
      <w:r w:rsidR="0001475C" w:rsidRPr="00951CAF">
        <w:rPr>
          <w:rFonts w:asciiTheme="majorBidi" w:hAnsiTheme="majorBidi" w:cstheme="majorBidi"/>
          <w:sz w:val="28"/>
          <w:szCs w:val="28"/>
        </w:rPr>
        <w:t>лагіат у масовій культурі</w:t>
      </w:r>
      <w:r w:rsidR="004555DA" w:rsidRPr="00951CAF"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</w:t>
      </w:r>
      <w:r w:rsidR="00951CAF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4555DA" w:rsidRPr="00951CAF">
        <w:rPr>
          <w:rFonts w:asciiTheme="majorBidi" w:hAnsiTheme="majorBidi" w:cstheme="majorBidi"/>
          <w:sz w:val="28"/>
          <w:szCs w:val="28"/>
        </w:rPr>
        <w:t>…..</w:t>
      </w:r>
      <w:r w:rsidR="001A76A2">
        <w:rPr>
          <w:rFonts w:asciiTheme="majorBidi" w:hAnsiTheme="majorBidi" w:cstheme="majorBidi"/>
          <w:sz w:val="28"/>
          <w:szCs w:val="28"/>
        </w:rPr>
        <w:t>4</w:t>
      </w:r>
    </w:p>
    <w:p w:rsidR="00694E36" w:rsidRPr="00951CAF" w:rsidRDefault="00694E36" w:rsidP="004A24A1">
      <w:pPr>
        <w:spacing w:after="0" w:line="276" w:lineRule="auto"/>
        <w:ind w:right="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CAF">
        <w:rPr>
          <w:rFonts w:asciiTheme="majorBidi" w:hAnsiTheme="majorBidi" w:cstheme="majorBidi"/>
          <w:b/>
          <w:sz w:val="28"/>
          <w:szCs w:val="28"/>
        </w:rPr>
        <w:t>Змістовний модуль</w:t>
      </w: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 2. Усне й писемне мовлення аспіранта</w:t>
      </w:r>
      <w:r w:rsidR="005920CF" w:rsidRPr="00951CAF">
        <w:rPr>
          <w:rFonts w:asciiTheme="majorBidi" w:hAnsiTheme="majorBidi" w:cstheme="majorBidi"/>
          <w:b/>
          <w:bCs/>
          <w:sz w:val="28"/>
          <w:szCs w:val="28"/>
        </w:rPr>
        <w:t>. Н</w:t>
      </w:r>
      <w:r w:rsidRPr="00951CAF">
        <w:rPr>
          <w:rFonts w:asciiTheme="majorBidi" w:hAnsiTheme="majorBidi" w:cstheme="majorBidi"/>
          <w:b/>
          <w:bCs/>
          <w:sz w:val="28"/>
          <w:szCs w:val="28"/>
        </w:rPr>
        <w:t>аписання тексту</w:t>
      </w:r>
    </w:p>
    <w:p w:rsidR="00694E36" w:rsidRPr="00951CAF" w:rsidRDefault="00694E36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Тема 1. </w:t>
      </w:r>
      <w:r w:rsidRPr="00951CAF">
        <w:rPr>
          <w:rFonts w:asciiTheme="majorBidi" w:hAnsiTheme="majorBidi" w:cstheme="majorBidi"/>
          <w:sz w:val="28"/>
          <w:szCs w:val="28"/>
        </w:rPr>
        <w:t>Наукове мовлення. Культу</w:t>
      </w:r>
      <w:r w:rsidR="00873CA2">
        <w:rPr>
          <w:rFonts w:asciiTheme="majorBidi" w:hAnsiTheme="majorBidi" w:cstheme="majorBidi"/>
          <w:sz w:val="28"/>
          <w:szCs w:val="28"/>
        </w:rPr>
        <w:t>ра спілкування. Текст …………………. 7</w:t>
      </w:r>
    </w:p>
    <w:p w:rsidR="00694E36" w:rsidRPr="00951CAF" w:rsidRDefault="00694E36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Тема 2. </w:t>
      </w:r>
      <w:r w:rsidRPr="00951CAF">
        <w:rPr>
          <w:rFonts w:asciiTheme="majorBidi" w:hAnsiTheme="majorBidi" w:cstheme="majorBidi"/>
          <w:sz w:val="28"/>
          <w:szCs w:val="28"/>
        </w:rPr>
        <w:t xml:space="preserve">Науковий стиль української мови: писемне мовлення </w:t>
      </w:r>
      <w:r w:rsidR="00951CAF">
        <w:rPr>
          <w:rFonts w:asciiTheme="majorBidi" w:hAnsiTheme="majorBidi" w:cstheme="majorBidi"/>
          <w:sz w:val="28"/>
          <w:szCs w:val="28"/>
        </w:rPr>
        <w:t>………</w:t>
      </w:r>
      <w:r w:rsidR="005920CF" w:rsidRPr="00951CAF">
        <w:rPr>
          <w:rFonts w:asciiTheme="majorBidi" w:hAnsiTheme="majorBidi" w:cstheme="majorBidi"/>
          <w:sz w:val="28"/>
          <w:szCs w:val="28"/>
        </w:rPr>
        <w:t>…</w:t>
      </w:r>
      <w:r w:rsidR="00951CAF">
        <w:rPr>
          <w:rFonts w:asciiTheme="majorBidi" w:hAnsiTheme="majorBidi" w:cstheme="majorBidi"/>
          <w:sz w:val="28"/>
          <w:szCs w:val="28"/>
          <w:lang w:val="ru-RU"/>
        </w:rPr>
        <w:t>...</w:t>
      </w:r>
      <w:r w:rsidR="00873CA2">
        <w:rPr>
          <w:rFonts w:asciiTheme="majorBidi" w:hAnsiTheme="majorBidi" w:cstheme="majorBidi"/>
          <w:sz w:val="28"/>
          <w:szCs w:val="28"/>
        </w:rPr>
        <w:t>.. 9</w:t>
      </w:r>
    </w:p>
    <w:p w:rsidR="00694E36" w:rsidRPr="00951CAF" w:rsidRDefault="00694E36" w:rsidP="004A24A1">
      <w:pPr>
        <w:spacing w:after="0" w:line="276" w:lineRule="auto"/>
        <w:ind w:right="3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Тема 3. </w:t>
      </w:r>
      <w:r w:rsidRPr="00951CAF">
        <w:rPr>
          <w:rFonts w:asciiTheme="majorBidi" w:hAnsiTheme="majorBidi" w:cstheme="majorBidi"/>
          <w:sz w:val="28"/>
          <w:szCs w:val="28"/>
        </w:rPr>
        <w:t>Науковий стиль української мови: усне мовлення</w:t>
      </w: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73CA2">
        <w:rPr>
          <w:rFonts w:asciiTheme="majorBidi" w:hAnsiTheme="majorBidi" w:cstheme="majorBidi"/>
          <w:sz w:val="28"/>
          <w:szCs w:val="28"/>
        </w:rPr>
        <w:t>………...</w:t>
      </w:r>
      <w:r w:rsidRPr="00951CAF">
        <w:rPr>
          <w:rFonts w:asciiTheme="majorBidi" w:hAnsiTheme="majorBidi" w:cstheme="majorBidi"/>
          <w:sz w:val="28"/>
          <w:szCs w:val="28"/>
        </w:rPr>
        <w:t>…</w:t>
      </w:r>
      <w:r w:rsidR="00951CAF" w:rsidRPr="00873CA2">
        <w:rPr>
          <w:rFonts w:asciiTheme="majorBidi" w:hAnsiTheme="majorBidi" w:cstheme="majorBidi"/>
          <w:sz w:val="28"/>
          <w:szCs w:val="28"/>
        </w:rPr>
        <w:t>...</w:t>
      </w:r>
      <w:r w:rsidR="00873CA2">
        <w:rPr>
          <w:rFonts w:asciiTheme="majorBidi" w:hAnsiTheme="majorBidi" w:cstheme="majorBidi"/>
          <w:sz w:val="28"/>
          <w:szCs w:val="28"/>
        </w:rPr>
        <w:t>… 11</w:t>
      </w:r>
      <w:r w:rsidRPr="00951CAF">
        <w:rPr>
          <w:rFonts w:asciiTheme="majorBidi" w:hAnsiTheme="majorBidi" w:cstheme="majorBidi"/>
          <w:sz w:val="28"/>
          <w:szCs w:val="28"/>
        </w:rPr>
        <w:t xml:space="preserve"> </w:t>
      </w:r>
    </w:p>
    <w:p w:rsidR="00694E36" w:rsidRPr="00951CAF" w:rsidRDefault="00694E36" w:rsidP="004A24A1">
      <w:pPr>
        <w:tabs>
          <w:tab w:val="left" w:pos="8055"/>
        </w:tabs>
        <w:spacing w:after="0" w:line="276" w:lineRule="auto"/>
        <w:ind w:right="19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Тема 4. </w:t>
      </w:r>
      <w:r w:rsidRPr="00951CAF">
        <w:rPr>
          <w:rFonts w:asciiTheme="majorBidi" w:hAnsiTheme="majorBidi" w:cstheme="majorBidi"/>
          <w:sz w:val="28"/>
          <w:szCs w:val="28"/>
        </w:rPr>
        <w:t>Мова</w:t>
      </w:r>
      <w:r w:rsidR="00587D73">
        <w:rPr>
          <w:rFonts w:asciiTheme="majorBidi" w:hAnsiTheme="majorBidi" w:cstheme="majorBidi"/>
          <w:sz w:val="28"/>
          <w:szCs w:val="28"/>
        </w:rPr>
        <w:t xml:space="preserve"> ділових паперів: мистецтво </w:t>
      </w:r>
      <w:r w:rsidRPr="00951CAF">
        <w:rPr>
          <w:rFonts w:asciiTheme="majorBidi" w:hAnsiTheme="majorBidi" w:cstheme="majorBidi"/>
          <w:sz w:val="28"/>
          <w:szCs w:val="28"/>
        </w:rPr>
        <w:t>презентації …………</w:t>
      </w:r>
      <w:r w:rsidR="00587D73">
        <w:rPr>
          <w:rFonts w:asciiTheme="majorBidi" w:hAnsiTheme="majorBidi" w:cstheme="majorBidi"/>
          <w:sz w:val="28"/>
          <w:szCs w:val="28"/>
        </w:rPr>
        <w:t>……</w:t>
      </w:r>
      <w:r w:rsidRPr="00951CAF">
        <w:rPr>
          <w:rFonts w:asciiTheme="majorBidi" w:hAnsiTheme="majorBidi" w:cstheme="majorBidi"/>
          <w:sz w:val="28"/>
          <w:szCs w:val="28"/>
        </w:rPr>
        <w:t>…</w:t>
      </w:r>
      <w:r w:rsidR="00951CAF" w:rsidRPr="00873CA2">
        <w:rPr>
          <w:rFonts w:asciiTheme="majorBidi" w:hAnsiTheme="majorBidi" w:cstheme="majorBidi"/>
          <w:sz w:val="28"/>
          <w:szCs w:val="28"/>
        </w:rPr>
        <w:t>...</w:t>
      </w:r>
      <w:r w:rsidR="00D343F1">
        <w:rPr>
          <w:rFonts w:asciiTheme="majorBidi" w:hAnsiTheme="majorBidi" w:cstheme="majorBidi"/>
          <w:sz w:val="28"/>
          <w:szCs w:val="28"/>
        </w:rPr>
        <w:t>.. 12</w:t>
      </w:r>
    </w:p>
    <w:p w:rsidR="00694E36" w:rsidRPr="00951CAF" w:rsidRDefault="00694E36" w:rsidP="004A24A1">
      <w:pPr>
        <w:tabs>
          <w:tab w:val="left" w:pos="8055"/>
        </w:tabs>
        <w:spacing w:after="0" w:line="276" w:lineRule="auto"/>
        <w:ind w:right="19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sz w:val="28"/>
          <w:szCs w:val="28"/>
        </w:rPr>
        <w:t>Змістовний модуль</w:t>
      </w:r>
      <w:r w:rsidR="00587D73">
        <w:rPr>
          <w:rFonts w:asciiTheme="majorBidi" w:hAnsiTheme="majorBidi" w:cstheme="majorBidi"/>
          <w:b/>
          <w:bCs/>
          <w:sz w:val="28"/>
          <w:szCs w:val="28"/>
        </w:rPr>
        <w:t xml:space="preserve"> 3. Робота з джерелами. У</w:t>
      </w:r>
      <w:r w:rsidRPr="00951CAF">
        <w:rPr>
          <w:rFonts w:asciiTheme="majorBidi" w:hAnsiTheme="majorBidi" w:cstheme="majorBidi"/>
          <w:b/>
          <w:bCs/>
          <w:sz w:val="28"/>
          <w:szCs w:val="28"/>
        </w:rPr>
        <w:t>кладання бібліографії</w:t>
      </w:r>
    </w:p>
    <w:p w:rsidR="00951CAF" w:rsidRDefault="00587D73" w:rsidP="00951CAF">
      <w:pPr>
        <w:spacing w:after="0" w:line="276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1</w:t>
      </w:r>
      <w:r w:rsidR="00694E36"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94E36" w:rsidRPr="00951CAF">
        <w:rPr>
          <w:rFonts w:asciiTheme="majorBidi" w:hAnsiTheme="majorBidi" w:cstheme="majorBidi"/>
          <w:sz w:val="28"/>
          <w:szCs w:val="28"/>
        </w:rPr>
        <w:t xml:space="preserve">Культура оформлення наукового тексту: цитування й </w:t>
      </w:r>
    </w:p>
    <w:p w:rsidR="00694E36" w:rsidRPr="00951CAF" w:rsidRDefault="00694E36" w:rsidP="00951CAF">
      <w:pPr>
        <w:spacing w:after="0" w:line="276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sz w:val="28"/>
          <w:szCs w:val="28"/>
        </w:rPr>
        <w:t xml:space="preserve">покликання </w:t>
      </w:r>
      <w:r w:rsidR="00951CAF" w:rsidRPr="00951CAF">
        <w:rPr>
          <w:rFonts w:asciiTheme="majorBidi" w:hAnsiTheme="majorBidi" w:cstheme="majorBidi"/>
          <w:sz w:val="28"/>
          <w:szCs w:val="28"/>
        </w:rPr>
        <w:t>……………………</w:t>
      </w:r>
      <w:r w:rsidRPr="00951CAF">
        <w:rPr>
          <w:rFonts w:asciiTheme="majorBidi" w:hAnsiTheme="majorBidi" w:cstheme="majorBidi"/>
          <w:sz w:val="28"/>
          <w:szCs w:val="28"/>
        </w:rPr>
        <w:t>…………………………………………</w:t>
      </w:r>
      <w:r w:rsidR="00951CAF">
        <w:rPr>
          <w:rFonts w:asciiTheme="majorBidi" w:hAnsiTheme="majorBidi" w:cstheme="majorBidi"/>
          <w:sz w:val="28"/>
          <w:szCs w:val="28"/>
          <w:lang w:val="ru-RU"/>
        </w:rPr>
        <w:t>…..</w:t>
      </w:r>
      <w:r w:rsidRPr="00951CAF">
        <w:rPr>
          <w:rFonts w:asciiTheme="majorBidi" w:hAnsiTheme="majorBidi" w:cstheme="majorBidi"/>
          <w:sz w:val="28"/>
          <w:szCs w:val="28"/>
        </w:rPr>
        <w:t xml:space="preserve">..13 </w:t>
      </w:r>
    </w:p>
    <w:p w:rsidR="00A05990" w:rsidRPr="00951CAF" w:rsidRDefault="00587D73" w:rsidP="00D343F1">
      <w:pPr>
        <w:spacing w:after="0" w:line="276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2</w:t>
      </w:r>
      <w:r w:rsidR="00694E36" w:rsidRPr="00951C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94E36" w:rsidRPr="00951CAF">
        <w:rPr>
          <w:rFonts w:asciiTheme="majorBidi" w:hAnsiTheme="majorBidi" w:cstheme="majorBidi"/>
          <w:sz w:val="28"/>
          <w:szCs w:val="28"/>
        </w:rPr>
        <w:t>Культура оформлення наукового тексту: укладання бібліографії………………………………………………………………</w:t>
      </w:r>
      <w:r w:rsidR="00951CAF">
        <w:rPr>
          <w:rFonts w:asciiTheme="majorBidi" w:hAnsiTheme="majorBidi" w:cstheme="majorBidi"/>
          <w:sz w:val="28"/>
          <w:szCs w:val="28"/>
          <w:lang w:val="ru-RU"/>
        </w:rPr>
        <w:t>…</w:t>
      </w:r>
      <w:r w:rsidR="00694E36" w:rsidRPr="00951CAF">
        <w:rPr>
          <w:rFonts w:asciiTheme="majorBidi" w:hAnsiTheme="majorBidi" w:cstheme="majorBidi"/>
          <w:sz w:val="28"/>
          <w:szCs w:val="28"/>
        </w:rPr>
        <w:t>…14</w:t>
      </w:r>
    </w:p>
    <w:p w:rsidR="00D343F1" w:rsidRPr="00D343F1" w:rsidRDefault="00D343F1" w:rsidP="00D343F1">
      <w:pPr>
        <w:spacing w:after="0" w:line="276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З</w:t>
      </w:r>
      <w:r w:rsidRPr="004A24A1">
        <w:rPr>
          <w:rFonts w:asciiTheme="majorBidi" w:eastAsia="Times New Roman" w:hAnsiTheme="majorBidi" w:cstheme="majorBidi"/>
          <w:b/>
          <w:bCs/>
          <w:sz w:val="28"/>
          <w:szCs w:val="28"/>
        </w:rPr>
        <w:t>авдання для самостійної роботи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………………………………………….16 </w:t>
      </w:r>
    </w:p>
    <w:p w:rsidR="004555DA" w:rsidRPr="004A24A1" w:rsidRDefault="004555DA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87D73" w:rsidRDefault="00587D73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Pr="005415AD" w:rsidRDefault="005415AD" w:rsidP="005415AD">
      <w:pPr>
        <w:spacing w:after="0" w:line="276" w:lineRule="auto"/>
        <w:ind w:left="1" w:firstLine="70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ЗАГАЛЬНІ ПОЛОЖЕННЯ</w:t>
      </w: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F45E9">
        <w:rPr>
          <w:rFonts w:asciiTheme="majorBidi" w:eastAsia="Times New Roman" w:hAnsiTheme="majorBidi" w:cstheme="majorBidi"/>
          <w:sz w:val="28"/>
          <w:szCs w:val="28"/>
        </w:rPr>
        <w:t>Курс «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Академічна доброчесність та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академічн</w:t>
      </w:r>
      <w:r>
        <w:rPr>
          <w:rFonts w:asciiTheme="majorBidi" w:eastAsia="Times New Roman" w:hAnsiTheme="majorBidi" w:cstheme="majorBidi"/>
          <w:sz w:val="28"/>
          <w:szCs w:val="28"/>
        </w:rPr>
        <w:t>е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письм</w:t>
      </w:r>
      <w:r>
        <w:rPr>
          <w:rFonts w:asciiTheme="majorBidi" w:eastAsia="Times New Roman" w:hAnsiTheme="majorBidi" w:cstheme="majorBidi"/>
          <w:sz w:val="28"/>
          <w:szCs w:val="28"/>
        </w:rPr>
        <w:t>о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»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передбачає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3 кредити ЄКТС, 90 годин, з них: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лекції 20 год,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аудиторні заняття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– 10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год., самостійна робота – 60 год., залік – 2 год.</w:t>
      </w: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Метою практичних занять є засвоєння аспірантами теоретичного матеріалу. Відповідно до програми курсу теми п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рактичн</w:t>
      </w:r>
      <w:r>
        <w:rPr>
          <w:rFonts w:asciiTheme="majorBidi" w:eastAsia="Times New Roman" w:hAnsiTheme="majorBidi" w:cstheme="majorBidi"/>
          <w:sz w:val="28"/>
          <w:szCs w:val="28"/>
        </w:rPr>
        <w:t>их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занять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покликані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допом</w:t>
      </w:r>
      <w:r>
        <w:rPr>
          <w:rFonts w:asciiTheme="majorBidi" w:eastAsia="Times New Roman" w:hAnsiTheme="majorBidi" w:cstheme="majorBidi"/>
          <w:sz w:val="28"/>
          <w:szCs w:val="28"/>
        </w:rPr>
        <w:t>о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г</w:t>
      </w:r>
      <w:r>
        <w:rPr>
          <w:rFonts w:asciiTheme="majorBidi" w:eastAsia="Times New Roman" w:hAnsiTheme="majorBidi" w:cstheme="majorBidi"/>
          <w:sz w:val="28"/>
          <w:szCs w:val="28"/>
        </w:rPr>
        <w:t>ти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аспірантам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засвоїти особли</w:t>
      </w:r>
      <w:r w:rsidR="00951CAF">
        <w:rPr>
          <w:rFonts w:asciiTheme="majorBidi" w:eastAsia="Times New Roman" w:hAnsiTheme="majorBidi" w:cstheme="majorBidi"/>
          <w:sz w:val="28"/>
          <w:szCs w:val="28"/>
        </w:rPr>
        <w:t>вості жанру академічного письма</w:t>
      </w:r>
      <w:r w:rsidR="00951CAF">
        <w:rPr>
          <w:rFonts w:asciiTheme="majorBidi" w:eastAsia="Times New Roman" w:hAnsiTheme="majorBidi" w:cstheme="majorBidi"/>
          <w:sz w:val="28"/>
          <w:szCs w:val="28"/>
          <w:lang w:val="ru-RU"/>
        </w:rPr>
        <w:t>,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здобути практичні навички усного </w:t>
      </w:r>
      <w:r>
        <w:rPr>
          <w:rFonts w:asciiTheme="majorBidi" w:eastAsia="Times New Roman" w:hAnsiTheme="majorBidi" w:cstheme="majorBidi"/>
          <w:sz w:val="28"/>
          <w:szCs w:val="28"/>
        </w:rPr>
        <w:t>й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писемного </w:t>
      </w:r>
      <w:r w:rsidR="00F810FE">
        <w:rPr>
          <w:rFonts w:asciiTheme="majorBidi" w:eastAsia="Times New Roman" w:hAnsiTheme="majorBidi" w:cstheme="majorBidi"/>
          <w:sz w:val="28"/>
          <w:szCs w:val="28"/>
        </w:rPr>
        <w:t xml:space="preserve">стилю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наукового мовлення</w:t>
      </w:r>
      <w:r>
        <w:rPr>
          <w:rFonts w:asciiTheme="majorBidi" w:eastAsia="Times New Roman" w:hAnsiTheme="majorBidi" w:cstheme="majorBidi"/>
          <w:sz w:val="28"/>
          <w:szCs w:val="28"/>
        </w:rPr>
        <w:t>,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працювати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з фаховими текстами, самостійно </w:t>
      </w:r>
      <w:r>
        <w:rPr>
          <w:rFonts w:asciiTheme="majorBidi" w:eastAsia="Times New Roman" w:hAnsiTheme="majorBidi" w:cstheme="majorBidi"/>
          <w:sz w:val="28"/>
          <w:szCs w:val="28"/>
        </w:rPr>
        <w:t>знаходити й опрацьо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sz w:val="28"/>
          <w:szCs w:val="28"/>
        </w:rPr>
        <w:t>увати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джерел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а. Набуття цих практичних навичок дозволить слухачам курсу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виявити власні аналітичн</w:t>
      </w:r>
      <w:r w:rsidR="00951CAF">
        <w:rPr>
          <w:rFonts w:asciiTheme="majorBidi" w:eastAsia="Times New Roman" w:hAnsiTheme="majorBidi" w:cstheme="majorBidi"/>
          <w:sz w:val="28"/>
          <w:szCs w:val="28"/>
        </w:rPr>
        <w:t>і, критичні та творчі здібності</w:t>
      </w:r>
      <w:r w:rsidR="00951CAF">
        <w:rPr>
          <w:rFonts w:asciiTheme="majorBidi" w:eastAsia="Times New Roman" w:hAnsiTheme="majorBidi" w:cstheme="majorBidi"/>
          <w:sz w:val="28"/>
          <w:szCs w:val="28"/>
          <w:lang w:val="ru-RU"/>
        </w:rPr>
        <w:t>,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критично оцінювати власну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роботу,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 xml:space="preserve"> а також працю колег.</w:t>
      </w: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Теми практичних занять </w:t>
      </w:r>
      <w:r w:rsidRPr="00CF45E9">
        <w:rPr>
          <w:rFonts w:asciiTheme="majorBidi" w:eastAsia="Times New Roman" w:hAnsiTheme="majorBidi" w:cstheme="majorBidi"/>
          <w:sz w:val="28"/>
          <w:szCs w:val="28"/>
        </w:rPr>
        <w:t>склада</w:t>
      </w:r>
      <w:r>
        <w:rPr>
          <w:rFonts w:asciiTheme="majorBidi" w:eastAsia="Times New Roman" w:hAnsiTheme="majorBidi" w:cstheme="majorBidi"/>
          <w:sz w:val="28"/>
          <w:szCs w:val="28"/>
        </w:rPr>
        <w:t>ються з трьох основних модулів.</w:t>
      </w: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Даний посібник містить також перелік завдань для самостійної роботи.</w:t>
      </w: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5415AD" w:rsidRDefault="005415AD" w:rsidP="005415AD">
      <w:pPr>
        <w:spacing w:after="0" w:line="276" w:lineRule="auto"/>
        <w:ind w:left="1" w:firstLine="70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5415AD" w:rsidRPr="00CF45E9" w:rsidRDefault="005415AD" w:rsidP="005415AD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5AD" w:rsidRDefault="005415AD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A24A1" w:rsidRDefault="004A24A1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E3EDE" w:rsidRDefault="00E46088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sz w:val="28"/>
          <w:szCs w:val="28"/>
        </w:rPr>
        <w:lastRenderedPageBreak/>
        <w:t>ЗМІСТОВНИЙ МОДУЛЬ</w:t>
      </w:r>
      <w:r w:rsidR="00FE3EDE"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1F90">
        <w:rPr>
          <w:rFonts w:asciiTheme="majorBidi" w:hAnsiTheme="majorBidi" w:cstheme="majorBidi"/>
          <w:b/>
          <w:bCs/>
          <w:sz w:val="28"/>
          <w:szCs w:val="28"/>
        </w:rPr>
        <w:t>1.</w:t>
      </w:r>
    </w:p>
    <w:p w:rsidR="00E01F90" w:rsidRPr="004A24A1" w:rsidRDefault="00E01F90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0FC6" w:rsidRPr="004A24A1" w:rsidRDefault="00E46088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ФОРМУВАННЯ АКАДЕМІЧНОЇ КУЛЬТУРИ АСПІРАНТА</w:t>
      </w:r>
    </w:p>
    <w:p w:rsidR="00C60FC6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1F90" w:rsidRDefault="00E01F90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1475C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Тема 1. </w:t>
      </w:r>
      <w:r w:rsidR="004555DA" w:rsidRPr="004A24A1">
        <w:rPr>
          <w:rFonts w:asciiTheme="majorBidi" w:hAnsiTheme="majorBidi" w:cstheme="majorBidi"/>
          <w:b/>
          <w:iCs/>
          <w:sz w:val="28"/>
          <w:szCs w:val="28"/>
        </w:rPr>
        <w:t>Академічна доброчесність і її порушення. Кодекси честі.</w:t>
      </w:r>
    </w:p>
    <w:p w:rsidR="00C60FC6" w:rsidRPr="004A24A1" w:rsidRDefault="0001475C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Плагіат у масовій культурі</w:t>
      </w:r>
    </w:p>
    <w:p w:rsidR="00E46088" w:rsidRPr="004A24A1" w:rsidRDefault="00E46088" w:rsidP="004A24A1">
      <w:pPr>
        <w:spacing w:after="0" w:line="276" w:lineRule="auto"/>
        <w:ind w:left="4240"/>
        <w:rPr>
          <w:rFonts w:asciiTheme="majorBidi" w:hAnsiTheme="majorBidi" w:cstheme="majorBidi"/>
          <w:i/>
          <w:i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51CAF">
        <w:rPr>
          <w:rFonts w:asciiTheme="majorBidi" w:hAnsiTheme="majorBidi" w:cstheme="majorBidi"/>
          <w:b/>
          <w:bCs/>
          <w:sz w:val="28"/>
          <w:szCs w:val="28"/>
        </w:rPr>
        <w:t>План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80E82" w:rsidRPr="004A24A1" w:rsidRDefault="00C60FC6" w:rsidP="004A24A1">
      <w:pPr>
        <w:spacing w:after="0" w:line="276" w:lineRule="auto"/>
        <w:ind w:left="1" w:firstLine="707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Теоретичне питання</w:t>
      </w:r>
      <w:r w:rsidRPr="004A24A1">
        <w:rPr>
          <w:rFonts w:asciiTheme="majorBidi" w:hAnsiTheme="majorBidi" w:cstheme="majorBidi"/>
          <w:sz w:val="28"/>
          <w:szCs w:val="28"/>
        </w:rPr>
        <w:t xml:space="preserve">: </w:t>
      </w:r>
    </w:p>
    <w:p w:rsidR="00C80E82" w:rsidRPr="004A24A1" w:rsidRDefault="00C80E82" w:rsidP="004A24A1">
      <w:pPr>
        <w:spacing w:after="0"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C60FC6" w:rsidRPr="004A24A1">
        <w:rPr>
          <w:rFonts w:asciiTheme="majorBidi" w:hAnsiTheme="majorBidi" w:cstheme="majorBidi"/>
          <w:sz w:val="28"/>
          <w:szCs w:val="28"/>
        </w:rPr>
        <w:t>Цінності та цілі вищої освіти.</w:t>
      </w:r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</w:p>
    <w:p w:rsidR="00C80E82" w:rsidRPr="004A24A1" w:rsidRDefault="00C80E82" w:rsidP="004A24A1">
      <w:pPr>
        <w:spacing w:after="0"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2. Поняття плагіату. Види плагіату.</w:t>
      </w:r>
    </w:p>
    <w:p w:rsidR="00C60FC6" w:rsidRPr="004A24A1" w:rsidRDefault="00C60FC6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C80E82" w:rsidRPr="004A24A1" w:rsidRDefault="00C60FC6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Практичне завдання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C80E82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C60FC6" w:rsidRPr="004A24A1">
        <w:rPr>
          <w:rFonts w:asciiTheme="majorBidi" w:hAnsiTheme="majorBidi" w:cstheme="majorBidi"/>
          <w:sz w:val="28"/>
          <w:szCs w:val="28"/>
        </w:rPr>
        <w:t>Перегляд серіалу</w:t>
      </w:r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60FC6" w:rsidRPr="004A24A1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Беверлі-Хіллз</w:t>
      </w:r>
      <w:proofErr w:type="spellEnd"/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60FC6" w:rsidRPr="004A24A1">
        <w:rPr>
          <w:rFonts w:asciiTheme="majorBidi" w:hAnsiTheme="majorBidi" w:cstheme="majorBidi"/>
          <w:sz w:val="28"/>
          <w:szCs w:val="28"/>
        </w:rPr>
        <w:t>90210» (оригінальні</w:t>
      </w:r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серії, 1 сезон, 6 серія </w:t>
      </w:r>
      <w:proofErr w:type="spellStart"/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>Higher</w:t>
      </w:r>
      <w:proofErr w:type="spellEnd"/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>Education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) із подальшим обговоренням подій кінострічки у групі.</w:t>
      </w:r>
    </w:p>
    <w:p w:rsidR="00C80E82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Рольова гра «Судовий процес над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Лед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Зеппелін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».</w:t>
      </w:r>
    </w:p>
    <w:p w:rsidR="00C80E82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Підґрунтя</w:t>
      </w:r>
      <w:r w:rsidR="00655C69">
        <w:rPr>
          <w:rFonts w:asciiTheme="majorBidi" w:hAnsiTheme="majorBidi" w:cstheme="majorBidi"/>
          <w:sz w:val="28"/>
          <w:szCs w:val="28"/>
        </w:rPr>
        <w:t>: Улітку 2016</w:t>
      </w:r>
      <w:r w:rsidR="00655C69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р. у Лос-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Анжелесі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відбувся судовий процес над британською рок-групою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Led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Zeppelin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Учасники гурту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звинувачувалися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в крадіжці мелодії американської групи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Spirit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, яка нібито стала вступом до легендарної композиції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Stairway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Heaven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. Суд присяжних відмовився визнати пісню плагіатом.</w:t>
      </w:r>
    </w:p>
    <w:p w:rsidR="00C80E82" w:rsidRPr="004A24A1" w:rsidRDefault="00C80E82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Аспірантам пропонується розіграти судове засідання і дійти власних висновків щодо оригінальності композиції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Stairway</w:t>
      </w:r>
      <w:proofErr w:type="spellEnd"/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Heaven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.</w:t>
      </w:r>
    </w:p>
    <w:p w:rsidR="00C80E82" w:rsidRPr="004A24A1" w:rsidRDefault="00C80E82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Або</w:t>
      </w:r>
    </w:p>
    <w:p w:rsidR="00C80E82" w:rsidRPr="004A24A1" w:rsidRDefault="00C80E82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2. Диспут на тему: «Межі допустимих запозичень у творчості (на прикладі кіномистецтва)»:</w:t>
      </w:r>
    </w:p>
    <w:p w:rsidR="00C80E82" w:rsidRPr="004A24A1" w:rsidRDefault="00C80E82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80E82" w:rsidRPr="004A24A1" w:rsidRDefault="00C80E82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Аспірантам пропонується переглянути й порівняти кінострічки: «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Коммандо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» (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реж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Марк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Лестер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, США, 1985).</w:t>
      </w:r>
    </w:p>
    <w:p w:rsidR="00C80E82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right="20"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Рекомендована література</w:t>
      </w:r>
    </w:p>
    <w:p w:rsidR="00E46088" w:rsidRPr="004A24A1" w:rsidRDefault="00E46088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sz w:val="28"/>
          <w:szCs w:val="28"/>
        </w:rPr>
      </w:pPr>
    </w:p>
    <w:p w:rsidR="007D5A91" w:rsidRPr="004A24A1" w:rsidRDefault="00E46088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263F4B">
        <w:rPr>
          <w:rFonts w:asciiTheme="majorBidi" w:hAnsiTheme="majorBidi" w:cstheme="majorBidi"/>
          <w:sz w:val="28"/>
          <w:szCs w:val="28"/>
        </w:rPr>
        <w:t>Андрущенко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В.</w:t>
      </w:r>
      <w:r w:rsidR="00FE3EDE" w:rsidRPr="004A24A1">
        <w:rPr>
          <w:rFonts w:asciiTheme="majorBidi" w:hAnsiTheme="majorBidi" w:cstheme="majorBidi"/>
          <w:sz w:val="28"/>
          <w:szCs w:val="28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П. Основні характеристики європейської університетської освіти та можливості їх реалізації в системі освіти України </w:t>
      </w:r>
      <w:r w:rsidR="00C60FC6" w:rsidRPr="004A24A1">
        <w:rPr>
          <w:rFonts w:asciiTheme="majorBidi" w:hAnsiTheme="majorBidi" w:cstheme="majorBidi"/>
          <w:sz w:val="28"/>
          <w:szCs w:val="28"/>
        </w:rPr>
        <w:lastRenderedPageBreak/>
        <w:t>/ В.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3F4B">
        <w:rPr>
          <w:rFonts w:asciiTheme="majorBidi" w:hAnsiTheme="majorBidi" w:cstheme="majorBidi"/>
          <w:sz w:val="28"/>
          <w:szCs w:val="28"/>
        </w:rPr>
        <w:t>П.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Андрущенко // Науковий часопис Національного педагогічного </w:t>
      </w:r>
      <w:r w:rsidR="00263F4B">
        <w:rPr>
          <w:rFonts w:asciiTheme="majorBidi" w:hAnsiTheme="majorBidi" w:cstheme="majorBidi"/>
          <w:sz w:val="28"/>
          <w:szCs w:val="28"/>
        </w:rPr>
        <w:t>університету імені М.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3F4B">
        <w:rPr>
          <w:rFonts w:asciiTheme="majorBidi" w:hAnsiTheme="majorBidi" w:cstheme="majorBidi"/>
          <w:sz w:val="28"/>
          <w:szCs w:val="28"/>
        </w:rPr>
        <w:t>П.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Драгоманова. Серія 5 «Педагогічні науки: реалії та перспектив</w:t>
      </w:r>
      <w:r w:rsidR="00263F4B">
        <w:rPr>
          <w:rFonts w:asciiTheme="majorBidi" w:hAnsiTheme="majorBidi" w:cstheme="majorBidi"/>
          <w:sz w:val="28"/>
          <w:szCs w:val="28"/>
        </w:rPr>
        <w:t xml:space="preserve">и». – К., 2011. – </w:t>
      </w:r>
      <w:proofErr w:type="spellStart"/>
      <w:r w:rsidR="00263F4B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="00263F4B">
        <w:rPr>
          <w:rFonts w:asciiTheme="majorBidi" w:hAnsiTheme="majorBidi" w:cstheme="majorBidi"/>
          <w:sz w:val="28"/>
          <w:szCs w:val="28"/>
        </w:rPr>
        <w:t>. 26. – С.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3-15.</w:t>
      </w:r>
    </w:p>
    <w:p w:rsidR="007D5A91" w:rsidRPr="004A24A1" w:rsidRDefault="007D5A91" w:rsidP="004A24A1">
      <w:pPr>
        <w:spacing w:after="0" w:line="276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2. Закон України «Про авторське право і суміжні права». Стаття 50 «Порушення авторського права і суміжних прав». URL: </w:t>
      </w:r>
      <w:hyperlink r:id="rId8" w:history="1">
        <w:r w:rsidRPr="004A24A1">
          <w:rPr>
            <w:rStyle w:val="a4"/>
            <w:rFonts w:asciiTheme="majorBidi" w:eastAsia="Times New Roman" w:hAnsiTheme="majorBidi" w:cstheme="majorBidi"/>
            <w:sz w:val="28"/>
            <w:szCs w:val="28"/>
          </w:rPr>
          <w:t>http://zakon2.rada.gov.ua/laws/show/3792-12/page3</w:t>
        </w:r>
      </w:hyperlink>
      <w:r w:rsidRPr="004A24A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D5A91" w:rsidRPr="004A24A1" w:rsidRDefault="007D5A91" w:rsidP="004A24A1">
      <w:pPr>
        <w:spacing w:after="0" w:line="276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3. Закон України «Про наукову та науково-технічну діяльність». Стаття 1 «Основні терміни та їх визначення». URL: </w:t>
      </w:r>
      <w:hyperlink r:id="rId9" w:history="1">
        <w:r w:rsidRPr="004A24A1">
          <w:rPr>
            <w:rStyle w:val="a4"/>
            <w:rFonts w:asciiTheme="majorBidi" w:eastAsia="Times New Roman" w:hAnsiTheme="majorBidi" w:cstheme="majorBidi"/>
            <w:sz w:val="28"/>
            <w:szCs w:val="28"/>
          </w:rPr>
          <w:t>http://zakon0.rada.gov.ua/laws/show/848-19</w:t>
        </w:r>
      </w:hyperlink>
    </w:p>
    <w:p w:rsidR="00C80E82" w:rsidRPr="004A24A1" w:rsidRDefault="007F3FF5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Ковальова</w:t>
      </w:r>
      <w:r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80E82" w:rsidRPr="004A24A1">
        <w:rPr>
          <w:rFonts w:asciiTheme="majorBidi" w:hAnsiTheme="majorBidi" w:cstheme="majorBidi"/>
          <w:sz w:val="28"/>
          <w:szCs w:val="28"/>
        </w:rPr>
        <w:t xml:space="preserve">А. Проблеми академічного плагіату та авторського права у </w:t>
      </w:r>
      <w:r>
        <w:rPr>
          <w:rFonts w:asciiTheme="majorBidi" w:hAnsiTheme="majorBidi" w:cstheme="majorBidi"/>
          <w:sz w:val="28"/>
          <w:szCs w:val="28"/>
        </w:rPr>
        <w:t>цифровому просторі України / А.</w:t>
      </w:r>
      <w:r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80E82" w:rsidRPr="004A24A1">
        <w:rPr>
          <w:rFonts w:asciiTheme="majorBidi" w:hAnsiTheme="majorBidi" w:cstheme="majorBidi"/>
          <w:sz w:val="28"/>
          <w:szCs w:val="28"/>
        </w:rPr>
        <w:t>Ковальова // Спеціальні історичні дисципліни: питання теорії та методики:</w:t>
      </w:r>
      <w:r w:rsidR="00263F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63F4B">
        <w:rPr>
          <w:rFonts w:asciiTheme="majorBidi" w:hAnsiTheme="majorBidi" w:cstheme="majorBidi"/>
          <w:sz w:val="28"/>
          <w:szCs w:val="28"/>
        </w:rPr>
        <w:t>зб</w:t>
      </w:r>
      <w:proofErr w:type="spellEnd"/>
      <w:r w:rsidR="00263F4B">
        <w:rPr>
          <w:rFonts w:asciiTheme="majorBidi" w:hAnsiTheme="majorBidi" w:cstheme="majorBidi"/>
          <w:sz w:val="28"/>
          <w:szCs w:val="28"/>
        </w:rPr>
        <w:t>. наук. пр. – К., 2013. – Ч.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80E82" w:rsidRPr="004A24A1">
        <w:rPr>
          <w:rFonts w:asciiTheme="majorBidi" w:hAnsiTheme="majorBidi" w:cstheme="majorBidi"/>
          <w:sz w:val="28"/>
          <w:szCs w:val="28"/>
        </w:rPr>
        <w:t>21: Електр</w:t>
      </w:r>
      <w:r w:rsidR="00263F4B">
        <w:rPr>
          <w:rFonts w:asciiTheme="majorBidi" w:hAnsiTheme="majorBidi" w:cstheme="majorBidi"/>
          <w:sz w:val="28"/>
          <w:szCs w:val="28"/>
        </w:rPr>
        <w:t>онні інформаційні ресурси. – С.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80E82" w:rsidRPr="004A24A1">
        <w:rPr>
          <w:rFonts w:asciiTheme="majorBidi" w:hAnsiTheme="majorBidi" w:cstheme="majorBidi"/>
          <w:sz w:val="28"/>
          <w:szCs w:val="28"/>
        </w:rPr>
        <w:t>61-71.</w:t>
      </w:r>
    </w:p>
    <w:p w:rsidR="00C80E82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5. Мельниченк</w:t>
      </w:r>
      <w:r w:rsidR="007F3FF5">
        <w:rPr>
          <w:rFonts w:asciiTheme="majorBidi" w:hAnsiTheme="majorBidi" w:cstheme="majorBidi"/>
          <w:sz w:val="28"/>
          <w:szCs w:val="28"/>
        </w:rPr>
        <w:t>о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А. Про</w:t>
      </w:r>
      <w:r w:rsidR="007F3FF5">
        <w:rPr>
          <w:rFonts w:asciiTheme="majorBidi" w:hAnsiTheme="majorBidi" w:cstheme="majorBidi"/>
          <w:sz w:val="28"/>
          <w:szCs w:val="28"/>
        </w:rPr>
        <w:t>яви академічної нечесності / А.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Мельниченко // Академічна чесність як основа сталого розвитку у</w:t>
      </w:r>
      <w:r w:rsidR="007F3FF5">
        <w:rPr>
          <w:rFonts w:asciiTheme="majorBidi" w:hAnsiTheme="majorBidi" w:cstheme="majorBidi"/>
          <w:sz w:val="28"/>
          <w:szCs w:val="28"/>
        </w:rPr>
        <w:t>ніверситету /</w:t>
      </w:r>
      <w:proofErr w:type="spellStart"/>
      <w:r w:rsidR="007F3FF5">
        <w:rPr>
          <w:rFonts w:asciiTheme="majorBidi" w:hAnsiTheme="majorBidi" w:cstheme="majorBidi"/>
          <w:sz w:val="28"/>
          <w:szCs w:val="28"/>
        </w:rPr>
        <w:t>Міжнарод</w:t>
      </w:r>
      <w:proofErr w:type="spellEnd"/>
      <w:r w:rsidR="007F3FF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F3FF5">
        <w:rPr>
          <w:rFonts w:asciiTheme="majorBidi" w:hAnsiTheme="majorBidi" w:cstheme="majorBidi"/>
          <w:sz w:val="28"/>
          <w:szCs w:val="28"/>
        </w:rPr>
        <w:t>благод</w:t>
      </w:r>
      <w:proofErr w:type="spellEnd"/>
      <w:r w:rsidR="007F3FF5">
        <w:rPr>
          <w:rFonts w:asciiTheme="majorBidi" w:hAnsiTheme="majorBidi" w:cstheme="majorBidi"/>
          <w:sz w:val="28"/>
          <w:szCs w:val="28"/>
        </w:rPr>
        <w:t xml:space="preserve">. </w:t>
      </w:r>
      <w:r w:rsidR="007F3FF5" w:rsidRPr="007F3FF5">
        <w:rPr>
          <w:rFonts w:asciiTheme="majorBidi" w:hAnsiTheme="majorBidi" w:cstheme="majorBidi"/>
          <w:sz w:val="28"/>
          <w:szCs w:val="28"/>
        </w:rPr>
        <w:t>ф</w:t>
      </w:r>
      <w:r w:rsidRPr="004A24A1">
        <w:rPr>
          <w:rFonts w:asciiTheme="majorBidi" w:hAnsiTheme="majorBidi" w:cstheme="majorBidi"/>
          <w:sz w:val="28"/>
          <w:szCs w:val="28"/>
        </w:rPr>
        <w:t>онд «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Міжнарод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фонд досліджень освітньої політики»; за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заг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. ред. Т.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7F3FF5">
        <w:rPr>
          <w:rFonts w:asciiTheme="majorBidi" w:hAnsiTheme="majorBidi" w:cstheme="majorBidi"/>
          <w:sz w:val="28"/>
          <w:szCs w:val="28"/>
        </w:rPr>
        <w:t>В.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Фінікова, А.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7F3FF5">
        <w:rPr>
          <w:rFonts w:asciiTheme="majorBidi" w:hAnsiTheme="majorBidi" w:cstheme="majorBidi"/>
          <w:sz w:val="28"/>
          <w:szCs w:val="28"/>
        </w:rPr>
        <w:t>Є.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Арт</w:t>
      </w:r>
      <w:r w:rsidR="00263F4B">
        <w:rPr>
          <w:rFonts w:asciiTheme="majorBidi" w:hAnsiTheme="majorBidi" w:cstheme="majorBidi"/>
          <w:sz w:val="28"/>
          <w:szCs w:val="28"/>
        </w:rPr>
        <w:t>юхова</w:t>
      </w:r>
      <w:proofErr w:type="spellEnd"/>
      <w:r w:rsidR="00263F4B">
        <w:rPr>
          <w:rFonts w:asciiTheme="majorBidi" w:hAnsiTheme="majorBidi" w:cstheme="majorBidi"/>
          <w:sz w:val="28"/>
          <w:szCs w:val="28"/>
        </w:rPr>
        <w:t>. – К.: Таксон, 2016. – С.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1</w:t>
      </w:r>
      <w:r w:rsidR="007B247B">
        <w:rPr>
          <w:rFonts w:asciiTheme="majorBidi" w:hAnsiTheme="majorBidi" w:cstheme="majorBidi"/>
          <w:sz w:val="28"/>
          <w:szCs w:val="28"/>
        </w:rPr>
        <w:t>07</w:t>
      </w:r>
      <w:r w:rsidR="007B247B" w:rsidRPr="00A95251">
        <w:rPr>
          <w:rFonts w:asciiTheme="majorBidi" w:hAnsiTheme="majorBidi" w:cstheme="majorBidi"/>
          <w:sz w:val="28"/>
          <w:szCs w:val="28"/>
        </w:rPr>
        <w:t>-</w:t>
      </w:r>
      <w:r w:rsidRPr="004A24A1">
        <w:rPr>
          <w:rFonts w:asciiTheme="majorBidi" w:hAnsiTheme="majorBidi" w:cstheme="majorBidi"/>
          <w:sz w:val="28"/>
          <w:szCs w:val="28"/>
        </w:rPr>
        <w:t>120.</w:t>
      </w:r>
    </w:p>
    <w:p w:rsidR="00410640" w:rsidRPr="004A24A1" w:rsidRDefault="00C80E82" w:rsidP="004A24A1">
      <w:pPr>
        <w:spacing w:after="0" w:line="276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6</w:t>
      </w:r>
      <w:r w:rsidR="00410640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F3FF5">
        <w:rPr>
          <w:rFonts w:asciiTheme="majorBidi" w:eastAsia="Times New Roman" w:hAnsiTheme="majorBidi" w:cstheme="majorBidi"/>
          <w:sz w:val="28"/>
          <w:szCs w:val="28"/>
        </w:rPr>
        <w:t>Сацик</w:t>
      </w:r>
      <w:proofErr w:type="spellEnd"/>
      <w:r w:rsidR="007F3FF5">
        <w:rPr>
          <w:rFonts w:asciiTheme="majorBidi" w:eastAsia="Times New Roman" w:hAnsiTheme="majorBidi" w:cstheme="majorBidi"/>
          <w:sz w:val="28"/>
          <w:szCs w:val="28"/>
          <w:lang w:val="ru-RU"/>
        </w:rPr>
        <w:t> </w:t>
      </w:r>
      <w:r w:rsidR="00410640" w:rsidRPr="004A24A1">
        <w:rPr>
          <w:rFonts w:asciiTheme="majorBidi" w:eastAsia="Times New Roman" w:hAnsiTheme="majorBidi" w:cstheme="majorBidi"/>
          <w:sz w:val="28"/>
          <w:szCs w:val="28"/>
        </w:rPr>
        <w:t xml:space="preserve">В. Академічна доброчесність: міфічна концепція чи дієвий інструмент забезпечення якості вищої освіти? URL: </w:t>
      </w:r>
      <w:hyperlink r:id="rId10" w:history="1">
        <w:r w:rsidR="00410640" w:rsidRPr="004A24A1">
          <w:rPr>
            <w:rStyle w:val="a4"/>
            <w:rFonts w:asciiTheme="majorBidi" w:eastAsia="Times New Roman" w:hAnsiTheme="majorBidi" w:cstheme="majorBidi"/>
            <w:sz w:val="28"/>
            <w:szCs w:val="28"/>
          </w:rPr>
          <w:t>http://education-ua.org/ua/articles/930-akademichna-dobrochesnist-mifichna-kontseptsiya-chi-dievij-instrument-zabezpechennya-yakosti-vishchoji-osviti</w:t>
        </w:r>
      </w:hyperlink>
    </w:p>
    <w:p w:rsidR="00C80E82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7</w:t>
      </w:r>
      <w:r w:rsidR="00E46088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F3FF5">
        <w:rPr>
          <w:rFonts w:asciiTheme="majorBidi" w:hAnsiTheme="majorBidi" w:cstheme="majorBidi"/>
          <w:sz w:val="28"/>
          <w:szCs w:val="28"/>
        </w:rPr>
        <w:t>Фініков</w:t>
      </w:r>
      <w:proofErr w:type="spellEnd"/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Т. Академічна доброчесність: глобальний конте</w:t>
      </w:r>
      <w:r w:rsidR="007F3FF5">
        <w:rPr>
          <w:rFonts w:asciiTheme="majorBidi" w:hAnsiTheme="majorBidi" w:cstheme="majorBidi"/>
          <w:sz w:val="28"/>
          <w:szCs w:val="28"/>
        </w:rPr>
        <w:t>кст та національна потреба / Т.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Фініков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Академічна чесність як основа сталого розвитку університету /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Міжнарод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благод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Фонд «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Міжнарод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фонд досліджень освітньої політики»; за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заг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ред. Т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. </w:t>
      </w:r>
      <w:r w:rsidR="00263F4B">
        <w:rPr>
          <w:rFonts w:asciiTheme="majorBidi" w:hAnsiTheme="majorBidi" w:cstheme="majorBidi"/>
          <w:sz w:val="28"/>
          <w:szCs w:val="28"/>
        </w:rPr>
        <w:t>В.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Фінікова, А.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3F4B">
        <w:rPr>
          <w:rFonts w:asciiTheme="majorBidi" w:hAnsiTheme="majorBidi" w:cstheme="majorBidi"/>
          <w:sz w:val="28"/>
          <w:szCs w:val="28"/>
        </w:rPr>
        <w:t>Є.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Арт</w:t>
      </w:r>
      <w:r w:rsidR="00263F4B">
        <w:rPr>
          <w:rFonts w:asciiTheme="majorBidi" w:hAnsiTheme="majorBidi" w:cstheme="majorBidi"/>
          <w:sz w:val="28"/>
          <w:szCs w:val="28"/>
        </w:rPr>
        <w:t>юхова</w:t>
      </w:r>
      <w:proofErr w:type="spellEnd"/>
      <w:r w:rsidR="00263F4B">
        <w:rPr>
          <w:rFonts w:asciiTheme="majorBidi" w:hAnsiTheme="majorBidi" w:cstheme="majorBidi"/>
          <w:sz w:val="28"/>
          <w:szCs w:val="28"/>
        </w:rPr>
        <w:t>. – К.: Таксон, 2016. – С.</w:t>
      </w:r>
      <w:r w:rsidR="00263F4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9-36.</w:t>
      </w:r>
    </w:p>
    <w:p w:rsidR="00C60FC6" w:rsidRPr="004A24A1" w:rsidRDefault="00C80E8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8.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Що потрібно знати про плагіат: посібник з академічної грамотності та етики для «чайників». – Назва з екрану. – Режим доступу: </w:t>
      </w:r>
      <w:hyperlink r:id="rId11">
        <w:r w:rsidR="00C60FC6" w:rsidRPr="004A24A1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http://library.kubg.edu.ua/images/stories/Departaments/biblio/PDF/books_ac-</w:t>
        </w:r>
      </w:hyperlink>
      <w:hyperlink r:id="rId12">
        <w:r w:rsidR="00C60FC6" w:rsidRPr="004A24A1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gr.pdf</w:t>
        </w:r>
      </w:hyperlink>
      <w:r w:rsidR="00C60FC6" w:rsidRPr="004A24A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60FC6" w:rsidRPr="004A24A1" w:rsidRDefault="00C60FC6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B12256" w:rsidRPr="004A24A1" w:rsidRDefault="00B12256" w:rsidP="00951CAF">
      <w:pPr>
        <w:spacing w:after="0" w:line="276" w:lineRule="auto"/>
        <w:ind w:right="20"/>
        <w:rPr>
          <w:rFonts w:asciiTheme="majorBidi" w:hAnsiTheme="majorBidi" w:cstheme="majorBidi"/>
          <w:b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44495" w:rsidRDefault="00C60FC6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sz w:val="28"/>
          <w:szCs w:val="28"/>
        </w:rPr>
        <w:lastRenderedPageBreak/>
        <w:t>ЗМІСТОВНИЙ МОДУЛЬ</w:t>
      </w: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 2. </w:t>
      </w:r>
    </w:p>
    <w:p w:rsidR="00E01F90" w:rsidRPr="004A24A1" w:rsidRDefault="00E01F90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4495" w:rsidRPr="004A24A1" w:rsidRDefault="00C60FC6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УСНЕ Й ПИСЕМНЕ МОВЛЕННЯ АСПІРАНТА. </w:t>
      </w:r>
    </w:p>
    <w:p w:rsidR="00C60FC6" w:rsidRPr="004A24A1" w:rsidRDefault="00C60FC6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НАПИСАННЯ ТЕКСТУ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Тема 1. Наукове мовлення. Культура спілкування. Текст</w:t>
      </w:r>
    </w:p>
    <w:p w:rsidR="00C60FC6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План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C60FC6" w:rsidRPr="004A24A1" w:rsidRDefault="00C60FC6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Науковий стиль</w:t>
      </w:r>
      <w:r w:rsidRPr="004A24A1">
        <w:rPr>
          <w:rFonts w:asciiTheme="majorBidi" w:hAnsiTheme="majorBidi" w:cstheme="majorBidi"/>
          <w:sz w:val="28"/>
          <w:szCs w:val="28"/>
        </w:rPr>
        <w:t xml:space="preserve">. Стилі сучасної української мови (науковий, діловий, художній, публіцистичний, розмовний); сфера застосування, мета, мовні засоби. </w:t>
      </w:r>
    </w:p>
    <w:p w:rsidR="00C60FC6" w:rsidRPr="004A24A1" w:rsidRDefault="00C60FC6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Усне мовлення</w:t>
      </w:r>
      <w:r w:rsidRPr="004A24A1">
        <w:rPr>
          <w:rFonts w:asciiTheme="majorBidi" w:hAnsiTheme="majorBidi" w:cstheme="majorBidi"/>
          <w:sz w:val="28"/>
          <w:szCs w:val="28"/>
        </w:rPr>
        <w:t xml:space="preserve">. Публічний виступ, презентація, доповідь: єдність форми і змісту; вербальна й невербальна складові (образність й виразність, аргументація, інтонація, міміка і жести). </w:t>
      </w:r>
    </w:p>
    <w:p w:rsidR="00C60FC6" w:rsidRPr="004A24A1" w:rsidRDefault="00C60FC6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Писемне мовлення</w:t>
      </w:r>
      <w:r w:rsidRPr="004A24A1">
        <w:rPr>
          <w:rFonts w:asciiTheme="majorBidi" w:hAnsiTheme="majorBidi" w:cstheme="majorBidi"/>
          <w:sz w:val="28"/>
          <w:szCs w:val="28"/>
        </w:rPr>
        <w:t>. Основні жанри наукового мовлення: монографія, стаття, есе, дисертація, дипломна робота, курсова робота, підручник, посібник, реферат</w:t>
      </w:r>
      <w:bookmarkStart w:id="0" w:name="page26"/>
      <w:bookmarkEnd w:id="0"/>
      <w:r w:rsidRPr="004A24A1">
        <w:rPr>
          <w:rFonts w:asciiTheme="majorBidi" w:hAnsiTheme="majorBidi" w:cstheme="majorBidi"/>
          <w:sz w:val="28"/>
          <w:szCs w:val="28"/>
        </w:rPr>
        <w:t>.</w:t>
      </w:r>
    </w:p>
    <w:p w:rsidR="00C60FC6" w:rsidRPr="004A24A1" w:rsidRDefault="00C60FC6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Підготовка й написання наукового тексту</w:t>
      </w:r>
      <w:r w:rsidRPr="004A24A1">
        <w:rPr>
          <w:rFonts w:asciiTheme="majorBidi" w:hAnsiTheme="majorBidi" w:cstheme="majorBidi"/>
          <w:sz w:val="28"/>
          <w:szCs w:val="28"/>
        </w:rPr>
        <w:t xml:space="preserve">. Задум (на основі критичного опрацювання наявної літератури) – бачення проблеми (об’єкт дослідження) – пропозиція вирішення проблеми (гіпотеза) – означення предмету й інструментарію (методології) дослідження – розробка аргументації (на основі критичного опрацювання джерел) – побудова тексту. Вимоги оригінальності, чіткості, новизни. 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E01F90" w:rsidRDefault="00E01F90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26E32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Джерела</w:t>
      </w:r>
    </w:p>
    <w:p w:rsidR="00226E32" w:rsidRPr="004A24A1" w:rsidRDefault="00226E32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26E32" w:rsidRPr="004A24A1" w:rsidRDefault="00226E32" w:rsidP="004A24A1">
      <w:pPr>
        <w:spacing w:after="0" w:line="276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Бібліографічне посилання. Загальні положення та правила </w:t>
      </w:r>
      <w:r w:rsidR="00C60FC6" w:rsidRPr="004A24A1">
        <w:rPr>
          <w:rFonts w:asciiTheme="majorBidi" w:hAnsiTheme="majorBidi" w:cstheme="majorBidi"/>
          <w:sz w:val="28"/>
          <w:szCs w:val="28"/>
        </w:rPr>
        <w:t>складання:</w:t>
      </w:r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ДСТУ 8302:2015 /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Нац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стандарт України. – Вид.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офіц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Введ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з 01.07.2016.</w:t>
      </w:r>
      <w:r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– К.: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УкрНДНЦ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2016.</w:t>
      </w:r>
      <w:r w:rsidR="007F3FF5">
        <w:rPr>
          <w:rFonts w:asciiTheme="majorBidi" w:hAnsiTheme="majorBidi" w:cstheme="majorBidi"/>
          <w:sz w:val="28"/>
          <w:szCs w:val="28"/>
        </w:rPr>
        <w:t xml:space="preserve"> – 16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 – (Інформація та документація).</w:t>
      </w:r>
    </w:p>
    <w:p w:rsidR="00C60FC6" w:rsidRPr="004A24A1" w:rsidRDefault="00226E32" w:rsidP="004A24A1">
      <w:pPr>
        <w:spacing w:after="0" w:line="276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Вимоги до оформлення дисертацій та авторефератів дисертацій (розроблено на підставі ДСТУ 3008-95 «Документи. Звіти у сфері науки і техніки. Структура і правила оформлення») // Бюлетень ВАК України. – К., 2011. – </w:t>
      </w:r>
      <w:r w:rsidR="007F3FF5">
        <w:rPr>
          <w:rFonts w:asciiTheme="majorBidi" w:hAnsiTheme="majorBidi" w:cstheme="majorBidi"/>
          <w:sz w:val="28"/>
          <w:szCs w:val="28"/>
        </w:rPr>
        <w:t>№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7F3FF5">
        <w:rPr>
          <w:rFonts w:asciiTheme="majorBidi" w:hAnsiTheme="majorBidi" w:cstheme="majorBidi"/>
          <w:sz w:val="28"/>
          <w:szCs w:val="28"/>
        </w:rPr>
        <w:t>9/10. – С.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7B247B">
        <w:rPr>
          <w:rFonts w:asciiTheme="majorBidi" w:hAnsiTheme="majorBidi" w:cstheme="majorBidi"/>
          <w:sz w:val="28"/>
          <w:szCs w:val="28"/>
        </w:rPr>
        <w:t>2</w:t>
      </w:r>
      <w:r w:rsidR="007B247B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10.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E01F90" w:rsidRDefault="00E01F90" w:rsidP="004A24A1">
      <w:pPr>
        <w:spacing w:after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E01F90" w:rsidRDefault="00E01F90" w:rsidP="004A24A1">
      <w:pPr>
        <w:spacing w:after="0" w:line="276" w:lineRule="auto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1140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lastRenderedPageBreak/>
        <w:t>Підручники, посібники, навчально-методичні видання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226E3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7F3FF5">
        <w:rPr>
          <w:rFonts w:asciiTheme="majorBidi" w:hAnsiTheme="majorBidi" w:cstheme="majorBidi"/>
          <w:sz w:val="28"/>
          <w:szCs w:val="28"/>
        </w:rPr>
        <w:t>Бондаренко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В. Авторськ</w:t>
      </w:r>
      <w:r w:rsidR="007F3FF5">
        <w:rPr>
          <w:rFonts w:asciiTheme="majorBidi" w:hAnsiTheme="majorBidi" w:cstheme="majorBidi"/>
          <w:sz w:val="28"/>
          <w:szCs w:val="28"/>
        </w:rPr>
        <w:t>е право та суміжні права / С.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7F3FF5">
        <w:rPr>
          <w:rFonts w:asciiTheme="majorBidi" w:hAnsiTheme="majorBidi" w:cstheme="majorBidi"/>
          <w:sz w:val="28"/>
          <w:szCs w:val="28"/>
        </w:rPr>
        <w:t>В.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Бондаренко. – К.: Ін-т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інт</w:t>
      </w:r>
      <w:r w:rsidR="007F3FF5">
        <w:rPr>
          <w:rFonts w:asciiTheme="majorBidi" w:hAnsiTheme="majorBidi" w:cstheme="majorBidi"/>
          <w:sz w:val="28"/>
          <w:szCs w:val="28"/>
        </w:rPr>
        <w:t>ел</w:t>
      </w:r>
      <w:proofErr w:type="spellEnd"/>
      <w:r w:rsidR="007F3FF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F3FF5">
        <w:rPr>
          <w:rFonts w:asciiTheme="majorBidi" w:hAnsiTheme="majorBidi" w:cstheme="majorBidi"/>
          <w:sz w:val="28"/>
          <w:szCs w:val="28"/>
        </w:rPr>
        <w:t>власн</w:t>
      </w:r>
      <w:proofErr w:type="spellEnd"/>
      <w:r w:rsidR="007F3FF5">
        <w:rPr>
          <w:rFonts w:asciiTheme="majorBidi" w:hAnsiTheme="majorBidi" w:cstheme="majorBidi"/>
          <w:sz w:val="28"/>
          <w:szCs w:val="28"/>
        </w:rPr>
        <w:t>. і права, 2008. – 288</w:t>
      </w:r>
      <w:r w:rsidR="007F3FF5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226E3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="002653AE">
        <w:rPr>
          <w:rFonts w:asciiTheme="majorBidi" w:hAnsiTheme="majorBidi" w:cstheme="majorBidi"/>
          <w:sz w:val="28"/>
          <w:szCs w:val="28"/>
        </w:rPr>
        <w:t>Бутенко</w:t>
      </w:r>
      <w:proofErr w:type="spellEnd"/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В. Мовлення ділових людей на нарадах, засіданнях, зборах: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для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студ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нефілол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спец. / 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В.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Бутенко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– 2-е вид.,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доп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і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випр</w:t>
      </w:r>
      <w:proofErr w:type="spellEnd"/>
      <w:r w:rsidR="002653AE">
        <w:rPr>
          <w:rFonts w:asciiTheme="majorBidi" w:hAnsiTheme="majorBidi" w:cstheme="majorBidi"/>
          <w:sz w:val="28"/>
          <w:szCs w:val="28"/>
        </w:rPr>
        <w:t>. – Алчевськ: ДГМІ, 2003. – 253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226E32" w:rsidP="002653AE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="002653AE">
        <w:rPr>
          <w:rFonts w:asciiTheme="majorBidi" w:hAnsiTheme="majorBidi" w:cstheme="majorBidi"/>
          <w:sz w:val="28"/>
          <w:szCs w:val="28"/>
        </w:rPr>
        <w:t>Гальченко</w:t>
      </w:r>
      <w:proofErr w:type="spellEnd"/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</w:t>
      </w:r>
      <w:r w:rsidRPr="004A24A1">
        <w:rPr>
          <w:rFonts w:asciiTheme="majorBidi" w:hAnsiTheme="majorBidi" w:cstheme="majorBidi"/>
          <w:sz w:val="28"/>
          <w:szCs w:val="28"/>
        </w:rPr>
        <w:t>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 xml:space="preserve">І.,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Силка</w:t>
      </w:r>
      <w:proofErr w:type="spellEnd"/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О.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 xml:space="preserve">З. Основи наукових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досліджень: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.-метод.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С.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І.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Гальченко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О.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З.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Силка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Черкаси: АММО, 2015. – 9</w:t>
      </w:r>
      <w:r w:rsidR="002653AE">
        <w:rPr>
          <w:rFonts w:asciiTheme="majorBidi" w:hAnsiTheme="majorBidi" w:cstheme="majorBidi"/>
          <w:sz w:val="28"/>
          <w:szCs w:val="28"/>
        </w:rPr>
        <w:t>3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226E3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4. </w:t>
      </w:r>
      <w:r w:rsidR="002653AE">
        <w:rPr>
          <w:rFonts w:asciiTheme="majorBidi" w:hAnsiTheme="majorBidi" w:cstheme="majorBidi"/>
          <w:sz w:val="28"/>
          <w:szCs w:val="28"/>
        </w:rPr>
        <w:t>Мацько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І., Кравець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В. Культура української фахової мови: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І.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Мацько, 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В.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Кравець. –</w:t>
      </w:r>
      <w:r w:rsidR="002653AE">
        <w:rPr>
          <w:rFonts w:asciiTheme="majorBidi" w:hAnsiTheme="majorBidi" w:cstheme="majorBidi"/>
          <w:sz w:val="28"/>
          <w:szCs w:val="28"/>
        </w:rPr>
        <w:t xml:space="preserve"> К.: ВЦ «Академія», 2007. – 360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 – (Серія «Альма-матер»).</w:t>
      </w:r>
    </w:p>
    <w:p w:rsidR="00C60FC6" w:rsidRPr="004A24A1" w:rsidRDefault="00226E32" w:rsidP="002653AE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5.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Основи наукового мовлення: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.-метод.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уклад.: О.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А.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Бобер, С.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А.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Бронікова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Т.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Д.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Єгорова та ін.; за ред. І.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М.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Плотницької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Р.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І.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Ленди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К.: НАДУ, 2012. – 48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226E3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 w:rsidR="002653AE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М. Академічне письмо: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лінгвокультурологічний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підхід: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О.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М.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О.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Л.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Фаст. – Суми: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СумДПУ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імені А.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С.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2653AE">
        <w:rPr>
          <w:rFonts w:asciiTheme="majorBidi" w:hAnsiTheme="majorBidi" w:cstheme="majorBidi"/>
          <w:sz w:val="28"/>
          <w:szCs w:val="28"/>
        </w:rPr>
        <w:t>Макаренка, 2015. – 220</w:t>
      </w:r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226E3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7.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Семено</w:t>
      </w:r>
      <w:r w:rsidR="002653AE">
        <w:rPr>
          <w:rFonts w:asciiTheme="majorBidi" w:hAnsiTheme="majorBidi" w:cstheme="majorBidi"/>
          <w:sz w:val="28"/>
          <w:szCs w:val="28"/>
        </w:rPr>
        <w:t>г</w:t>
      </w:r>
      <w:proofErr w:type="spellEnd"/>
      <w:r w:rsidR="002653AE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М. Культура наукової української мови: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О.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E705B4">
        <w:rPr>
          <w:rFonts w:asciiTheme="majorBidi" w:hAnsiTheme="majorBidi" w:cstheme="majorBidi"/>
          <w:sz w:val="28"/>
          <w:szCs w:val="28"/>
        </w:rPr>
        <w:t>М.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2-ге вид., стереотип. –</w:t>
      </w:r>
      <w:r w:rsidR="00E705B4">
        <w:rPr>
          <w:rFonts w:asciiTheme="majorBidi" w:hAnsiTheme="majorBidi" w:cstheme="majorBidi"/>
          <w:sz w:val="28"/>
          <w:szCs w:val="28"/>
        </w:rPr>
        <w:t xml:space="preserve"> К.: ВЦ «Академія», 2012. – 216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 – (Серія «Альма-матер»).</w:t>
      </w:r>
    </w:p>
    <w:p w:rsidR="00C60FC6" w:rsidRPr="004A24A1" w:rsidRDefault="00226E32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8. </w:t>
      </w:r>
      <w:r w:rsidR="00E705B4">
        <w:rPr>
          <w:rFonts w:asciiTheme="majorBidi" w:hAnsiTheme="majorBidi" w:cstheme="majorBidi"/>
          <w:sz w:val="28"/>
          <w:szCs w:val="28"/>
        </w:rPr>
        <w:t>Яхонтова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Т.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В. Основи англомовного наукового письма: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для студентів, аспірантів і науковців / Т.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E705B4">
        <w:rPr>
          <w:rFonts w:asciiTheme="majorBidi" w:hAnsiTheme="majorBidi" w:cstheme="majorBidi"/>
          <w:sz w:val="28"/>
          <w:szCs w:val="28"/>
        </w:rPr>
        <w:t>В.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Яхонтова. – 2-ге </w:t>
      </w:r>
      <w:r w:rsidR="00E705B4">
        <w:rPr>
          <w:rFonts w:asciiTheme="majorBidi" w:hAnsiTheme="majorBidi" w:cstheme="majorBidi"/>
          <w:sz w:val="28"/>
          <w:szCs w:val="28"/>
        </w:rPr>
        <w:t>вид. – Львів: ПАІС, 2003. – 220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C60FC6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Література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636734" w:rsidP="00E705B4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E705B4">
        <w:rPr>
          <w:rFonts w:asciiTheme="majorBidi" w:hAnsiTheme="majorBidi" w:cstheme="majorBidi"/>
          <w:sz w:val="28"/>
          <w:szCs w:val="28"/>
        </w:rPr>
        <w:t>Бойко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Р.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В. Без компіляцій і плагіату! / Р.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E705B4">
        <w:rPr>
          <w:rFonts w:asciiTheme="majorBidi" w:hAnsiTheme="majorBidi" w:cstheme="majorBidi"/>
          <w:sz w:val="28"/>
          <w:szCs w:val="28"/>
        </w:rPr>
        <w:t>В.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Бойко, М.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Фролов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Бюлете</w:t>
      </w:r>
      <w:r w:rsidR="00E705B4">
        <w:rPr>
          <w:rFonts w:asciiTheme="majorBidi" w:hAnsiTheme="majorBidi" w:cstheme="majorBidi"/>
          <w:sz w:val="28"/>
          <w:szCs w:val="28"/>
        </w:rPr>
        <w:t>нь ВАК України. – К., 2008. – №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12. – С.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11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13.</w:t>
      </w:r>
    </w:p>
    <w:p w:rsidR="00C60FC6" w:rsidRPr="004A24A1" w:rsidRDefault="00636734" w:rsidP="00E705B4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Гуманенко</w:t>
      </w:r>
      <w:proofErr w:type="spellEnd"/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 Місце рецензії в історії наукової періодики / О.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Гуманенко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Наукові записки Української академії друкарства. Серія «Соціальні комунікації». – Львів, 2015. –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1 (50). – С.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15</w:t>
      </w:r>
      <w:r w:rsidR="00AC4B3B" w:rsidRPr="00A95251">
        <w:rPr>
          <w:rFonts w:asciiTheme="majorBidi" w:hAnsiTheme="majorBidi" w:cstheme="majorBidi"/>
          <w:sz w:val="28"/>
          <w:szCs w:val="28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20. </w:t>
      </w:r>
    </w:p>
    <w:p w:rsidR="00C60FC6" w:rsidRPr="004A24A1" w:rsidRDefault="00655C69" w:rsidP="00AC4B3B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655C69">
        <w:rPr>
          <w:rFonts w:asciiTheme="majorBidi" w:hAnsiTheme="majorBidi" w:cstheme="majorBidi"/>
          <w:sz w:val="28"/>
          <w:szCs w:val="28"/>
        </w:rPr>
        <w:t>3</w:t>
      </w:r>
      <w:r w:rsidR="00636734" w:rsidRPr="004A24A1">
        <w:rPr>
          <w:rFonts w:asciiTheme="majorBidi" w:hAnsiTheme="majorBidi" w:cstheme="majorBidi"/>
          <w:sz w:val="28"/>
          <w:szCs w:val="28"/>
        </w:rPr>
        <w:t xml:space="preserve">. </w:t>
      </w:r>
      <w:r w:rsidR="00C60FC6" w:rsidRPr="004A24A1">
        <w:rPr>
          <w:rFonts w:asciiTheme="majorBidi" w:hAnsiTheme="majorBidi" w:cstheme="majorBidi"/>
          <w:sz w:val="28"/>
          <w:szCs w:val="28"/>
        </w:rPr>
        <w:t>Євсєєва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Г.</w:t>
      </w:r>
      <w:r w:rsidR="00E705B4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П. Основні вимоги до якісного оформлення наукових публікацій / Г.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П.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Євсєєва, М.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В.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Савицький // Вісник Придніпровської державної академії будівництва та архітектури. – Дніпропе</w:t>
      </w:r>
      <w:r w:rsidR="00AC4B3B">
        <w:rPr>
          <w:rFonts w:asciiTheme="majorBidi" w:hAnsiTheme="majorBidi" w:cstheme="majorBidi"/>
          <w:sz w:val="28"/>
          <w:szCs w:val="28"/>
        </w:rPr>
        <w:t>тровськ, 2014. – №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8. – С.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54</w:t>
      </w:r>
      <w:r w:rsidR="00AC4B3B" w:rsidRPr="00AC4B3B">
        <w:rPr>
          <w:rFonts w:asciiTheme="majorBidi" w:hAnsiTheme="majorBidi" w:cstheme="majorBidi"/>
          <w:sz w:val="28"/>
          <w:szCs w:val="28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62. </w:t>
      </w:r>
    </w:p>
    <w:p w:rsidR="00C60FC6" w:rsidRPr="004A24A1" w:rsidRDefault="00655C69" w:rsidP="00AC4B3B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655C69">
        <w:rPr>
          <w:rFonts w:asciiTheme="majorBidi" w:hAnsiTheme="majorBidi" w:cstheme="majorBidi"/>
          <w:sz w:val="28"/>
          <w:szCs w:val="28"/>
        </w:rPr>
        <w:t>4</w:t>
      </w:r>
      <w:r w:rsidR="00636734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Женченко</w:t>
      </w:r>
      <w:proofErr w:type="spellEnd"/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М.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І. Оформлення публікацій у наукових журналах і збірниках: вимоги стандартів та видавничі реалії (на прикладі наукових </w:t>
      </w:r>
      <w:r w:rsidR="00C60FC6" w:rsidRPr="004A24A1">
        <w:rPr>
          <w:rFonts w:asciiTheme="majorBidi" w:hAnsiTheme="majorBidi" w:cstheme="majorBidi"/>
          <w:sz w:val="28"/>
          <w:szCs w:val="28"/>
        </w:rPr>
        <w:lastRenderedPageBreak/>
        <w:t>видань НАН України) / М.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І.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Женченко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Наука України у світовому інформаційному просторі. – К.: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Академперіодика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, 2011. –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5. – С.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125</w:t>
      </w:r>
      <w:r w:rsidR="00AC4B3B" w:rsidRPr="00AC4B3B">
        <w:rPr>
          <w:rFonts w:asciiTheme="majorBidi" w:hAnsiTheme="majorBidi" w:cstheme="majorBidi"/>
          <w:sz w:val="28"/>
          <w:szCs w:val="28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136.</w:t>
      </w:r>
    </w:p>
    <w:p w:rsidR="00C60FC6" w:rsidRPr="004A24A1" w:rsidRDefault="00655C69" w:rsidP="00AC4B3B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655C69">
        <w:rPr>
          <w:rFonts w:asciiTheme="majorBidi" w:hAnsiTheme="majorBidi" w:cstheme="majorBidi"/>
          <w:sz w:val="28"/>
          <w:szCs w:val="28"/>
        </w:rPr>
        <w:t>5</w:t>
      </w:r>
      <w:r w:rsidR="00636734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C4B3B">
        <w:rPr>
          <w:rFonts w:asciiTheme="majorBidi" w:hAnsiTheme="majorBidi" w:cstheme="majorBidi"/>
          <w:sz w:val="28"/>
          <w:szCs w:val="28"/>
        </w:rPr>
        <w:t>Інграффіа</w:t>
      </w:r>
      <w:proofErr w:type="spellEnd"/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Т. Інструкція з написання наукової статті / Т.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Інграффіа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К.-Х.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Швальбе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Морфологія. – Дніпропетровськ,</w:t>
      </w:r>
      <w:r w:rsidR="00AC4B3B">
        <w:rPr>
          <w:rFonts w:asciiTheme="majorBidi" w:hAnsiTheme="majorBidi" w:cstheme="majorBidi"/>
          <w:sz w:val="28"/>
          <w:szCs w:val="28"/>
        </w:rPr>
        <w:t xml:space="preserve"> 2013. – Т.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VII, №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1. – С.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AC4B3B">
        <w:rPr>
          <w:rFonts w:asciiTheme="majorBidi" w:hAnsiTheme="majorBidi" w:cstheme="majorBidi"/>
          <w:sz w:val="28"/>
          <w:szCs w:val="28"/>
        </w:rPr>
        <w:t>96</w:t>
      </w:r>
      <w:r w:rsidR="00AC4B3B" w:rsidRPr="00AC4B3B">
        <w:rPr>
          <w:rFonts w:asciiTheme="majorBidi" w:hAnsiTheme="majorBidi" w:cstheme="majorBidi"/>
          <w:sz w:val="28"/>
          <w:szCs w:val="28"/>
        </w:rPr>
        <w:t>-1</w:t>
      </w:r>
      <w:r w:rsidR="00C60FC6" w:rsidRPr="004A24A1">
        <w:rPr>
          <w:rFonts w:asciiTheme="majorBidi" w:hAnsiTheme="majorBidi" w:cstheme="majorBidi"/>
          <w:sz w:val="28"/>
          <w:szCs w:val="28"/>
        </w:rPr>
        <w:t>00.</w:t>
      </w:r>
      <w:bookmarkStart w:id="1" w:name="page29"/>
      <w:bookmarkEnd w:id="1"/>
    </w:p>
    <w:p w:rsidR="00636734" w:rsidRPr="004A24A1" w:rsidRDefault="00655C69" w:rsidP="00AC4B3B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6</w:t>
      </w:r>
      <w:r w:rsidR="00636734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Сангер</w:t>
      </w:r>
      <w:proofErr w:type="spellEnd"/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Ф. Пишем на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английском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для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международн</w:t>
      </w:r>
      <w:r w:rsidR="00AC4B3B">
        <w:rPr>
          <w:rFonts w:asciiTheme="majorBidi" w:hAnsiTheme="majorBidi" w:cstheme="majorBidi"/>
          <w:sz w:val="28"/>
          <w:szCs w:val="28"/>
        </w:rPr>
        <w:t>ых</w:t>
      </w:r>
      <w:proofErr w:type="spellEnd"/>
      <w:r w:rsidR="00AC4B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C4B3B">
        <w:rPr>
          <w:rFonts w:asciiTheme="majorBidi" w:hAnsiTheme="majorBidi" w:cstheme="majorBidi"/>
          <w:sz w:val="28"/>
          <w:szCs w:val="28"/>
        </w:rPr>
        <w:t>конференций</w:t>
      </w:r>
      <w:proofErr w:type="spellEnd"/>
      <w:r w:rsidR="00AC4B3B">
        <w:rPr>
          <w:rFonts w:asciiTheme="majorBidi" w:hAnsiTheme="majorBidi" w:cstheme="majorBidi"/>
          <w:sz w:val="28"/>
          <w:szCs w:val="28"/>
        </w:rPr>
        <w:t xml:space="preserve"> / Ф.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AC4B3B">
        <w:rPr>
          <w:rFonts w:asciiTheme="majorBidi" w:hAnsiTheme="majorBidi" w:cstheme="majorBidi"/>
          <w:sz w:val="28"/>
          <w:szCs w:val="28"/>
        </w:rPr>
        <w:t>Сангер</w:t>
      </w:r>
      <w:proofErr w:type="spellEnd"/>
      <w:r w:rsidR="00AC4B3B">
        <w:rPr>
          <w:rFonts w:asciiTheme="majorBidi" w:hAnsiTheme="majorBidi" w:cstheme="majorBidi"/>
          <w:sz w:val="28"/>
          <w:szCs w:val="28"/>
        </w:rPr>
        <w:t>, Ю.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Зиятдинова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Высшее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образование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России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М., 2013. – №</w:t>
      </w:r>
      <w:r w:rsidR="00636734" w:rsidRPr="004A24A1">
        <w:rPr>
          <w:rFonts w:asciiTheme="majorBidi" w:hAnsiTheme="majorBidi" w:cstheme="majorBidi"/>
          <w:sz w:val="28"/>
          <w:szCs w:val="28"/>
        </w:rPr>
        <w:t xml:space="preserve"> 12. </w:t>
      </w:r>
      <w:r w:rsidR="00AC4B3B">
        <w:rPr>
          <w:rFonts w:asciiTheme="majorBidi" w:hAnsiTheme="majorBidi" w:cstheme="majorBidi"/>
          <w:sz w:val="28"/>
          <w:szCs w:val="28"/>
        </w:rPr>
        <w:t>– С.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95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99.</w:t>
      </w:r>
    </w:p>
    <w:p w:rsidR="00636734" w:rsidRPr="004A24A1" w:rsidRDefault="00655C69" w:rsidP="00AC4B3B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7</w:t>
      </w:r>
      <w:r w:rsidR="00636734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C4B3B">
        <w:rPr>
          <w:rFonts w:asciiTheme="majorBidi" w:hAnsiTheme="majorBidi" w:cstheme="majorBidi"/>
          <w:sz w:val="28"/>
          <w:szCs w:val="28"/>
        </w:rPr>
        <w:t>Селігей</w:t>
      </w:r>
      <w:proofErr w:type="spellEnd"/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П. Світло і тіні наукового стилю: Монографія / НАН Ук</w:t>
      </w:r>
      <w:r w:rsidR="00AC4B3B">
        <w:rPr>
          <w:rFonts w:asciiTheme="majorBidi" w:hAnsiTheme="majorBidi" w:cstheme="majorBidi"/>
          <w:sz w:val="28"/>
          <w:szCs w:val="28"/>
        </w:rPr>
        <w:t>раїни. Інститут мовознавства ім. О.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Потебні / П.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Селігей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К.: Вид. дім «Києво-Могилянська академія», 2016. – С.</w:t>
      </w:r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336-524.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Електронні ресурси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636734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C60FC6" w:rsidRPr="004A24A1">
        <w:rPr>
          <w:rFonts w:asciiTheme="majorBidi" w:hAnsiTheme="majorBidi" w:cstheme="majorBidi"/>
          <w:sz w:val="28"/>
          <w:szCs w:val="28"/>
        </w:rPr>
        <w:t>Академічне письмо та бібліографія – Головна. – Назва з екрану. – Режим доступу: bibliosynergy.ula.org.ua/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index.php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/proekt1.</w:t>
      </w:r>
    </w:p>
    <w:p w:rsidR="00636734" w:rsidRPr="004A24A1" w:rsidRDefault="00636734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C60FC6" w:rsidRPr="004A24A1">
        <w:rPr>
          <w:rFonts w:asciiTheme="majorBidi" w:hAnsiTheme="majorBidi" w:cstheme="majorBidi"/>
          <w:sz w:val="28"/>
          <w:szCs w:val="28"/>
        </w:rPr>
        <w:t>Українські наукові журнали: Головна. – Назва з екрану. – Режим доступу: usj.org.ua/.</w:t>
      </w:r>
    </w:p>
    <w:p w:rsidR="00C60FC6" w:rsidRPr="004A24A1" w:rsidRDefault="00636734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Committee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Publication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Ethics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: (COPE):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Promoting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integrity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research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publication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Назва з екрану. – Режим доступу: publicationethics.org/.</w:t>
      </w:r>
    </w:p>
    <w:p w:rsidR="0012070F" w:rsidRPr="004A24A1" w:rsidRDefault="0012070F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2070F" w:rsidRPr="004A24A1" w:rsidRDefault="0012070F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1F90" w:rsidRDefault="00E01F90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Тема 2. Науковий стиль української мови: писемне мовлення</w:t>
      </w:r>
    </w:p>
    <w:p w:rsidR="00C60FC6" w:rsidRPr="004A24A1" w:rsidRDefault="00C60FC6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План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636734" w:rsidRPr="004A24A1" w:rsidRDefault="00C60FC6" w:rsidP="004A24A1">
      <w:pPr>
        <w:spacing w:after="0" w:line="276" w:lineRule="auto"/>
        <w:ind w:left="1" w:firstLine="707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Теоретичне</w:t>
      </w:r>
      <w:r w:rsidRPr="004A24A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  <w:u w:val="single"/>
        </w:rPr>
        <w:t>питання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Основні характеристики наукового стилю мовлення.</w:t>
      </w:r>
      <w:r w:rsidR="0012070F"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Мовні засоби.</w:t>
      </w:r>
    </w:p>
    <w:p w:rsidR="00CA71C1" w:rsidRPr="004A24A1" w:rsidRDefault="00CA71C1" w:rsidP="004A24A1">
      <w:pPr>
        <w:spacing w:after="0" w:line="276" w:lineRule="auto"/>
        <w:ind w:left="1" w:firstLine="707"/>
        <w:rPr>
          <w:rFonts w:asciiTheme="majorBidi" w:hAnsiTheme="majorBidi" w:cstheme="majorBidi"/>
          <w:sz w:val="28"/>
          <w:szCs w:val="28"/>
        </w:rPr>
      </w:pPr>
    </w:p>
    <w:p w:rsidR="00636734" w:rsidRPr="004A24A1" w:rsidRDefault="00C60FC6" w:rsidP="004A24A1">
      <w:pPr>
        <w:spacing w:after="0" w:line="276" w:lineRule="auto"/>
        <w:ind w:left="1" w:firstLine="707"/>
        <w:rPr>
          <w:rFonts w:asciiTheme="majorBidi" w:hAnsiTheme="majorBidi" w:cstheme="majorBidi"/>
          <w:sz w:val="28"/>
          <w:szCs w:val="28"/>
          <w:u w:val="single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Практичне завдання (на вибір):</w:t>
      </w:r>
    </w:p>
    <w:p w:rsidR="00C60FC6" w:rsidRPr="004A24A1" w:rsidRDefault="00636734" w:rsidP="004A24A1">
      <w:pPr>
        <w:spacing w:after="0" w:line="276" w:lineRule="auto"/>
        <w:ind w:left="1" w:firstLine="707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C60FC6" w:rsidRPr="004A24A1">
        <w:rPr>
          <w:rFonts w:asciiTheme="majorBidi" w:hAnsiTheme="majorBidi" w:cstheme="majorBidi"/>
          <w:sz w:val="28"/>
          <w:szCs w:val="28"/>
        </w:rPr>
        <w:t>Опановуємо науковий стиль через зіставлення.</w:t>
      </w:r>
    </w:p>
    <w:p w:rsidR="00C60FC6" w:rsidRPr="004A24A1" w:rsidRDefault="00C60FC6" w:rsidP="004A24A1">
      <w:pPr>
        <w:tabs>
          <w:tab w:val="left" w:pos="281"/>
        </w:tabs>
        <w:spacing w:after="0" w:line="276" w:lineRule="auto"/>
        <w:ind w:left="281"/>
        <w:rPr>
          <w:rFonts w:asciiTheme="majorBidi" w:hAnsiTheme="majorBidi" w:cstheme="majorBidi"/>
          <w:sz w:val="28"/>
          <w:szCs w:val="28"/>
        </w:rPr>
      </w:pPr>
    </w:p>
    <w:p w:rsidR="003A1A4C" w:rsidRPr="004A24A1" w:rsidRDefault="0012070F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Аспірантам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 необхідно написати твір на обрану тему у: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а) власне науковому стилі</w:t>
      </w:r>
    </w:p>
    <w:p w:rsidR="003A1A4C" w:rsidRPr="004A24A1" w:rsidRDefault="00636734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й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б) науково-популярному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підстилі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lastRenderedPageBreak/>
        <w:t>Для цього пропонується здійснити такі кроки: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1.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Аспірант самостійно обирає тему для твору. Необхідно, щоб ця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 xml:space="preserve">тема знайшла відображення в підручнику (будь-якому); бажано, щоб вона відповідала спеціальності й таким чином була цікавою не лише </w:t>
      </w:r>
      <w:r w:rsidRPr="004A24A1">
        <w:rPr>
          <w:rFonts w:asciiTheme="majorBidi" w:hAnsiTheme="majorBidi" w:cstheme="majorBidi"/>
          <w:sz w:val="28"/>
          <w:szCs w:val="28"/>
          <w:lang w:eastAsia="uk-UA"/>
        </w:rPr>
        <w:t>аспіранту</w:t>
      </w:r>
      <w:r w:rsidRPr="004A24A1">
        <w:rPr>
          <w:rFonts w:asciiTheme="majorBidi" w:hAnsiTheme="majorBidi" w:cstheme="majorBidi"/>
          <w:sz w:val="28"/>
          <w:szCs w:val="28"/>
        </w:rPr>
        <w:t>, що її вибрав/ла, а й усій групі.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2.</w:t>
      </w:r>
      <w:r w:rsidRPr="004A24A1">
        <w:rPr>
          <w:rFonts w:asciiTheme="majorBidi" w:hAnsiTheme="majorBidi" w:cstheme="majorBidi"/>
          <w:sz w:val="28"/>
          <w:szCs w:val="28"/>
        </w:rPr>
        <w:t xml:space="preserve"> Аспірант знаходить ще одне джерело інформації, де обрана ним/нею тема висвітлюється в науково-популярному стилі</w:t>
      </w:r>
      <w:bookmarkStart w:id="2" w:name="page30"/>
      <w:bookmarkEnd w:id="2"/>
      <w:r w:rsidR="003A1A4C" w:rsidRPr="004A24A1">
        <w:rPr>
          <w:rFonts w:asciiTheme="majorBidi" w:hAnsiTheme="majorBidi" w:cstheme="majorBidi"/>
          <w:sz w:val="28"/>
          <w:szCs w:val="28"/>
        </w:rPr>
        <w:t>.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3.</w:t>
      </w:r>
      <w:r w:rsidRPr="004A24A1">
        <w:rPr>
          <w:rFonts w:asciiTheme="majorBidi" w:hAnsiTheme="majorBidi" w:cstheme="majorBidi"/>
          <w:sz w:val="28"/>
          <w:szCs w:val="28"/>
        </w:rPr>
        <w:t xml:space="preserve"> Аспірант зіставляє й аналізує розділ підручника й додаткове джерело інформації.</w:t>
      </w:r>
    </w:p>
    <w:p w:rsidR="003A1A4C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4.</w:t>
      </w:r>
      <w:r w:rsidRPr="004A24A1">
        <w:rPr>
          <w:rFonts w:asciiTheme="majorBidi" w:hAnsiTheme="majorBidi" w:cstheme="majorBidi"/>
          <w:sz w:val="28"/>
          <w:szCs w:val="28"/>
        </w:rPr>
        <w:t xml:space="preserve"> Аспірант пише твір (твори) на обрану тему у двох стилях. Бажано, щоб твори були написані на аркуші формату А 4 так, щоб кожен твір займав половину сторінки і зіставлення було наочним.</w:t>
      </w:r>
    </w:p>
    <w:p w:rsidR="00C60FC6" w:rsidRPr="004A24A1" w:rsidRDefault="00C60FC6" w:rsidP="004A24A1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5.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Обговорення цих творів крізь призму специфіки наукового стилю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під час заняття.</w:t>
      </w:r>
    </w:p>
    <w:p w:rsidR="00C60FC6" w:rsidRPr="004A24A1" w:rsidRDefault="00C60FC6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A71C1" w:rsidRPr="004A24A1" w:rsidRDefault="00C60FC6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Або:</w:t>
      </w:r>
    </w:p>
    <w:p w:rsidR="00CA71C1" w:rsidRPr="004A24A1" w:rsidRDefault="00CA71C1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A71C1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C60FC6" w:rsidRPr="004A24A1">
        <w:rPr>
          <w:rFonts w:asciiTheme="majorBidi" w:hAnsiTheme="majorBidi" w:cstheme="majorBidi"/>
          <w:sz w:val="28"/>
          <w:szCs w:val="28"/>
        </w:rPr>
        <w:t>Вчимося писати рецензію за зразком.</w:t>
      </w:r>
    </w:p>
    <w:p w:rsidR="00C60FC6" w:rsidRPr="004A24A1" w:rsidRDefault="00C60FC6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1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Необхідно написати рецензію на один із розділів антології «Ідея університету». Для цього пропонується здійснити такі кроки:</w:t>
      </w:r>
    </w:p>
    <w:p w:rsidR="003A1A4C" w:rsidRPr="004A24A1" w:rsidRDefault="003A1A4C" w:rsidP="004A24A1">
      <w:pPr>
        <w:spacing w:after="0" w:line="276" w:lineRule="auto"/>
        <w:ind w:left="1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1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1.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Аспірант ознайомлюється з антологією та читає один із її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розділів за власним вибором.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2.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Аспірант знайомиться з рецензіями на антологію,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опублікованими у престижних виданнях. Потрібно звернути увагу на структуру рецензій, логічність викладу думок:</w:t>
      </w:r>
    </w:p>
    <w:p w:rsidR="00C60FC6" w:rsidRPr="004A24A1" w:rsidRDefault="00CA71C1" w:rsidP="0003003D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="00AC4B3B">
        <w:rPr>
          <w:rFonts w:asciiTheme="majorBidi" w:hAnsiTheme="majorBidi" w:cstheme="majorBidi"/>
          <w:sz w:val="28"/>
          <w:szCs w:val="28"/>
        </w:rPr>
        <w:t>Мінаков</w:t>
      </w:r>
      <w:proofErr w:type="spellEnd"/>
      <w:r w:rsidR="00AC4B3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М. Культурна альтернатива університету / М.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Мінаков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Український гуманітарний огляд. – К.: Критика, 2003. –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9. – 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03003D">
        <w:rPr>
          <w:rFonts w:asciiTheme="majorBidi" w:hAnsiTheme="majorBidi" w:cstheme="majorBidi"/>
          <w:sz w:val="28"/>
          <w:szCs w:val="28"/>
        </w:rPr>
        <w:t>13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25.</w:t>
      </w:r>
    </w:p>
    <w:p w:rsidR="00C60FC6" w:rsidRPr="004A24A1" w:rsidRDefault="00CA71C1" w:rsidP="0003003D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Кислюк</w:t>
      </w:r>
      <w:proofErr w:type="spellEnd"/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К.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Recensio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[Ідея Уніве</w:t>
      </w:r>
      <w:r w:rsidR="0003003D">
        <w:rPr>
          <w:rFonts w:asciiTheme="majorBidi" w:hAnsiTheme="majorBidi" w:cstheme="majorBidi"/>
          <w:sz w:val="28"/>
          <w:szCs w:val="28"/>
        </w:rPr>
        <w:t xml:space="preserve">рситету: Антологія / </w:t>
      </w:r>
      <w:proofErr w:type="spellStart"/>
      <w:r w:rsidR="0003003D">
        <w:rPr>
          <w:rFonts w:asciiTheme="majorBidi" w:hAnsiTheme="majorBidi" w:cstheme="majorBidi"/>
          <w:sz w:val="28"/>
          <w:szCs w:val="28"/>
        </w:rPr>
        <w:t>Упоряд</w:t>
      </w:r>
      <w:proofErr w:type="spellEnd"/>
      <w:r w:rsidR="0003003D">
        <w:rPr>
          <w:rFonts w:asciiTheme="majorBidi" w:hAnsiTheme="majorBidi" w:cstheme="majorBidi"/>
          <w:sz w:val="28"/>
          <w:szCs w:val="28"/>
        </w:rPr>
        <w:t>. М.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Зубрицька, Н.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Бабалик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, З.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Рибчинська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Львів: Літопис, 2002. – 304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с.] / К.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Кислюк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 // Схід-Захід: Історико-культурологічний збірник. – Харків; Київ: Критика, 2005. –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7. Спеціальне видання: Університети та нації в Російській імперії. – 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3003D">
        <w:rPr>
          <w:rFonts w:asciiTheme="majorBidi" w:hAnsiTheme="majorBidi" w:cstheme="majorBidi"/>
          <w:sz w:val="28"/>
          <w:szCs w:val="28"/>
        </w:rPr>
        <w:t>288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291.</w:t>
      </w:r>
    </w:p>
    <w:p w:rsidR="00CA71C1" w:rsidRPr="004A24A1" w:rsidRDefault="00CA71C1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Крок 3.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Аспірант пише власну рецензію на той розділ книги,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який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він/вона прочитав/ла з урахуванням проаналізованих рецензій.</w:t>
      </w:r>
    </w:p>
    <w:p w:rsidR="00C60FC6" w:rsidRPr="004A24A1" w:rsidRDefault="00C60FC6" w:rsidP="004A24A1">
      <w:pPr>
        <w:spacing w:after="0" w:line="276" w:lineRule="auto"/>
        <w:ind w:left="3981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lastRenderedPageBreak/>
        <w:t>Джерело</w:t>
      </w:r>
    </w:p>
    <w:p w:rsidR="00C60FC6" w:rsidRPr="004A24A1" w:rsidRDefault="00C60FC6" w:rsidP="00E01F9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03003D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Ідея Університету: Анто</w:t>
      </w:r>
      <w:r w:rsidR="0003003D">
        <w:rPr>
          <w:rFonts w:asciiTheme="majorBidi" w:hAnsiTheme="majorBidi" w:cstheme="majorBidi"/>
          <w:sz w:val="28"/>
          <w:szCs w:val="28"/>
        </w:rPr>
        <w:t xml:space="preserve">логія / </w:t>
      </w:r>
      <w:proofErr w:type="spellStart"/>
      <w:r w:rsidR="0003003D">
        <w:rPr>
          <w:rFonts w:asciiTheme="majorBidi" w:hAnsiTheme="majorBidi" w:cstheme="majorBidi"/>
          <w:sz w:val="28"/>
          <w:szCs w:val="28"/>
        </w:rPr>
        <w:t>Упоряд</w:t>
      </w:r>
      <w:proofErr w:type="spellEnd"/>
      <w:r w:rsidR="0003003D">
        <w:rPr>
          <w:rFonts w:asciiTheme="majorBidi" w:hAnsiTheme="majorBidi" w:cstheme="majorBidi"/>
          <w:sz w:val="28"/>
          <w:szCs w:val="28"/>
        </w:rPr>
        <w:t>. М.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Зубрицька, Н.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03003D">
        <w:rPr>
          <w:rFonts w:asciiTheme="majorBidi" w:hAnsiTheme="majorBidi" w:cstheme="majorBidi"/>
          <w:sz w:val="28"/>
          <w:szCs w:val="28"/>
        </w:rPr>
        <w:t>Бабалик</w:t>
      </w:r>
      <w:proofErr w:type="spellEnd"/>
      <w:r w:rsidR="0003003D">
        <w:rPr>
          <w:rFonts w:asciiTheme="majorBidi" w:hAnsiTheme="majorBidi" w:cstheme="majorBidi"/>
          <w:sz w:val="28"/>
          <w:szCs w:val="28"/>
        </w:rPr>
        <w:t>, З.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Рибчинська</w:t>
      </w:r>
      <w:proofErr w:type="spellEnd"/>
      <w:r w:rsidR="0003003D">
        <w:rPr>
          <w:rFonts w:asciiTheme="majorBidi" w:hAnsiTheme="majorBidi" w:cstheme="majorBidi"/>
          <w:sz w:val="28"/>
          <w:szCs w:val="28"/>
        </w:rPr>
        <w:t>. – Львів: Літопис, 2002. – 304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с.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2881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Рекомендована література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A71C1" w:rsidP="0003003D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03003D">
        <w:rPr>
          <w:rFonts w:asciiTheme="majorBidi" w:hAnsiTheme="majorBidi" w:cstheme="majorBidi"/>
          <w:sz w:val="28"/>
          <w:szCs w:val="28"/>
        </w:rPr>
        <w:t>Онуфрієнко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Г.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С. Науковий стиль української мови: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з алґоритмічними приписами. / Г.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С.</w:t>
      </w:r>
      <w:r w:rsidR="00D95318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Онуфрієнко. – 2-ге вид. перероб. та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доп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К.: Центр учбової літератури, 2009. – C.</w:t>
      </w:r>
      <w:r w:rsidR="0003003D" w:rsidRPr="0003003D">
        <w:rPr>
          <w:rFonts w:asciiTheme="majorBidi" w:hAnsiTheme="majorBidi" w:cstheme="majorBidi"/>
          <w:sz w:val="28"/>
          <w:szCs w:val="28"/>
        </w:rPr>
        <w:t xml:space="preserve"> </w:t>
      </w:r>
      <w:r w:rsidR="00C60FC6" w:rsidRPr="004A24A1">
        <w:rPr>
          <w:rFonts w:asciiTheme="majorBidi" w:hAnsiTheme="majorBidi" w:cstheme="majorBidi"/>
          <w:sz w:val="28"/>
          <w:szCs w:val="28"/>
        </w:rPr>
        <w:t>130</w:t>
      </w:r>
      <w:r w:rsidR="0003003D" w:rsidRPr="0003003D">
        <w:rPr>
          <w:rFonts w:asciiTheme="majorBidi" w:hAnsiTheme="majorBidi" w:cstheme="majorBidi"/>
          <w:sz w:val="28"/>
          <w:szCs w:val="28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134, 254</w:t>
      </w:r>
      <w:r w:rsidR="0003003D" w:rsidRPr="0003003D">
        <w:rPr>
          <w:rFonts w:asciiTheme="majorBidi" w:hAnsiTheme="majorBidi" w:cstheme="majorBidi"/>
          <w:sz w:val="28"/>
          <w:szCs w:val="28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262.</w:t>
      </w:r>
      <w:bookmarkStart w:id="3" w:name="page31"/>
      <w:bookmarkEnd w:id="3"/>
    </w:p>
    <w:p w:rsidR="00C60FC6" w:rsidRPr="004A24A1" w:rsidRDefault="00CA71C1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="0003003D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М. Культура наукової української мови: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О.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03003D">
        <w:rPr>
          <w:rFonts w:asciiTheme="majorBidi" w:hAnsiTheme="majorBidi" w:cstheme="majorBidi"/>
          <w:sz w:val="28"/>
          <w:szCs w:val="28"/>
        </w:rPr>
        <w:t>М.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– 2-ге вид., стереотип. </w:t>
      </w:r>
      <w:r w:rsidR="0003003D">
        <w:rPr>
          <w:rFonts w:asciiTheme="majorBidi" w:hAnsiTheme="majorBidi" w:cstheme="majorBidi"/>
          <w:sz w:val="28"/>
          <w:szCs w:val="28"/>
        </w:rPr>
        <w:t>– К.: ВЦ «Академія», 2012. – 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03003D">
        <w:rPr>
          <w:rFonts w:asciiTheme="majorBidi" w:hAnsiTheme="majorBidi" w:cstheme="majorBidi"/>
          <w:sz w:val="28"/>
          <w:szCs w:val="28"/>
        </w:rPr>
        <w:t>11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03003D">
        <w:rPr>
          <w:rFonts w:asciiTheme="majorBidi" w:hAnsiTheme="majorBidi" w:cstheme="majorBidi"/>
          <w:sz w:val="28"/>
          <w:szCs w:val="28"/>
        </w:rPr>
        <w:t>56, 106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03003D">
        <w:rPr>
          <w:rFonts w:asciiTheme="majorBidi" w:hAnsiTheme="majorBidi" w:cstheme="majorBidi"/>
          <w:sz w:val="28"/>
          <w:szCs w:val="28"/>
        </w:rPr>
        <w:t>113, 177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C60FC6" w:rsidRPr="004A24A1">
        <w:rPr>
          <w:rFonts w:asciiTheme="majorBidi" w:hAnsiTheme="majorBidi" w:cstheme="majorBidi"/>
          <w:sz w:val="28"/>
          <w:szCs w:val="28"/>
        </w:rPr>
        <w:t>178.</w:t>
      </w:r>
    </w:p>
    <w:p w:rsidR="00465CA3" w:rsidRPr="004A24A1" w:rsidRDefault="00465CA3" w:rsidP="004A24A1">
      <w:pPr>
        <w:spacing w:after="0" w:line="276" w:lineRule="auto"/>
        <w:ind w:left="1420" w:right="30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65CA3" w:rsidRPr="004A24A1" w:rsidRDefault="00465CA3" w:rsidP="004A24A1">
      <w:pPr>
        <w:spacing w:after="0" w:line="276" w:lineRule="auto"/>
        <w:ind w:left="1420" w:right="30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right="300"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Тема 3. Науков</w:t>
      </w:r>
      <w:r w:rsidR="00CA71C1"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ий стиль української мови: усне </w:t>
      </w: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мовлення </w:t>
      </w:r>
    </w:p>
    <w:p w:rsidR="00CA71C1" w:rsidRPr="004A24A1" w:rsidRDefault="00CA71C1" w:rsidP="004A24A1">
      <w:pPr>
        <w:spacing w:after="0" w:line="276" w:lineRule="auto"/>
        <w:ind w:left="1420" w:right="30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left="1420" w:right="30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План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1A4C" w:rsidRPr="004A24A1" w:rsidRDefault="00C60FC6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Теоретичне питання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Вербальні й невербальні складові в усному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науковому мовленні.</w:t>
      </w:r>
    </w:p>
    <w:p w:rsidR="003A1A4C" w:rsidRPr="004A24A1" w:rsidRDefault="003A1A4C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3A1A4C" w:rsidRPr="004A24A1" w:rsidRDefault="00C60FC6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Практичне завдання</w:t>
      </w:r>
      <w:r w:rsidRPr="004A24A1">
        <w:rPr>
          <w:rFonts w:asciiTheme="majorBidi" w:hAnsiTheme="majorBidi" w:cstheme="majorBidi"/>
          <w:sz w:val="28"/>
          <w:szCs w:val="28"/>
        </w:rPr>
        <w:t xml:space="preserve"> (на вибір):</w:t>
      </w:r>
    </w:p>
    <w:p w:rsidR="003A1A4C" w:rsidRPr="004A24A1" w:rsidRDefault="003A1A4C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5920CF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1. </w:t>
      </w:r>
      <w:r w:rsidR="00C60FC6" w:rsidRPr="004A24A1">
        <w:rPr>
          <w:rFonts w:asciiTheme="majorBidi" w:hAnsiTheme="majorBidi" w:cstheme="majorBidi"/>
          <w:i/>
          <w:iCs/>
          <w:sz w:val="28"/>
          <w:szCs w:val="28"/>
        </w:rPr>
        <w:t>Здобуваємо навички публічного наукового виступу.</w:t>
      </w:r>
    </w:p>
    <w:p w:rsidR="00C60FC6" w:rsidRPr="004A24A1" w:rsidRDefault="00C60FC6" w:rsidP="004A24A1">
      <w:pPr>
        <w:spacing w:after="0" w:line="276" w:lineRule="auto"/>
        <w:ind w:left="1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Рекомендовано такі теми наукових вис</w:t>
      </w:r>
      <w:r w:rsidR="00CA71C1" w:rsidRPr="004A24A1">
        <w:rPr>
          <w:rFonts w:asciiTheme="majorBidi" w:hAnsiTheme="majorBidi" w:cstheme="majorBidi"/>
          <w:sz w:val="28"/>
          <w:szCs w:val="28"/>
        </w:rPr>
        <w:t xml:space="preserve">тупів (тривалість виступу максимум </w:t>
      </w:r>
      <w:r w:rsidRPr="004A24A1">
        <w:rPr>
          <w:rFonts w:asciiTheme="majorBidi" w:hAnsiTheme="majorBidi" w:cstheme="majorBidi"/>
          <w:sz w:val="28"/>
          <w:szCs w:val="28"/>
        </w:rPr>
        <w:t>5 хв.):</w:t>
      </w:r>
    </w:p>
    <w:p w:rsidR="00C60FC6" w:rsidRPr="004A24A1" w:rsidRDefault="00C60FC6" w:rsidP="004A24A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>Академічна доброчесність – вибір успішних професіоналів.</w:t>
      </w:r>
    </w:p>
    <w:p w:rsidR="00C60FC6" w:rsidRPr="004A24A1" w:rsidRDefault="00C60FC6" w:rsidP="004A24A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>Плагіат у мистецтві.</w:t>
      </w:r>
    </w:p>
    <w:p w:rsidR="00C60FC6" w:rsidRPr="004A24A1" w:rsidRDefault="00CA71C1" w:rsidP="004A24A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 xml:space="preserve">Структура й </w:t>
      </w:r>
      <w:r w:rsidR="00C60FC6" w:rsidRPr="004A24A1">
        <w:rPr>
          <w:rFonts w:asciiTheme="majorBidi" w:hAnsiTheme="majorBidi" w:cstheme="majorBidi"/>
          <w:sz w:val="28"/>
          <w:szCs w:val="28"/>
          <w:lang w:val="uk-UA"/>
        </w:rPr>
        <w:t>функції студентського самоврядування: досвід США.</w:t>
      </w:r>
    </w:p>
    <w:p w:rsidR="00C60FC6" w:rsidRPr="004A24A1" w:rsidRDefault="00CA71C1" w:rsidP="004A24A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>Структура й</w:t>
      </w:r>
      <w:r w:rsidR="00C60FC6" w:rsidRPr="004A24A1">
        <w:rPr>
          <w:rFonts w:asciiTheme="majorBidi" w:hAnsiTheme="majorBidi" w:cstheme="majorBidi"/>
          <w:sz w:val="28"/>
          <w:szCs w:val="28"/>
          <w:lang w:val="uk-UA"/>
        </w:rPr>
        <w:t xml:space="preserve"> функції студентського самоврядування: досвід України.</w:t>
      </w:r>
    </w:p>
    <w:p w:rsidR="005920CF" w:rsidRPr="004A24A1" w:rsidRDefault="005920CF" w:rsidP="004A24A1">
      <w:pPr>
        <w:pStyle w:val="a3"/>
        <w:spacing w:line="276" w:lineRule="auto"/>
        <w:ind w:left="1081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5920CF" w:rsidRPr="004A24A1" w:rsidRDefault="005920CF" w:rsidP="004A24A1">
      <w:pPr>
        <w:tabs>
          <w:tab w:val="left" w:pos="281"/>
        </w:tabs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i/>
          <w:iCs/>
          <w:sz w:val="28"/>
          <w:szCs w:val="28"/>
        </w:rPr>
        <w:t>2. Здобуваємо навички академічної дискусії.</w:t>
      </w:r>
    </w:p>
    <w:p w:rsidR="005920CF" w:rsidRPr="004A24A1" w:rsidRDefault="005920CF" w:rsidP="004A24A1">
      <w:pPr>
        <w:spacing w:after="0" w:line="276" w:lineRule="auto"/>
        <w:ind w:left="721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Для обговорення рекомендовано такі теми (на вибір):</w:t>
      </w:r>
    </w:p>
    <w:p w:rsidR="005920CF" w:rsidRPr="004A24A1" w:rsidRDefault="005920CF" w:rsidP="004A24A1">
      <w:pPr>
        <w:pStyle w:val="a3"/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>Чи є плагіат невід’ємною частиною (наукової) творчості або чому Котляревський та Ейнштейн не плагіатори?</w:t>
      </w:r>
    </w:p>
    <w:p w:rsidR="005920CF" w:rsidRPr="004A24A1" w:rsidRDefault="005920CF" w:rsidP="004A24A1">
      <w:pPr>
        <w:pStyle w:val="a3"/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 xml:space="preserve">Роль студентського самоврядування в дотриманні норм </w:t>
      </w:r>
      <w:r w:rsidRPr="004A24A1">
        <w:rPr>
          <w:rFonts w:asciiTheme="majorBidi" w:hAnsiTheme="majorBidi" w:cstheme="majorBidi"/>
          <w:sz w:val="28"/>
          <w:szCs w:val="28"/>
          <w:lang w:val="uk-UA"/>
        </w:rPr>
        <w:lastRenderedPageBreak/>
        <w:t>академічної доброчесності в університеті».</w:t>
      </w:r>
    </w:p>
    <w:p w:rsidR="005920CF" w:rsidRPr="004A24A1" w:rsidRDefault="005920CF" w:rsidP="004A24A1">
      <w:pPr>
        <w:tabs>
          <w:tab w:val="left" w:pos="281"/>
        </w:tabs>
        <w:spacing w:after="0" w:line="276" w:lineRule="auto"/>
        <w:ind w:firstLine="709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C60FC6" w:rsidRPr="004A24A1" w:rsidRDefault="00C60FC6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4" w:name="page32"/>
      <w:bookmarkEnd w:id="4"/>
      <w:r w:rsidRPr="004A24A1">
        <w:rPr>
          <w:rFonts w:asciiTheme="majorBidi" w:hAnsiTheme="majorBidi" w:cstheme="majorBidi"/>
          <w:b/>
          <w:bCs/>
          <w:sz w:val="28"/>
          <w:szCs w:val="28"/>
        </w:rPr>
        <w:t>Рекомендована література</w:t>
      </w:r>
    </w:p>
    <w:p w:rsidR="00C60FC6" w:rsidRPr="004A24A1" w:rsidRDefault="00C60FC6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C60FC6" w:rsidRPr="004A24A1" w:rsidRDefault="00CA71C1" w:rsidP="0003003D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="0003003D">
        <w:rPr>
          <w:rFonts w:asciiTheme="majorBidi" w:hAnsiTheme="majorBidi" w:cstheme="majorBidi"/>
          <w:sz w:val="28"/>
          <w:szCs w:val="28"/>
        </w:rPr>
        <w:t>Бутенко</w:t>
      </w:r>
      <w:proofErr w:type="spellEnd"/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Л.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В. Мовлення ділових людей на нарадах, засіданнях, зборах: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для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студ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нефілол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спец. / Л.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В.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Бутенко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– 2-е вид.,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доп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і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випр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r w:rsidRPr="004A24A1">
        <w:rPr>
          <w:rFonts w:asciiTheme="majorBidi" w:hAnsiTheme="majorBidi" w:cstheme="majorBidi"/>
          <w:sz w:val="28"/>
          <w:szCs w:val="28"/>
        </w:rPr>
        <w:t>– Алчевськ: ДГМІ, 2003. – C.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76-</w:t>
      </w:r>
      <w:r w:rsidR="00C60FC6" w:rsidRPr="004A24A1">
        <w:rPr>
          <w:rFonts w:asciiTheme="majorBidi" w:hAnsiTheme="majorBidi" w:cstheme="majorBidi"/>
          <w:sz w:val="28"/>
          <w:szCs w:val="28"/>
        </w:rPr>
        <w:t>134.</w:t>
      </w:r>
    </w:p>
    <w:p w:rsidR="00C60FC6" w:rsidRPr="004A24A1" w:rsidRDefault="00CA71C1" w:rsidP="0003003D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Етика ділового спілкування: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за ред. Т.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Б.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Гриценко, 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П.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Гриценко, Т.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03003D">
        <w:rPr>
          <w:rFonts w:asciiTheme="majorBidi" w:hAnsiTheme="majorBidi" w:cstheme="majorBidi"/>
          <w:sz w:val="28"/>
          <w:szCs w:val="28"/>
        </w:rPr>
        <w:t>Д.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Іщенко та ін. – К.: Центр учбової літератури, 2007. – C.</w:t>
      </w:r>
      <w:r w:rsidR="0003003D">
        <w:rPr>
          <w:rFonts w:asciiTheme="majorBidi" w:hAnsiTheme="majorBidi" w:cstheme="majorBidi"/>
          <w:sz w:val="28"/>
          <w:szCs w:val="28"/>
        </w:rPr>
        <w:t> 140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-</w:t>
      </w:r>
      <w:r w:rsidRPr="004A24A1">
        <w:rPr>
          <w:rFonts w:asciiTheme="majorBidi" w:hAnsiTheme="majorBidi" w:cstheme="majorBidi"/>
          <w:sz w:val="28"/>
          <w:szCs w:val="28"/>
        </w:rPr>
        <w:t>142, 148-</w:t>
      </w:r>
      <w:r w:rsidR="00C60FC6" w:rsidRPr="004A24A1">
        <w:rPr>
          <w:rFonts w:asciiTheme="majorBidi" w:hAnsiTheme="majorBidi" w:cstheme="majorBidi"/>
          <w:sz w:val="28"/>
          <w:szCs w:val="28"/>
        </w:rPr>
        <w:t>159.</w:t>
      </w:r>
    </w:p>
    <w:p w:rsidR="00C60FC6" w:rsidRPr="004A24A1" w:rsidRDefault="00CA71C1" w:rsidP="0003003D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="0003003D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О.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 xml:space="preserve">М. Культура наукової української мови: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/ О.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C60FC6" w:rsidRPr="004A24A1">
        <w:rPr>
          <w:rFonts w:asciiTheme="majorBidi" w:hAnsiTheme="majorBidi" w:cstheme="majorBidi"/>
          <w:sz w:val="28"/>
          <w:szCs w:val="28"/>
        </w:rPr>
        <w:t>М.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C60FC6" w:rsidRPr="004A24A1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="00C60FC6" w:rsidRPr="004A24A1">
        <w:rPr>
          <w:rFonts w:asciiTheme="majorBidi" w:hAnsiTheme="majorBidi" w:cstheme="majorBidi"/>
          <w:sz w:val="28"/>
          <w:szCs w:val="28"/>
        </w:rPr>
        <w:t>. – 2-ге вид., стереотип. – К.</w:t>
      </w:r>
      <w:r w:rsidRPr="004A24A1">
        <w:rPr>
          <w:rFonts w:asciiTheme="majorBidi" w:hAnsiTheme="majorBidi" w:cstheme="majorBidi"/>
          <w:sz w:val="28"/>
          <w:szCs w:val="28"/>
        </w:rPr>
        <w:t>: ВЦ «Академія», 2012. – 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>114-</w:t>
      </w:r>
      <w:r w:rsidR="00C60FC6" w:rsidRPr="004A24A1">
        <w:rPr>
          <w:rFonts w:asciiTheme="majorBidi" w:hAnsiTheme="majorBidi" w:cstheme="majorBidi"/>
          <w:sz w:val="28"/>
          <w:szCs w:val="28"/>
        </w:rPr>
        <w:t>140.</w:t>
      </w:r>
    </w:p>
    <w:p w:rsidR="00C60FC6" w:rsidRPr="004A24A1" w:rsidRDefault="00C60FC6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CA71C1" w:rsidRPr="004A24A1" w:rsidRDefault="00CA71C1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Тема 4. Мова ділових паперів: мистецтво самопрезентації</w:t>
      </w:r>
    </w:p>
    <w:p w:rsidR="00CA71C1" w:rsidRPr="004A24A1" w:rsidRDefault="00CA71C1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План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left="1" w:right="20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Теоретичне питання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Володіння мовою як запорука успішної</w:t>
      </w:r>
      <w:r w:rsidR="0044792D"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дослідницької роботи та кар’єри.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4792D" w:rsidRPr="004A24A1" w:rsidRDefault="00FC6E95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Практичне завдання</w:t>
      </w:r>
      <w:r w:rsidRPr="004A24A1">
        <w:rPr>
          <w:rFonts w:asciiTheme="majorBidi" w:hAnsiTheme="majorBidi" w:cstheme="majorBidi"/>
          <w:sz w:val="28"/>
          <w:szCs w:val="28"/>
        </w:rPr>
        <w:t xml:space="preserve"> (на вибір):</w:t>
      </w:r>
    </w:p>
    <w:p w:rsidR="0044792D" w:rsidRPr="004A24A1" w:rsidRDefault="0044792D" w:rsidP="004A24A1">
      <w:pPr>
        <w:spacing w:after="0" w:line="276" w:lineRule="auto"/>
        <w:ind w:left="1" w:firstLine="70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FC6E95" w:rsidRPr="004A24A1" w:rsidRDefault="00FC6E95" w:rsidP="004A24A1">
      <w:pPr>
        <w:pStyle w:val="a3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A24A1">
        <w:rPr>
          <w:rFonts w:asciiTheme="majorBidi" w:hAnsiTheme="majorBidi" w:cstheme="majorBidi"/>
          <w:sz w:val="28"/>
          <w:szCs w:val="28"/>
          <w:lang w:val="uk-UA"/>
        </w:rPr>
        <w:t>Рольова гра: Здобуваємо навички написання резюме й мотиваційного листа.</w:t>
      </w:r>
    </w:p>
    <w:p w:rsidR="00A57CD2" w:rsidRPr="004A24A1" w:rsidRDefault="00A57CD2" w:rsidP="004A24A1">
      <w:pPr>
        <w:pStyle w:val="a3"/>
        <w:spacing w:line="276" w:lineRule="auto"/>
        <w:ind w:left="1068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A57CD2" w:rsidRPr="004A24A1" w:rsidRDefault="00A57CD2" w:rsidP="004A24A1">
      <w:pPr>
        <w:spacing w:after="0" w:line="276" w:lineRule="auto"/>
        <w:ind w:left="1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  <w:u w:val="single"/>
        </w:rPr>
        <w:t>Ситуація</w:t>
      </w:r>
      <w:r w:rsidRPr="004A24A1">
        <w:rPr>
          <w:rFonts w:asciiTheme="majorBidi" w:eastAsia="Times New Roman" w:hAnsiTheme="majorBidi" w:cstheme="majorBidi"/>
          <w:sz w:val="28"/>
          <w:szCs w:val="28"/>
        </w:rPr>
        <w:t>: в університеті оголошено конкурс на заміщення посади лаборанта/спеціаліста кафедри. Студенти молодших курсів допускаються до участі в конкурсі. На конкурс потрібно подати резюме й мотиваційний лист.</w:t>
      </w:r>
    </w:p>
    <w:p w:rsidR="00A57CD2" w:rsidRPr="004A24A1" w:rsidRDefault="00A57CD2" w:rsidP="00E01F90">
      <w:pPr>
        <w:spacing w:after="0" w:line="276" w:lineRule="auto"/>
        <w:ind w:left="1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Аспірантам необхідно попередньо ознайомитися з правилами написання цих документів і підготувати їх вдома. На занятті рекомендовано провести засідання конкурсної комісії та вибрати переможця. Незалежно від вибору аспірантів (аспіранти уважно читають тексти один одного, таким чином здобуваючи навички </w:t>
      </w:r>
      <w:proofErr w:type="spellStart"/>
      <w:r w:rsidRPr="004A24A1">
        <w:rPr>
          <w:rFonts w:asciiTheme="majorBidi" w:eastAsia="Times New Roman" w:hAnsiTheme="majorBidi" w:cstheme="majorBidi"/>
          <w:i/>
          <w:iCs/>
          <w:sz w:val="28"/>
          <w:szCs w:val="28"/>
        </w:rPr>
        <w:t>peer-review</w:t>
      </w:r>
      <w:proofErr w:type="spellEnd"/>
      <w:r w:rsidRPr="004A24A1">
        <w:rPr>
          <w:rFonts w:asciiTheme="majorBidi" w:eastAsia="Times New Roman" w:hAnsiTheme="majorBidi" w:cstheme="majorBidi"/>
          <w:sz w:val="28"/>
          <w:szCs w:val="28"/>
        </w:rPr>
        <w:t>), викладач має проаналізувати всі подані документи, обрати власного переможця та пояснити свій вибір аспірантам.</w:t>
      </w:r>
    </w:p>
    <w:p w:rsidR="00A57CD2" w:rsidRPr="004A24A1" w:rsidRDefault="00A57CD2" w:rsidP="004A24A1">
      <w:pPr>
        <w:spacing w:after="0" w:line="276" w:lineRule="auto"/>
        <w:ind w:left="1" w:firstLine="707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lastRenderedPageBreak/>
        <w:t>Або:</w:t>
      </w:r>
    </w:p>
    <w:p w:rsidR="00A57CD2" w:rsidRPr="004A24A1" w:rsidRDefault="00A57CD2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A57CD2" w:rsidRPr="004A24A1" w:rsidRDefault="00A57CD2" w:rsidP="004A24A1">
      <w:pPr>
        <w:numPr>
          <w:ilvl w:val="0"/>
          <w:numId w:val="26"/>
        </w:numPr>
        <w:tabs>
          <w:tab w:val="left" w:pos="0"/>
        </w:tabs>
        <w:spacing w:after="0" w:line="276" w:lineRule="auto"/>
        <w:ind w:firstLine="428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Здобуваємо навички написання дослідницької пропозиції.</w:t>
      </w:r>
    </w:p>
    <w:p w:rsidR="00A57CD2" w:rsidRPr="004A24A1" w:rsidRDefault="00A57CD2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A57CD2" w:rsidRPr="004A24A1" w:rsidRDefault="00A57CD2" w:rsidP="004A24A1">
      <w:pPr>
        <w:spacing w:after="0" w:line="276" w:lineRule="auto"/>
        <w:ind w:left="1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Аспірантам пропонується написати тези на щорічну студентську конференцію відповідно до їхніх уподобань. Складова роботи – аналіз аспірантських тез за попередні роки.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right="1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Рекомендована література</w:t>
      </w:r>
      <w:bookmarkStart w:id="5" w:name="page33"/>
      <w:bookmarkEnd w:id="5"/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44792D" w:rsidRPr="00655C69" w:rsidRDefault="0044792D" w:rsidP="0003003D">
      <w:pPr>
        <w:tabs>
          <w:tab w:val="left" w:pos="1401"/>
          <w:tab w:val="left" w:pos="2301"/>
          <w:tab w:val="left" w:pos="4141"/>
          <w:tab w:val="left" w:pos="5161"/>
          <w:tab w:val="left" w:pos="6681"/>
          <w:tab w:val="left" w:pos="8001"/>
        </w:tabs>
        <w:spacing w:after="0" w:line="276" w:lineRule="auto"/>
        <w:ind w:left="1" w:firstLine="70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Джонсон </w:t>
      </w:r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А.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655C69">
        <w:rPr>
          <w:rFonts w:asciiTheme="majorBidi" w:hAnsiTheme="majorBidi" w:cstheme="majorBidi"/>
          <w:sz w:val="28"/>
          <w:szCs w:val="28"/>
          <w:lang w:val="ru-RU"/>
        </w:rPr>
        <w:t xml:space="preserve">М. Составление плана успешной научной </w:t>
      </w:r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карьеры.</w:t>
      </w:r>
      <w:r w:rsidRPr="00655C6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Руководство для молодых ученых. – 2-е изд. – Амстердам: Эльзевир, 2012.</w:t>
      </w:r>
      <w:r w:rsidRPr="00655C6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– С. </w:t>
      </w:r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61-68, 75-80, 97-100.</w:t>
      </w:r>
    </w:p>
    <w:p w:rsidR="0044792D" w:rsidRPr="00655C69" w:rsidRDefault="0044792D" w:rsidP="0003003D">
      <w:pPr>
        <w:tabs>
          <w:tab w:val="left" w:pos="1401"/>
          <w:tab w:val="left" w:pos="2301"/>
          <w:tab w:val="left" w:pos="4141"/>
          <w:tab w:val="left" w:pos="5161"/>
          <w:tab w:val="left" w:pos="6681"/>
          <w:tab w:val="left" w:pos="8001"/>
        </w:tabs>
        <w:spacing w:after="0" w:line="276" w:lineRule="auto"/>
        <w:ind w:left="1" w:firstLine="70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55C69">
        <w:rPr>
          <w:rFonts w:asciiTheme="majorBidi" w:hAnsiTheme="majorBidi" w:cstheme="majorBidi"/>
          <w:sz w:val="28"/>
          <w:szCs w:val="28"/>
          <w:lang w:val="ru-RU"/>
        </w:rPr>
        <w:t xml:space="preserve">2. </w:t>
      </w:r>
      <w:proofErr w:type="spellStart"/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Сангер</w:t>
      </w:r>
      <w:proofErr w:type="spellEnd"/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Ф. Пишем на английском для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 xml:space="preserve"> международных конференций / Ф. </w:t>
      </w:r>
      <w:proofErr w:type="spellStart"/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Сангер</w:t>
      </w:r>
      <w:proofErr w:type="spellEnd"/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, Ю.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Зиятдинова</w:t>
      </w:r>
      <w:proofErr w:type="spellEnd"/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 xml:space="preserve"> // Высшее образование в 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России. – М., 2013. – № 12.– С. </w:t>
      </w:r>
      <w:r w:rsidR="00FC6E95" w:rsidRPr="00655C69">
        <w:rPr>
          <w:rFonts w:asciiTheme="majorBidi" w:hAnsiTheme="majorBidi" w:cstheme="majorBidi"/>
          <w:sz w:val="28"/>
          <w:szCs w:val="28"/>
          <w:lang w:val="ru-RU"/>
        </w:rPr>
        <w:t>95-99.</w:t>
      </w:r>
    </w:p>
    <w:p w:rsidR="0044792D" w:rsidRPr="004A24A1" w:rsidRDefault="0044792D" w:rsidP="00EB089B">
      <w:pPr>
        <w:tabs>
          <w:tab w:val="left" w:pos="1401"/>
          <w:tab w:val="left" w:pos="2301"/>
          <w:tab w:val="left" w:pos="4141"/>
          <w:tab w:val="left" w:pos="5161"/>
          <w:tab w:val="left" w:pos="6681"/>
          <w:tab w:val="left" w:pos="8001"/>
        </w:tabs>
        <w:spacing w:after="0" w:line="276" w:lineRule="auto"/>
        <w:ind w:left="1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3. </w:t>
      </w:r>
      <w:r w:rsidR="00FC6E95" w:rsidRPr="004A24A1">
        <w:rPr>
          <w:rFonts w:asciiTheme="majorBidi" w:hAnsiTheme="majorBidi" w:cstheme="majorBidi"/>
          <w:sz w:val="28"/>
          <w:szCs w:val="28"/>
        </w:rPr>
        <w:t>Ш</w:t>
      </w:r>
      <w:r w:rsidR="0003003D">
        <w:rPr>
          <w:rFonts w:asciiTheme="majorBidi" w:hAnsiTheme="majorBidi" w:cstheme="majorBidi"/>
          <w:sz w:val="28"/>
          <w:szCs w:val="28"/>
        </w:rPr>
        <w:t>евчук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В. Українське ділове мовлення: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>. / С.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03003D">
        <w:rPr>
          <w:rFonts w:asciiTheme="majorBidi" w:hAnsiTheme="majorBidi" w:cstheme="majorBidi"/>
          <w:sz w:val="28"/>
          <w:szCs w:val="28"/>
        </w:rPr>
        <w:t>В.</w:t>
      </w:r>
      <w:r w:rsidR="0003003D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Шевчук. – 6-е вид.,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випр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 xml:space="preserve">. і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доп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 xml:space="preserve">. – К.: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Алерта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>, 2008. – С.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66-67.</w:t>
      </w:r>
    </w:p>
    <w:p w:rsidR="00FC6E95" w:rsidRPr="004A24A1" w:rsidRDefault="0044792D" w:rsidP="004A24A1">
      <w:pPr>
        <w:tabs>
          <w:tab w:val="left" w:pos="1401"/>
          <w:tab w:val="left" w:pos="2301"/>
          <w:tab w:val="left" w:pos="4141"/>
          <w:tab w:val="left" w:pos="5161"/>
          <w:tab w:val="left" w:pos="6681"/>
          <w:tab w:val="left" w:pos="8001"/>
        </w:tabs>
        <w:spacing w:after="0" w:line="276" w:lineRule="auto"/>
        <w:ind w:left="1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4. 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Матеріали та лекції для завантаження. – Назва з екрану. – Режим доступу: </w:t>
      </w:r>
      <w:hyperlink r:id="rId13">
        <w:r w:rsidR="00FC6E95" w:rsidRPr="004A24A1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www.americancouncils.org.ua/uk/pages/25/</w:t>
        </w:r>
        <w:r w:rsidR="00FC6E95" w:rsidRPr="004A24A1">
          <w:rPr>
            <w:rFonts w:asciiTheme="majorBidi" w:hAnsiTheme="majorBidi" w:cstheme="majorBidi"/>
            <w:color w:val="000000"/>
            <w:sz w:val="28"/>
            <w:szCs w:val="28"/>
          </w:rPr>
          <w:t>.</w:t>
        </w:r>
      </w:hyperlink>
      <w:bookmarkStart w:id="6" w:name="page34"/>
      <w:bookmarkEnd w:id="6"/>
      <w:r w:rsidR="00FC6E95" w:rsidRPr="004A24A1">
        <w:rPr>
          <w:rFonts w:asciiTheme="majorBidi" w:hAnsiTheme="majorBidi" w:cstheme="majorBidi"/>
          <w:sz w:val="28"/>
          <w:szCs w:val="28"/>
        </w:rPr>
        <w:t>34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44495" w:rsidRDefault="006444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sz w:val="28"/>
          <w:szCs w:val="28"/>
        </w:rPr>
        <w:t>ЗМІСТОВНИЙ МОДУЛЬ</w:t>
      </w: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 3. </w:t>
      </w:r>
    </w:p>
    <w:p w:rsidR="00E01F90" w:rsidRPr="004A24A1" w:rsidRDefault="00E01F90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РОБОТА З ДЖЕРЕЛАМИ. УКЛАДАННЯ БІБЛІОГРАФІЇ</w:t>
      </w:r>
    </w:p>
    <w:p w:rsidR="00FC6E95" w:rsidRPr="004A24A1" w:rsidRDefault="00FC6E95" w:rsidP="00655C69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704F" w:rsidRPr="004A24A1" w:rsidRDefault="00587D73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1</w:t>
      </w:r>
      <w:r w:rsidR="00FC6E95"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. Культура оформлення наукового тексту: </w:t>
      </w: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цитування й покликання 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План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2F704F" w:rsidRPr="004A24A1" w:rsidRDefault="00FC6E95" w:rsidP="004A24A1">
      <w:pPr>
        <w:spacing w:after="0"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Теоретичні питання</w:t>
      </w:r>
      <w:r w:rsidR="002F704F" w:rsidRPr="004A24A1">
        <w:rPr>
          <w:rFonts w:asciiTheme="majorBidi" w:hAnsiTheme="majorBidi" w:cstheme="majorBidi"/>
          <w:sz w:val="28"/>
          <w:szCs w:val="28"/>
        </w:rPr>
        <w:t>.</w:t>
      </w:r>
    </w:p>
    <w:p w:rsidR="002F704F" w:rsidRPr="004A24A1" w:rsidRDefault="002F704F" w:rsidP="004A24A1">
      <w:pPr>
        <w:spacing w:after="0"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FC6E95" w:rsidRPr="004A24A1">
        <w:rPr>
          <w:rFonts w:asciiTheme="majorBidi" w:hAnsiTheme="majorBidi" w:cstheme="majorBidi"/>
          <w:sz w:val="28"/>
          <w:szCs w:val="28"/>
        </w:rPr>
        <w:t>Правила цитування в науковому тексті (вітчизняний стандарт).</w:t>
      </w:r>
    </w:p>
    <w:p w:rsidR="002F704F" w:rsidRPr="004A24A1" w:rsidRDefault="002F704F" w:rsidP="004A24A1">
      <w:pPr>
        <w:spacing w:after="0"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FC6E95" w:rsidRPr="004A24A1">
        <w:rPr>
          <w:rFonts w:asciiTheme="majorBidi" w:hAnsiTheme="majorBidi" w:cstheme="majorBidi"/>
          <w:sz w:val="28"/>
          <w:szCs w:val="28"/>
        </w:rPr>
        <w:t>Правила покликання в науковому тексті (вітчизняний стандарт).</w:t>
      </w:r>
    </w:p>
    <w:p w:rsidR="00FC6E95" w:rsidRPr="004A24A1" w:rsidRDefault="002F704F" w:rsidP="004A24A1">
      <w:pPr>
        <w:spacing w:after="0"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3. </w:t>
      </w:r>
      <w:r w:rsidR="00FC6E95" w:rsidRPr="004A24A1">
        <w:rPr>
          <w:rFonts w:asciiTheme="majorBidi" w:hAnsiTheme="majorBidi" w:cstheme="majorBidi"/>
          <w:sz w:val="28"/>
          <w:szCs w:val="28"/>
        </w:rPr>
        <w:t>Міжнародні принципи цитування і покликання. Бібліографічні менеджери.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Практичне завдання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</w:p>
    <w:p w:rsidR="00FC6E95" w:rsidRPr="004A24A1" w:rsidRDefault="00FC6E95" w:rsidP="004A24A1">
      <w:pPr>
        <w:spacing w:after="0" w:line="276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Необхідно написати твір на тему «Призначення університету» обсягом 1 сторінка формату А4. У творі потрібно процитувати щонайменше 3 джерела та зробити на них прикінцеві покликання.</w:t>
      </w:r>
    </w:p>
    <w:p w:rsidR="00FC6E95" w:rsidRPr="004A24A1" w:rsidRDefault="00FC6E95" w:rsidP="004A24A1">
      <w:pPr>
        <w:spacing w:after="0" w:line="276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На окремій сторінці формату А4 пропонується зробити ці ж покликання згідно одного (на вибір, відповідно до спеціальності) із міжнародних стандартів. Для полегшення роботи рекомендовано скористатися ресурсом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Cite</w:t>
      </w:r>
      <w:proofErr w:type="spellEnd"/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This</w:t>
      </w:r>
      <w:proofErr w:type="spellEnd"/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for</w:t>
      </w:r>
      <w:proofErr w:type="spellEnd"/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Me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A24A1">
        <w:rPr>
          <w:rFonts w:asciiTheme="majorBidi" w:hAnsiTheme="majorBidi" w:cstheme="majorBidi"/>
          <w:i/>
          <w:iCs/>
          <w:sz w:val="28"/>
          <w:szCs w:val="28"/>
        </w:rPr>
        <w:t>Зацитуй</w:t>
      </w:r>
      <w:proofErr w:type="spellEnd"/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це для мене</w:t>
      </w:r>
      <w:r w:rsidRPr="004A24A1">
        <w:rPr>
          <w:rFonts w:asciiTheme="majorBidi" w:hAnsiTheme="majorBidi" w:cstheme="majorBidi"/>
          <w:sz w:val="28"/>
          <w:szCs w:val="28"/>
        </w:rPr>
        <w:t>).</w:t>
      </w:r>
    </w:p>
    <w:p w:rsidR="003A1A4C" w:rsidRPr="004A24A1" w:rsidRDefault="003A1A4C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Рекомендована література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2F704F" w:rsidP="00EB089B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EB089B">
        <w:rPr>
          <w:rFonts w:asciiTheme="majorBidi" w:hAnsiTheme="majorBidi" w:cstheme="majorBidi"/>
          <w:sz w:val="28"/>
          <w:szCs w:val="28"/>
        </w:rPr>
        <w:t>Шевчук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С.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В., Клименко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І.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В. Українська мова за професійним спрямуванням: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підруч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>. / С.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В.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>Шевчук, І.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EB089B">
        <w:rPr>
          <w:rFonts w:asciiTheme="majorBidi" w:hAnsiTheme="majorBidi" w:cstheme="majorBidi"/>
          <w:sz w:val="28"/>
          <w:szCs w:val="28"/>
        </w:rPr>
        <w:t>В.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Клименко. – 2-е вид.,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випр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 xml:space="preserve">. і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доп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 xml:space="preserve">. – К.: 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Алерта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>, 2011. – С.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D95318">
        <w:rPr>
          <w:rFonts w:asciiTheme="majorBidi" w:hAnsiTheme="majorBidi" w:cstheme="majorBidi"/>
          <w:sz w:val="28"/>
          <w:szCs w:val="28"/>
        </w:rPr>
        <w:t>548</w:t>
      </w:r>
      <w:r w:rsidR="00D95318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FC6E95" w:rsidRPr="004A24A1">
        <w:rPr>
          <w:rFonts w:asciiTheme="majorBidi" w:hAnsiTheme="majorBidi" w:cstheme="majorBidi"/>
          <w:sz w:val="28"/>
          <w:szCs w:val="28"/>
        </w:rPr>
        <w:t>553.</w:t>
      </w:r>
    </w:p>
    <w:p w:rsidR="00FC6E95" w:rsidRPr="004A24A1" w:rsidRDefault="002F704F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FC6E95" w:rsidRPr="004A24A1">
        <w:rPr>
          <w:rFonts w:asciiTheme="majorBidi" w:hAnsiTheme="majorBidi" w:cstheme="majorBidi"/>
          <w:sz w:val="28"/>
          <w:szCs w:val="28"/>
        </w:rPr>
        <w:t>Стилі оформлення бібліографічних посилань для міжнар</w:t>
      </w:r>
      <w:r w:rsidR="00EB089B">
        <w:rPr>
          <w:rFonts w:asciiTheme="majorBidi" w:hAnsiTheme="majorBidi" w:cstheme="majorBidi"/>
          <w:sz w:val="28"/>
          <w:szCs w:val="28"/>
        </w:rPr>
        <w:t>одних публікацій. Ч.</w:t>
      </w:r>
      <w:r w:rsidR="00EB089B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A24A1">
        <w:rPr>
          <w:rFonts w:asciiTheme="majorBidi" w:hAnsiTheme="majorBidi" w:cstheme="majorBidi"/>
          <w:sz w:val="28"/>
          <w:szCs w:val="28"/>
        </w:rPr>
        <w:t xml:space="preserve">1. – Назва </w:t>
      </w:r>
      <w:r w:rsidR="00FC6E95" w:rsidRPr="004A24A1">
        <w:rPr>
          <w:rFonts w:asciiTheme="majorBidi" w:hAnsiTheme="majorBidi" w:cstheme="majorBidi"/>
          <w:sz w:val="28"/>
          <w:szCs w:val="28"/>
        </w:rPr>
        <w:t>з екрану. – Режим доступу:</w:t>
      </w:r>
    </w:p>
    <w:p w:rsidR="00FC6E95" w:rsidRPr="004A24A1" w:rsidRDefault="004B7230" w:rsidP="004A24A1">
      <w:pPr>
        <w:spacing w:after="0" w:line="276" w:lineRule="auto"/>
        <w:rPr>
          <w:rFonts w:asciiTheme="majorBidi" w:hAnsiTheme="majorBidi" w:cstheme="majorBidi"/>
          <w:color w:val="0000FF"/>
          <w:sz w:val="28"/>
          <w:szCs w:val="28"/>
        </w:rPr>
      </w:pPr>
      <w:hyperlink r:id="rId14">
        <w:r w:rsidR="00FC6E95" w:rsidRPr="004A24A1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www.library.ukma.edu.ua/.../Styli_oformlennya_bibliohrafichnykh</w:t>
        </w:r>
      </w:hyperlink>
      <w:r w:rsidR="00FC6E95" w:rsidRPr="004A24A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6E95" w:rsidRPr="004A24A1" w:rsidRDefault="00655C69" w:rsidP="00655C69">
      <w:pPr>
        <w:spacing w:after="0" w:line="276" w:lineRule="auto"/>
        <w:ind w:firstLine="708"/>
        <w:rPr>
          <w:rFonts w:asciiTheme="majorBidi" w:hAnsiTheme="majorBidi" w:cstheme="majorBidi"/>
          <w:color w:val="0000FF"/>
          <w:sz w:val="28"/>
          <w:szCs w:val="28"/>
        </w:rPr>
      </w:pPr>
      <w:r w:rsidRPr="001A76A2"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proofErr w:type="spellStart"/>
      <w:r w:rsidR="002F704F" w:rsidRPr="004A24A1">
        <w:rPr>
          <w:rFonts w:asciiTheme="majorBidi" w:hAnsiTheme="majorBidi" w:cstheme="majorBidi"/>
          <w:sz w:val="28"/>
          <w:szCs w:val="28"/>
        </w:rPr>
        <w:t>Cite</w:t>
      </w:r>
      <w:proofErr w:type="spellEnd"/>
      <w:r w:rsidR="002F704F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704F" w:rsidRPr="004A24A1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2F704F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704F" w:rsidRPr="004A24A1">
        <w:rPr>
          <w:rFonts w:asciiTheme="majorBidi" w:hAnsiTheme="majorBidi" w:cstheme="majorBidi"/>
          <w:sz w:val="28"/>
          <w:szCs w:val="28"/>
        </w:rPr>
        <w:t>for</w:t>
      </w:r>
      <w:proofErr w:type="spellEnd"/>
      <w:r w:rsidR="002F704F" w:rsidRPr="004A24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F704F" w:rsidRPr="004A24A1">
        <w:rPr>
          <w:rFonts w:asciiTheme="majorBidi" w:hAnsiTheme="majorBidi" w:cstheme="majorBidi"/>
          <w:sz w:val="28"/>
          <w:szCs w:val="28"/>
        </w:rPr>
        <w:t>Me</w:t>
      </w:r>
      <w:proofErr w:type="spellEnd"/>
      <w:r w:rsidR="002F704F" w:rsidRPr="004A24A1">
        <w:rPr>
          <w:rFonts w:asciiTheme="majorBidi" w:hAnsiTheme="majorBidi" w:cstheme="majorBidi"/>
          <w:sz w:val="28"/>
          <w:szCs w:val="28"/>
        </w:rPr>
        <w:t xml:space="preserve">. – Назва </w:t>
      </w:r>
      <w:r w:rsidR="00FC6E95" w:rsidRPr="004A24A1">
        <w:rPr>
          <w:rFonts w:asciiTheme="majorBidi" w:hAnsiTheme="majorBidi" w:cstheme="majorBidi"/>
          <w:sz w:val="28"/>
          <w:szCs w:val="28"/>
        </w:rPr>
        <w:t>з екрану. – Режим доступу:</w:t>
      </w:r>
    </w:p>
    <w:p w:rsidR="00FC6E95" w:rsidRPr="004A24A1" w:rsidRDefault="004B7230" w:rsidP="004A24A1">
      <w:pPr>
        <w:spacing w:after="0" w:line="276" w:lineRule="auto"/>
        <w:rPr>
          <w:rFonts w:asciiTheme="majorBidi" w:hAnsiTheme="majorBidi" w:cstheme="majorBidi"/>
          <w:color w:val="0000FF"/>
          <w:sz w:val="28"/>
          <w:szCs w:val="28"/>
        </w:rPr>
      </w:pPr>
      <w:hyperlink r:id="rId15">
        <w:r w:rsidR="00FC6E95" w:rsidRPr="004A24A1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https://www.citethisforme.com/</w:t>
        </w:r>
        <w:r w:rsidR="00FC6E95" w:rsidRPr="004A24A1">
          <w:rPr>
            <w:rFonts w:asciiTheme="majorBidi" w:hAnsiTheme="majorBidi" w:cstheme="majorBidi"/>
            <w:color w:val="000000"/>
            <w:sz w:val="28"/>
            <w:szCs w:val="28"/>
          </w:rPr>
          <w:t>.</w:t>
        </w:r>
      </w:hyperlink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704F" w:rsidRPr="004A24A1" w:rsidRDefault="00587D73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2</w:t>
      </w:r>
      <w:r w:rsidR="00FC6E95"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. Культура оформлення наукового тексту: </w:t>
      </w: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 xml:space="preserve">укладання бібліографії 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t>План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Теоретичне питання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Методологія бібліографічного пошуку,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робота з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A24A1">
        <w:rPr>
          <w:rFonts w:asciiTheme="majorBidi" w:hAnsiTheme="majorBidi" w:cstheme="majorBidi"/>
          <w:sz w:val="28"/>
          <w:szCs w:val="28"/>
        </w:rPr>
        <w:t>каталогами.</w:t>
      </w:r>
    </w:p>
    <w:p w:rsidR="002F704F" w:rsidRPr="004A24A1" w:rsidRDefault="002F704F" w:rsidP="004A24A1">
      <w:pPr>
        <w:spacing w:after="0" w:line="276" w:lineRule="auto"/>
        <w:ind w:right="20"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  <w:u w:val="single"/>
        </w:rPr>
        <w:t>Практичне завдання</w:t>
      </w:r>
      <w:r w:rsidRPr="004A24A1">
        <w:rPr>
          <w:rFonts w:asciiTheme="majorBidi" w:hAnsiTheme="majorBidi" w:cstheme="majorBidi"/>
          <w:sz w:val="28"/>
          <w:szCs w:val="28"/>
        </w:rPr>
        <w:t>:</w:t>
      </w:r>
      <w:bookmarkStart w:id="7" w:name="page39"/>
      <w:bookmarkEnd w:id="7"/>
    </w:p>
    <w:p w:rsidR="00FC6E95" w:rsidRPr="004A24A1" w:rsidRDefault="00FC6E95" w:rsidP="004A24A1">
      <w:pPr>
        <w:spacing w:after="0" w:line="276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Потрібно укласти бібліографію до теми «Перспективи розвитку вищої освіти в Україні» з використанням алфавітних і систематичних бібліотечних каталогів. Список повинен містити щонайменше 10 позицій.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644495" w:rsidRPr="004A24A1" w:rsidRDefault="00644495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B2E4E" w:rsidRDefault="00FB2E4E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B2E4E" w:rsidRDefault="00FB2E4E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4A1">
        <w:rPr>
          <w:rFonts w:asciiTheme="majorBidi" w:hAnsiTheme="majorBidi" w:cstheme="majorBidi"/>
          <w:b/>
          <w:bCs/>
          <w:sz w:val="28"/>
          <w:szCs w:val="28"/>
        </w:rPr>
        <w:lastRenderedPageBreak/>
        <w:t>Рекомендована література</w:t>
      </w:r>
    </w:p>
    <w:p w:rsidR="00FC6E95" w:rsidRPr="004A24A1" w:rsidRDefault="00FC6E95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644495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1. </w:t>
      </w:r>
      <w:r w:rsidR="00FC6E95" w:rsidRPr="004A24A1">
        <w:rPr>
          <w:rFonts w:asciiTheme="majorBidi" w:hAnsiTheme="majorBidi" w:cstheme="majorBidi"/>
          <w:sz w:val="28"/>
          <w:szCs w:val="28"/>
        </w:rPr>
        <w:t>Ака</w:t>
      </w:r>
      <w:r w:rsidR="00655C69">
        <w:rPr>
          <w:rFonts w:asciiTheme="majorBidi" w:hAnsiTheme="majorBidi" w:cstheme="majorBidi"/>
          <w:sz w:val="28"/>
          <w:szCs w:val="28"/>
        </w:rPr>
        <w:t xml:space="preserve">демічне письмо та бібліографія </w:t>
      </w:r>
      <w:r w:rsidR="00655C69" w:rsidRPr="004A24A1">
        <w:rPr>
          <w:rFonts w:asciiTheme="majorBidi" w:hAnsiTheme="majorBidi" w:cstheme="majorBidi"/>
          <w:sz w:val="28"/>
          <w:szCs w:val="28"/>
        </w:rPr>
        <w:t>–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 Головна. – Назва з екрану. – Режим доступу: bibliosynergy.ula.org.ua/</w:t>
      </w:r>
      <w:proofErr w:type="spellStart"/>
      <w:r w:rsidR="00FC6E95" w:rsidRPr="004A24A1">
        <w:rPr>
          <w:rFonts w:asciiTheme="majorBidi" w:hAnsiTheme="majorBidi" w:cstheme="majorBidi"/>
          <w:sz w:val="28"/>
          <w:szCs w:val="28"/>
        </w:rPr>
        <w:t>index.php</w:t>
      </w:r>
      <w:proofErr w:type="spellEnd"/>
      <w:r w:rsidR="00FC6E95" w:rsidRPr="004A24A1">
        <w:rPr>
          <w:rFonts w:asciiTheme="majorBidi" w:hAnsiTheme="majorBidi" w:cstheme="majorBidi"/>
          <w:sz w:val="28"/>
          <w:szCs w:val="28"/>
        </w:rPr>
        <w:t>/proekt1.</w:t>
      </w:r>
    </w:p>
    <w:p w:rsidR="00FC6E95" w:rsidRPr="004A24A1" w:rsidRDefault="00644495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2. </w:t>
      </w:r>
      <w:r w:rsidR="00FC6E95" w:rsidRPr="004A24A1">
        <w:rPr>
          <w:rFonts w:asciiTheme="majorBidi" w:hAnsiTheme="majorBidi" w:cstheme="majorBidi"/>
          <w:sz w:val="28"/>
          <w:szCs w:val="28"/>
        </w:rPr>
        <w:t xml:space="preserve">Пан бібліотекар. Блоґ про бібліотечну справу та інформаційні технології. – Назва з екрану. – Режим доступу: </w:t>
      </w:r>
      <w:hyperlink r:id="rId16" w:history="1">
        <w:r w:rsidR="00FC6E95" w:rsidRPr="004A24A1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www.бібліотекар.укр/</w:t>
        </w:r>
      </w:hyperlink>
      <w:r w:rsidR="00FC6E95" w:rsidRPr="004A24A1">
        <w:rPr>
          <w:rFonts w:asciiTheme="majorBidi" w:hAnsiTheme="majorBidi" w:cstheme="majorBidi"/>
          <w:sz w:val="28"/>
          <w:szCs w:val="28"/>
        </w:rPr>
        <w:t>.</w:t>
      </w:r>
    </w:p>
    <w:p w:rsidR="00644495" w:rsidRPr="004A24A1" w:rsidRDefault="007B247B" w:rsidP="007B247B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>
        <w:rPr>
          <w:rFonts w:asciiTheme="majorBidi" w:hAnsiTheme="majorBidi" w:cstheme="majorBidi"/>
          <w:sz w:val="28"/>
          <w:szCs w:val="28"/>
        </w:rPr>
        <w:t>Тихонкова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644495" w:rsidRPr="004A24A1">
        <w:rPr>
          <w:rFonts w:asciiTheme="majorBidi" w:hAnsiTheme="majorBidi" w:cstheme="majorBidi"/>
          <w:sz w:val="28"/>
          <w:szCs w:val="28"/>
        </w:rPr>
        <w:t>І.</w:t>
      </w:r>
      <w:r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644495" w:rsidRPr="004A24A1">
        <w:rPr>
          <w:rFonts w:asciiTheme="majorBidi" w:hAnsiTheme="majorBidi" w:cstheme="majorBidi"/>
          <w:sz w:val="28"/>
          <w:szCs w:val="28"/>
        </w:rPr>
        <w:t>О. Список літератури наукової статті – важливий індикатор якості статті (як не мати зайвого клопоту з його оформленням) / І.</w:t>
      </w:r>
      <w:r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644495" w:rsidRPr="004A24A1">
        <w:rPr>
          <w:rFonts w:asciiTheme="majorBidi" w:hAnsiTheme="majorBidi" w:cstheme="majorBidi"/>
          <w:sz w:val="28"/>
          <w:szCs w:val="28"/>
        </w:rPr>
        <w:t>О.</w:t>
      </w:r>
      <w:r>
        <w:rPr>
          <w:rFonts w:asciiTheme="majorBidi" w:hAnsiTheme="majorBidi" w:cstheme="majorBidi"/>
          <w:sz w:val="28"/>
          <w:szCs w:val="28"/>
          <w:lang w:val="ru-RU"/>
        </w:rPr>
        <w:t> </w:t>
      </w:r>
      <w:proofErr w:type="spellStart"/>
      <w:r w:rsidR="00644495" w:rsidRPr="004A24A1">
        <w:rPr>
          <w:rFonts w:asciiTheme="majorBidi" w:hAnsiTheme="majorBidi" w:cstheme="majorBidi"/>
          <w:sz w:val="28"/>
          <w:szCs w:val="28"/>
        </w:rPr>
        <w:t>Тихонкова</w:t>
      </w:r>
      <w:proofErr w:type="spellEnd"/>
      <w:r w:rsidR="00644495" w:rsidRPr="004A24A1">
        <w:rPr>
          <w:rFonts w:asciiTheme="majorBidi" w:hAnsiTheme="majorBidi" w:cstheme="majorBidi"/>
          <w:sz w:val="28"/>
          <w:szCs w:val="28"/>
        </w:rPr>
        <w:t xml:space="preserve"> // Наука України у світовому інформаційному просторі: [</w:t>
      </w:r>
      <w:proofErr w:type="spellStart"/>
      <w:r w:rsidR="00644495" w:rsidRPr="004A24A1">
        <w:rPr>
          <w:rFonts w:asciiTheme="majorBidi" w:hAnsiTheme="majorBidi" w:cstheme="majorBidi"/>
          <w:sz w:val="28"/>
          <w:szCs w:val="28"/>
        </w:rPr>
        <w:t>зб</w:t>
      </w:r>
      <w:proofErr w:type="spellEnd"/>
      <w:r w:rsidR="00644495" w:rsidRPr="004A24A1">
        <w:rPr>
          <w:rFonts w:asciiTheme="majorBidi" w:hAnsiTheme="majorBidi" w:cstheme="majorBidi"/>
          <w:sz w:val="28"/>
          <w:szCs w:val="28"/>
        </w:rPr>
        <w:t xml:space="preserve">. наук. пр.] / НАН України. – К., 2015. – </w:t>
      </w:r>
      <w:proofErr w:type="spellStart"/>
      <w:r w:rsidR="00644495" w:rsidRPr="004A24A1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="00644495" w:rsidRPr="004A24A1">
        <w:rPr>
          <w:rFonts w:asciiTheme="majorBidi" w:hAnsiTheme="majorBidi" w:cstheme="majorBidi"/>
          <w:sz w:val="28"/>
          <w:szCs w:val="28"/>
        </w:rPr>
        <w:t>. 11. – С.</w:t>
      </w:r>
      <w:r>
        <w:rPr>
          <w:rFonts w:asciiTheme="majorBidi" w:hAnsiTheme="majorBidi" w:cstheme="majorBidi"/>
          <w:sz w:val="28"/>
          <w:szCs w:val="28"/>
          <w:lang w:val="ru-RU"/>
        </w:rPr>
        <w:t> </w:t>
      </w:r>
      <w:r w:rsidR="00644495" w:rsidRPr="004A24A1">
        <w:rPr>
          <w:rFonts w:asciiTheme="majorBidi" w:hAnsiTheme="majorBidi" w:cstheme="majorBidi"/>
          <w:sz w:val="28"/>
          <w:szCs w:val="28"/>
        </w:rPr>
        <w:t>100-106.</w:t>
      </w:r>
    </w:p>
    <w:p w:rsidR="00FB2E4E" w:rsidRDefault="00FC6E95" w:rsidP="00FB2E4E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4CDEB5" wp14:editId="6308958D">
                <wp:simplePos x="0" y="0"/>
                <wp:positionH relativeFrom="column">
                  <wp:posOffset>5626735</wp:posOffset>
                </wp:positionH>
                <wp:positionV relativeFrom="paragraph">
                  <wp:posOffset>-221615</wp:posOffset>
                </wp:positionV>
                <wp:extent cx="438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11F74" id="Shape 1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-17.45pt" to="446.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qRuQEAAH8DAAAOAAAAZHJzL2Uyb0RvYy54bWysU01v2zAMvQ/YfxB0X+ymXRoYcXpo512K&#10;LUC3H8DoIxamL0ha7Pz7UbKTNttOw3QQRPHpkXykNg+j0eQoQlTOtvRmUVMiLHNc2UNLv3/rPqwp&#10;iQksB+2saOlJRPqwff9uM/hGLF3vNBeBIImNzeBb2qfkm6qKrBcG4sJ5YdEpXTCQ0AyHigcYkN3o&#10;alnXq2pwgfvgmIgRb58mJ90WfikFS1+ljCIR3VLMLZU9lH2f92q7geYQwPeKzWnAP2RhQFkMeqF6&#10;ggTkZ1B/UBnFgotOpgVzpnJSKiZKDVjNTf1bNS89eFFqQXGiv8gU/x8t+3LcBaI49u4jJRYM9qiE&#10;JWijOIOPDWIe7S7k8thoX/yzYz8i+qorZzain2CjDCbDsT4yFrFPF7HFmAjDy7vbdQ7J0HN3v7rN&#10;wSpozi99iOmzcIbkQ0u1slkIaOD4HNMEPUPydXRa8U5pXYxw2D/qQI6ATe/KmtmvYNqSoaX3q2Vd&#10;mK988S1Fjavr/kZhVMLp1cq0dJ1R8zz1AvgnyzFNaBIoPZ2xOm1n1SahsmR7x0+7cFYTu1xkmCcy&#10;j9Fbu7x+/TfbXwAAAP//AwBQSwMEFAAGAAgAAAAhANkEBQ/dAAAACwEAAA8AAABkcnMvZG93bnJl&#10;di54bWxMj8tOwzAQRfdI/IM1SOxapwSVNMSpIFI3LJAofMA0HuIIP4LtPPr3GAmJLmfm6M651X4x&#10;mk3kQ++sgM06A0a2dbK3nYCP98OqABYiWonaWRJwpgD7+vqqwlK62b7RdIwdSyE2lChAxTiUnIdW&#10;kcGwdgPZdPt03mBMo++49DincKP5XZZtucHepg8KB2oUtV/H0QhAnA5t/jCe/eusv5ucP7/MjRLi&#10;9mZ5egQWaYn/MPzqJ3Wok9PJjVYGpgUUxXaTUAGr/H4HLBHFLk/tTn8bXlf8skP9AwAA//8DAFBL&#10;AQItABQABgAIAAAAIQC2gziS/gAAAOEBAAATAAAAAAAAAAAAAAAAAAAAAABbQ29udGVudF9UeXBl&#10;c10ueG1sUEsBAi0AFAAGAAgAAAAhADj9If/WAAAAlAEAAAsAAAAAAAAAAAAAAAAALwEAAF9yZWxz&#10;Ly5yZWxzUEsBAi0AFAAGAAgAAAAhAIa2SpG5AQAAfwMAAA4AAAAAAAAAAAAAAAAALgIAAGRycy9l&#10;Mm9Eb2MueG1sUEsBAi0AFAAGAAgAAAAhANkEBQ/dAAAACwEAAA8AAAAAAAAAAAAAAAAAEwQAAGRy&#10;cy9kb3ducmV2LnhtbFBLBQYAAAAABAAEAPMAAAAdBQAAAAA=&#10;" o:allowincell="f" filled="t" strokecolor="blue" strokeweight=".6pt">
                <v:stroke joinstyle="miter"/>
                <o:lock v:ext="edit" shapetype="f"/>
              </v:line>
            </w:pict>
          </mc:Fallback>
        </mc:AlternateContent>
      </w:r>
      <w:r w:rsidR="00644495" w:rsidRPr="004A24A1">
        <w:rPr>
          <w:rFonts w:asciiTheme="majorBidi" w:hAnsiTheme="majorBidi" w:cstheme="majorBidi"/>
          <w:sz w:val="28"/>
          <w:szCs w:val="28"/>
        </w:rPr>
        <w:t>4. VAK.in.ua –</w:t>
      </w:r>
      <w:r w:rsidRPr="004A24A1">
        <w:rPr>
          <w:rFonts w:asciiTheme="majorBidi" w:hAnsiTheme="majorBidi" w:cstheme="majorBidi"/>
          <w:sz w:val="28"/>
          <w:szCs w:val="28"/>
        </w:rPr>
        <w:t xml:space="preserve"> Автоматичне оформлення джерел по ВАК України. – Назва з екрану. – Режим доступу</w:t>
      </w:r>
      <w:r w:rsidRPr="004A24A1"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4A24A1">
        <w:rPr>
          <w:rFonts w:asciiTheme="majorBidi" w:hAnsiTheme="majorBidi" w:cstheme="majorBidi"/>
          <w:sz w:val="28"/>
          <w:szCs w:val="28"/>
        </w:rPr>
        <w:t xml:space="preserve"> vak.in.ua/.</w:t>
      </w:r>
    </w:p>
    <w:p w:rsidR="00FB2E4E" w:rsidRDefault="00FB2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F85587" w:rsidRPr="004A24A1" w:rsidRDefault="00F85587" w:rsidP="004A24A1">
      <w:pPr>
        <w:spacing w:after="0" w:line="276" w:lineRule="auto"/>
        <w:ind w:right="20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ЗАВДАННЯ ДЛЯ САМОСТІЙНОЇ РОБОТИ</w:t>
      </w:r>
    </w:p>
    <w:p w:rsidR="00F85587" w:rsidRPr="004A24A1" w:rsidRDefault="00F85587" w:rsidP="004A24A1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4F5982" w:rsidRPr="004A24A1" w:rsidRDefault="00F85587" w:rsidP="004A24A1">
      <w:pPr>
        <w:numPr>
          <w:ilvl w:val="0"/>
          <w:numId w:val="15"/>
        </w:numPr>
        <w:tabs>
          <w:tab w:val="left" w:pos="708"/>
        </w:tabs>
        <w:spacing w:after="0" w:line="276" w:lineRule="auto"/>
        <w:ind w:left="720" w:right="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Вважається, що освіта, мораль і право нерозривно пов’язані. Поясніть у письмовій формі Ваш погляд на проблему.</w:t>
      </w:r>
    </w:p>
    <w:p w:rsidR="004F5982" w:rsidRPr="004A24A1" w:rsidRDefault="00F85587" w:rsidP="004A24A1">
      <w:pPr>
        <w:numPr>
          <w:ilvl w:val="0"/>
          <w:numId w:val="15"/>
        </w:numPr>
        <w:tabs>
          <w:tab w:val="left" w:pos="708"/>
        </w:tabs>
        <w:spacing w:after="0" w:line="276" w:lineRule="auto"/>
        <w:ind w:left="720" w:right="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Дослідники укладають переліки «смертних гріхів» освітньої політики і практики. Зокрема, до одного з цих переліків потрапили такі характеристики як: зарозумілість, скупість, заздрість, інертність, гнів, марнотратство, жадібність тощо. Складіть власний перелік із 10 позицій (за значимістю), обґрунтуйте кожну з них.</w:t>
      </w:r>
    </w:p>
    <w:p w:rsidR="00F85587" w:rsidRPr="004A24A1" w:rsidRDefault="00F85587" w:rsidP="004A24A1">
      <w:pPr>
        <w:numPr>
          <w:ilvl w:val="0"/>
          <w:numId w:val="15"/>
        </w:numPr>
        <w:tabs>
          <w:tab w:val="left" w:pos="708"/>
        </w:tabs>
        <w:spacing w:after="0" w:line="276" w:lineRule="auto"/>
        <w:ind w:left="720" w:right="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Напишіть твір-роздум на тему: «Ідеальний викладач очима студента».</w:t>
      </w:r>
    </w:p>
    <w:p w:rsidR="00F85587" w:rsidRPr="004A24A1" w:rsidRDefault="00F85587" w:rsidP="004A24A1">
      <w:pPr>
        <w:numPr>
          <w:ilvl w:val="0"/>
          <w:numId w:val="15"/>
        </w:numPr>
        <w:tabs>
          <w:tab w:val="left" w:pos="708"/>
        </w:tabs>
        <w:spacing w:after="0" w:line="276" w:lineRule="auto"/>
        <w:ind w:left="720" w:right="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Перерахуйте відомі Вам прояви академічної нечесності та розкрийте їхню сутність.</w:t>
      </w:r>
    </w:p>
    <w:p w:rsidR="00F85587" w:rsidRPr="004A24A1" w:rsidRDefault="00F85587" w:rsidP="004A24A1">
      <w:pPr>
        <w:numPr>
          <w:ilvl w:val="0"/>
          <w:numId w:val="15"/>
        </w:numPr>
        <w:tabs>
          <w:tab w:val="left" w:pos="70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На думку українського дослідника Олександра </w:t>
      </w:r>
      <w:proofErr w:type="spellStart"/>
      <w:r w:rsidRPr="004A24A1">
        <w:rPr>
          <w:rFonts w:asciiTheme="majorBidi" w:eastAsia="Times New Roman" w:hAnsiTheme="majorBidi" w:cstheme="majorBidi"/>
          <w:sz w:val="28"/>
          <w:szCs w:val="28"/>
        </w:rPr>
        <w:t>Пронкевича</w:t>
      </w:r>
      <w:proofErr w:type="spellEnd"/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, Кодекс честі в американському університеті – «це не кодекс честі в дусі іспанського театру Золотої доби, не моральний кодекс героїв </w:t>
      </w:r>
      <w:proofErr w:type="spellStart"/>
      <w:r w:rsidRPr="004A24A1">
        <w:rPr>
          <w:rFonts w:asciiTheme="majorBidi" w:eastAsia="Times New Roman" w:hAnsiTheme="majorBidi" w:cstheme="majorBidi"/>
          <w:sz w:val="28"/>
          <w:szCs w:val="28"/>
        </w:rPr>
        <w:t>Гемінґвея</w:t>
      </w:r>
      <w:proofErr w:type="spellEnd"/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і не моральний кодекс будівника комунізму, а кодекс у вузькому юридичному значенні цього слова, де значну увагу приділено визначенню термінології, точним описам процедур та іншим подібним речам. Усе відбувається як у суді». Чи погоджуєтеся Ви із висловленою оцінкою? Який різновид кодексу, на Ваш погляд, </w:t>
      </w:r>
      <w:proofErr w:type="spellStart"/>
      <w:r w:rsidRPr="004A24A1">
        <w:rPr>
          <w:rFonts w:asciiTheme="majorBidi" w:eastAsia="Times New Roman" w:hAnsiTheme="majorBidi" w:cstheme="majorBidi"/>
          <w:sz w:val="28"/>
          <w:szCs w:val="28"/>
        </w:rPr>
        <w:t>прийнятніший</w:t>
      </w:r>
      <w:proofErr w:type="spellEnd"/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для українських вищих навчальних закладів: моральний кодекс чи кодекс за американським взірцем? Висловіть Ваші думки у вигляді есе.</w:t>
      </w:r>
    </w:p>
    <w:p w:rsidR="00F85587" w:rsidRPr="004A24A1" w:rsidRDefault="00F85587" w:rsidP="004A24A1">
      <w:pPr>
        <w:numPr>
          <w:ilvl w:val="0"/>
          <w:numId w:val="15"/>
        </w:numPr>
        <w:tabs>
          <w:tab w:val="left" w:pos="708"/>
        </w:tabs>
        <w:spacing w:after="0" w:line="276" w:lineRule="auto"/>
        <w:ind w:left="720" w:right="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В американських університетах існує практика заохочення тих студентів, які інформують керівницт</w:t>
      </w:r>
      <w:bookmarkStart w:id="8" w:name="_GoBack"/>
      <w:bookmarkEnd w:id="8"/>
      <w:r w:rsidRPr="004A24A1">
        <w:rPr>
          <w:rFonts w:asciiTheme="majorBidi" w:eastAsia="Times New Roman" w:hAnsiTheme="majorBidi" w:cstheme="majorBidi"/>
          <w:sz w:val="28"/>
          <w:szCs w:val="28"/>
        </w:rPr>
        <w:t>во закладу про виявлені ними прояви академічної нечесності. Як Ви ставитися до цієї політики? Чи можливо запровадити таку практику в українських вишах? Висловіть свій погляд на проблему в письмовій формі.</w:t>
      </w:r>
    </w:p>
    <w:p w:rsidR="00B57653" w:rsidRPr="004A24A1" w:rsidRDefault="00F85587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Підготуйте презентацію на тему: «Плагіат у мистецтві». Можна підготувати декілька презентацій за видами мистецтва, наприклад «Плагіат у музиці», «Плагіат у кіномистецтві» тощо. У своїй презентації зверніть особливу увагу на морально-етичний аспект проблеми, на прояви суспільног</w:t>
      </w:r>
      <w:r w:rsidR="00B57653" w:rsidRPr="004A24A1">
        <w:rPr>
          <w:rFonts w:asciiTheme="majorBidi" w:eastAsia="Times New Roman" w:hAnsiTheme="majorBidi" w:cstheme="majorBidi"/>
          <w:sz w:val="28"/>
          <w:szCs w:val="28"/>
        </w:rPr>
        <w:t xml:space="preserve">о осуду будь-яких форм плагіату. </w:t>
      </w:r>
      <w:bookmarkStart w:id="9" w:name="page57"/>
      <w:bookmarkEnd w:id="9"/>
    </w:p>
    <w:p w:rsidR="00B57653" w:rsidRPr="004A24A1" w:rsidRDefault="00F85587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Дослідницька робота підвищеної складності: Встановити перелік інституцій, які відповідають за захист авторського права в Україні / рідному місті студента. На власноруч зробленій мапі України / рідного міста позначити місцезнаходження цих установ.</w:t>
      </w:r>
    </w:p>
    <w:p w:rsidR="00B57653" w:rsidRPr="004A24A1" w:rsidRDefault="00F85587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Хосе </w:t>
      </w:r>
      <w:proofErr w:type="spellStart"/>
      <w:r w:rsidRPr="004A24A1">
        <w:rPr>
          <w:rFonts w:asciiTheme="majorBidi" w:eastAsia="Times New Roman" w:hAnsiTheme="majorBidi" w:cstheme="majorBidi"/>
          <w:sz w:val="28"/>
          <w:szCs w:val="28"/>
        </w:rPr>
        <w:t>Ортезі</w:t>
      </w:r>
      <w:proofErr w:type="spellEnd"/>
      <w:r w:rsidRPr="004A24A1">
        <w:rPr>
          <w:rFonts w:asciiTheme="majorBidi" w:eastAsia="Times New Roman" w:hAnsiTheme="majorBidi" w:cstheme="majorBidi"/>
          <w:sz w:val="28"/>
          <w:szCs w:val="28"/>
        </w:rPr>
        <w:t>-і-</w:t>
      </w:r>
      <w:proofErr w:type="spellStart"/>
      <w:r w:rsidRPr="004A24A1">
        <w:rPr>
          <w:rFonts w:asciiTheme="majorBidi" w:eastAsia="Times New Roman" w:hAnsiTheme="majorBidi" w:cstheme="majorBidi"/>
          <w:sz w:val="28"/>
          <w:szCs w:val="28"/>
        </w:rPr>
        <w:t>Гассету</w:t>
      </w:r>
      <w:proofErr w:type="spellEnd"/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належать такі слова: «Дивуватися, подивляти – це початок розуміння. Це розвага й розкіш, властиві інтелектуалові… Його властивість – це здивовані очі». Що мав на увазі іспанський філософ? Висловіть свої думки в письмовій формі. Також перерахуйте якомога більше характеристик, властивих інтелектуалові.</w:t>
      </w:r>
    </w:p>
    <w:p w:rsidR="00B57653" w:rsidRPr="004A24A1" w:rsidRDefault="00B57653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Уявіть ситуацію: через 10 років Ви стали визначним дослідником в обраній Вами галузі. Ви зробили наукове відкриття (наприклад, винайшли ефективні пігулки від кашлю). Однак Ваш винахід украли</w:t>
      </w: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і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привласнили інші люди. Ви прагнете відстояти своє право на інтелектуальну власність. Опишіть </w:t>
      </w:r>
      <w:proofErr w:type="spellStart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покроково</w:t>
      </w:r>
      <w:proofErr w:type="spellEnd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 Ваші дії.</w:t>
      </w:r>
    </w:p>
    <w:p w:rsidR="00B57653" w:rsidRPr="004A24A1" w:rsidRDefault="00B57653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Академічна чесність – не абстракція, а дуже практична річ. Напишіть есе на тему: «Що дасть мені в майбутньому дотримання норм академічної доброчесності в університеті?»</w:t>
      </w:r>
    </w:p>
    <w:p w:rsidR="00B57653" w:rsidRPr="004A24A1" w:rsidRDefault="00B57653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Які</w:t>
      </w:r>
      <w:r w:rsidR="00F85587"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традиції академічного спілкування існують у Вашому університеті? Розгляньте окремо взаємини у студентському й викладацькому середовищах. Особливу увагу зверніть на стосунки студентів і викладачів. Чи всі традиції відповідають вимогам академічної доброчесності? Чи хотіли б Ви щось змінити? Очікуваний результат – есе на 1 сторінку.</w:t>
      </w:r>
    </w:p>
    <w:p w:rsidR="00B57653" w:rsidRPr="004A24A1" w:rsidRDefault="00B57653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Уявіть ситуацію: із двох суміжних дисциплін (наприклад, з «Історії України» та «Історії української культури») Ви отримали дуже схожі теми для рефератів. Ви сумлінно підготували реферат з однієї дисципліни. На написання ще одного реферату у Вас не вистачило сил або ж бажання. Ви двічі здали на перевірку один і той же реферат тільки під різними назвами. Згідно з принципами академічної доброчесності, Ви вчинили неправильно, адже потрібно робити оригінальну роботу з кожної дисципліни. А що Ви думаєте з цього приводу? Чи виправдовує студента той факт, що він сумлінно виконав один реферат? Висловіть свої думки письмово.</w:t>
      </w:r>
    </w:p>
    <w:p w:rsidR="00F85587" w:rsidRPr="004A24A1" w:rsidRDefault="00B57653" w:rsidP="004A24A1">
      <w:pPr>
        <w:numPr>
          <w:ilvl w:val="0"/>
          <w:numId w:val="15"/>
        </w:numPr>
        <w:tabs>
          <w:tab w:val="left" w:pos="688"/>
        </w:tabs>
        <w:spacing w:after="0" w:line="276" w:lineRule="auto"/>
        <w:ind w:left="720" w:hanging="36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Не всі американські університети мають Кодекси честі, з-поміж них і Гарвардський університет. Свого часу 25-й президент цього університету професор </w:t>
      </w:r>
      <w:proofErr w:type="spellStart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Дерек</w:t>
      </w:r>
      <w:proofErr w:type="spellEnd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Бок</w:t>
      </w:r>
      <w:proofErr w:type="spellEnd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 ініціював обговорення щодо ухвалення університетського Кодексу честі. На його думку, «важливим є не Кодекс честі як такий, а процес обговорення та зусилля, які докладаються для створення середовища академічної чесності та взаємної довіри». Чи поділяєте Ви думку професора?</w:t>
      </w:r>
      <w:bookmarkStart w:id="10" w:name="page58"/>
      <w:bookmarkEnd w:id="10"/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Порівняйте погляди </w:t>
      </w:r>
      <w:proofErr w:type="spellStart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Бока</w:t>
      </w:r>
      <w:proofErr w:type="spellEnd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 на Кодекс честі та французького дослідника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Жозефа Ернеста </w:t>
      </w:r>
      <w:proofErr w:type="spellStart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Ренана</w:t>
      </w:r>
      <w:proofErr w:type="spellEnd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 на націю. Очікуваний результат</w:t>
      </w:r>
      <w:r w:rsidRPr="004A24A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– есе на 1 сторінку.</w:t>
      </w:r>
    </w:p>
    <w:p w:rsidR="00F85587" w:rsidRPr="004A24A1" w:rsidRDefault="00F85587" w:rsidP="004A24A1">
      <w:pPr>
        <w:spacing w:after="0" w:line="276" w:lineRule="auto"/>
        <w:ind w:left="720" w:right="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15. Як правило, Етичний кодекс викладача містить такі вимоги як повага до учасників академічного процесу, толерантність, забезпечення рівноправності студентів. Чи повинна поширюватися повага викладача на батьків і родичів студента? У чому, на Ваш погляд, має полягати толерантність викладача? Яким чином викладач має забезпечувати рівноправність студентів. Проілюструйте своє есе конкретними життєвими ситуаціями.</w:t>
      </w:r>
    </w:p>
    <w:p w:rsidR="00F85587" w:rsidRPr="004A24A1" w:rsidRDefault="00F85587" w:rsidP="004A24A1">
      <w:pPr>
        <w:spacing w:after="0" w:line="276" w:lineRule="auto"/>
        <w:ind w:left="7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16. Згідно з висновками Міністерства освіти і науки України, «більше половини того, що називається саме «кодексом честі студента», – це короткі брошури-пам’ятки чи переліки деклараційного характеру, що виголошуються на посвяті в студенти. […] це поняття сприймається як набір загальних фраз, із яким студент ознайомлюється лиш раз при вступі (якщо ознайомлюється), аби за час навчання успішно його забути. Цей висновок підкріплює і той факт, що згідно з результатами контент-аналізу відповідальність за порушення прописана майже в усіх повноцінних нормативних документах та, за винятком одного випадку, не згадується в брошурах і переліках». Чи погоджуєтеся Ви з оцінками аналітиків МОН? Опишіть письмово Ваш власний досвід: як відбувалася посвята, чи виголошували Ви обіцянку студента, як відбулося Ваше знайомство з Кодексом честі студента чи аналогічним документом? Чи змінилося щось у Вашому сприйнятті університету після знайомства з Кодексом честі / аналогічним документом? Чи насправді так необхідно, щоб у Кодексі честі прописувалася відповідальність за порушення норм академічної доброчесності?</w:t>
      </w:r>
    </w:p>
    <w:p w:rsidR="00B57653" w:rsidRPr="004A24A1" w:rsidRDefault="00F85587" w:rsidP="004A24A1">
      <w:pPr>
        <w:spacing w:after="0" w:line="276" w:lineRule="auto"/>
        <w:ind w:left="720" w:right="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17. На думку аналітиків Міністерства освіти і науки України, найкращі (за змістом) Кодекси честі студента мають так</w:t>
      </w:r>
      <w:r w:rsidR="00B57653" w:rsidRPr="004A24A1">
        <w:rPr>
          <w:rFonts w:asciiTheme="majorBidi" w:eastAsia="Times New Roman" w:hAnsiTheme="majorBidi" w:cstheme="majorBidi"/>
          <w:sz w:val="28"/>
          <w:szCs w:val="28"/>
        </w:rPr>
        <w:t>і університети (перша п’ятірка).</w:t>
      </w:r>
    </w:p>
    <w:p w:rsidR="00B57653" w:rsidRPr="004A24A1" w:rsidRDefault="00B57653" w:rsidP="004A24A1">
      <w:pPr>
        <w:spacing w:after="0" w:line="276" w:lineRule="auto"/>
        <w:ind w:left="720" w:right="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1)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Національний</w:t>
      </w:r>
      <w:r w:rsidR="00F85587"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технічний університет України «Київський політехнічний інститут»</w:t>
      </w:r>
    </w:p>
    <w:p w:rsidR="00B57653" w:rsidRPr="004A24A1" w:rsidRDefault="00B57653" w:rsidP="004A24A1">
      <w:pPr>
        <w:spacing w:after="0" w:line="276" w:lineRule="auto"/>
        <w:ind w:left="720" w:right="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2)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Таврійський державний агротехнологічний університет</w:t>
      </w:r>
    </w:p>
    <w:p w:rsidR="00B57653" w:rsidRPr="004A24A1" w:rsidRDefault="00B57653" w:rsidP="004A24A1">
      <w:pPr>
        <w:spacing w:after="0" w:line="276" w:lineRule="auto"/>
        <w:ind w:left="720" w:right="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3)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Прикарпатський національний університет імені Василя Стефаника</w:t>
      </w:r>
    </w:p>
    <w:p w:rsidR="00B57653" w:rsidRPr="004A24A1" w:rsidRDefault="00B57653" w:rsidP="004A24A1">
      <w:pPr>
        <w:spacing w:after="0" w:line="276" w:lineRule="auto"/>
        <w:ind w:left="720" w:right="20" w:hanging="35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4)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Федьковича</w:t>
      </w:r>
      <w:proofErr w:type="spellEnd"/>
    </w:p>
    <w:p w:rsidR="00B57653" w:rsidRPr="004A24A1" w:rsidRDefault="00B57653" w:rsidP="004A24A1">
      <w:pPr>
        <w:spacing w:after="0" w:line="276" w:lineRule="auto"/>
        <w:ind w:left="720" w:right="20" w:hanging="35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5)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Чернівецький торговельно-економічний інститут Київського національного торговел</w:t>
      </w:r>
      <w:r w:rsidRPr="004A24A1">
        <w:rPr>
          <w:rFonts w:asciiTheme="majorBidi" w:eastAsia="Times New Roman" w:hAnsiTheme="majorBidi" w:cstheme="majorBidi"/>
          <w:sz w:val="28"/>
          <w:szCs w:val="28"/>
        </w:rPr>
        <w:t>ьно-економічного університету.</w:t>
      </w:r>
    </w:p>
    <w:p w:rsidR="00CB7071" w:rsidRPr="004A24A1" w:rsidRDefault="00F85587" w:rsidP="004A24A1">
      <w:pPr>
        <w:spacing w:after="0" w:line="276" w:lineRule="auto"/>
        <w:ind w:right="2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Ознайомтеся з Кодексами честі цих університетів, дійдіть власного висновку щодо того, який із Кодексів найкращий. Якщо це можливо</w:t>
      </w:r>
      <w:bookmarkStart w:id="11" w:name="page59"/>
      <w:bookmarkEnd w:id="11"/>
      <w:r w:rsidR="00B57653"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Pr="004A24A1">
        <w:rPr>
          <w:rFonts w:asciiTheme="majorBidi" w:eastAsia="Times New Roman" w:hAnsiTheme="majorBidi" w:cstheme="majorBidi"/>
          <w:sz w:val="28"/>
          <w:szCs w:val="28"/>
        </w:rPr>
        <w:lastRenderedPageBreak/>
        <w:t>порівняйте Кодекс честі Вашого університету (або аналогічний документ) із прочитаними Кодексами. Зробіть висновок щодо якості Кодексу чест</w:t>
      </w:r>
      <w:r w:rsidR="00CB7071" w:rsidRPr="004A24A1">
        <w:rPr>
          <w:rFonts w:asciiTheme="majorBidi" w:eastAsia="Times New Roman" w:hAnsiTheme="majorBidi" w:cstheme="majorBidi"/>
          <w:sz w:val="28"/>
          <w:szCs w:val="28"/>
        </w:rPr>
        <w:t>і студента Вашого університету.</w:t>
      </w:r>
    </w:p>
    <w:p w:rsidR="00CB7071" w:rsidRPr="004A24A1" w:rsidRDefault="00F85587" w:rsidP="004A24A1">
      <w:pPr>
        <w:spacing w:after="0" w:line="276" w:lineRule="auto"/>
        <w:ind w:right="20"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eastAsia="Times New Roman" w:hAnsiTheme="majorBidi" w:cstheme="majorBidi"/>
          <w:sz w:val="28"/>
          <w:szCs w:val="28"/>
        </w:rPr>
        <w:t>Прокоментуйте письмово такий факт: у переліку університетів із найкращими (за змістом) Кодексами честі студента на 2-му місці опинився Таврійський державний агротехнологічний університет. На думку аналітиків Міністерства освіти і науки України, Кодекс честі цього університету – це копія Кодексу честі Національного технічного університету України «Київський політехнічний інститут» (1-ше місце). Однак у Кодексі немає вказівки на першоджерело. Для порівняння: Прикарпатський національний університет імені Василя Стефаника (3-є місце) теж взяв за основу Кодекс честі «КПІ», але він прямо посилається на свою першооснову, його переосмислено і доопрацьовано. Чи має право Кодекс честі Таврійського університету обіймати 2-ге місце? Чи не є укладання цього Кодексу та його високе місце в рейтингу відходом від принципів академічної доброчесності?</w:t>
      </w:r>
    </w:p>
    <w:p w:rsidR="00CB7071" w:rsidRPr="004A24A1" w:rsidRDefault="00CB7071" w:rsidP="004A24A1">
      <w:pPr>
        <w:spacing w:after="0" w:line="276" w:lineRule="auto"/>
        <w:ind w:right="20"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18.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У письмовій формі порівняйте особливості наукового й науково-популярного стилів. Виділіть щонайменше 5 відмінностей.</w:t>
      </w:r>
    </w:p>
    <w:p w:rsidR="00CB7071" w:rsidRPr="004A24A1" w:rsidRDefault="00CB7071" w:rsidP="004A24A1">
      <w:pPr>
        <w:spacing w:after="0" w:line="276" w:lineRule="auto"/>
        <w:ind w:right="20" w:firstLine="709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19.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Посилання</w:t>
      </w:r>
      <w:r w:rsidR="00F85587" w:rsidRPr="004A24A1">
        <w:rPr>
          <w:rFonts w:asciiTheme="majorBidi" w:hAnsiTheme="majorBidi" w:cstheme="majorBidi"/>
          <w:sz w:val="28"/>
          <w:szCs w:val="28"/>
        </w:rPr>
        <w:t xml:space="preserve"> 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на використану літературу в Україні та закордоном суттєво відрізняються. Оберіть 3 статті, опубліковані у фахових виданнях. (Для цього з’ясуйте, що таке </w:t>
      </w:r>
      <w:r w:rsidR="00F85587" w:rsidRPr="004A24A1">
        <w:rPr>
          <w:rFonts w:asciiTheme="majorBidi" w:eastAsia="Times New Roman" w:hAnsiTheme="majorBidi" w:cstheme="majorBidi"/>
          <w:i/>
          <w:iCs/>
          <w:sz w:val="28"/>
          <w:szCs w:val="28"/>
        </w:rPr>
        <w:t>фахове видання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 xml:space="preserve">. Перегляньте перелік фахових видань із Вашої спеціальності.) Зробіть посилання на обрані статті у 3-х закордонних журналах, так ніби Ви надіслали їм для публікації власні статті, а 3 обрані Вами статті є у списку використаної Вами літератури. (З’ясуйте вимоги кожного видання до оформлення статей.) Пам’ятайте, що статті, опубліковані українською мовою, спочатку потрібно транслітерувати, а лише згодом перекласти на іноземну мову. (З’ясуйте, що таке </w:t>
      </w:r>
      <w:r w:rsidR="00F85587" w:rsidRPr="004A24A1">
        <w:rPr>
          <w:rFonts w:asciiTheme="majorBidi" w:eastAsia="Times New Roman" w:hAnsiTheme="majorBidi" w:cstheme="majorBidi"/>
          <w:i/>
          <w:iCs/>
          <w:sz w:val="28"/>
          <w:szCs w:val="28"/>
        </w:rPr>
        <w:t>транслітерація</w:t>
      </w:r>
      <w:r w:rsidR="00F85587" w:rsidRPr="004A24A1">
        <w:rPr>
          <w:rFonts w:asciiTheme="majorBidi" w:eastAsia="Times New Roman" w:hAnsiTheme="majorBidi" w:cstheme="majorBidi"/>
          <w:sz w:val="28"/>
          <w:szCs w:val="28"/>
        </w:rPr>
        <w:t>.)</w:t>
      </w:r>
    </w:p>
    <w:p w:rsidR="00FB2E4E" w:rsidRDefault="00FB2E4E">
      <w:p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 w:type="page"/>
      </w:r>
    </w:p>
    <w:p w:rsidR="00FC6E95" w:rsidRPr="004A24A1" w:rsidRDefault="00FC6E95" w:rsidP="00FB2E4E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lastRenderedPageBreak/>
        <w:t>Навчально-методичне видання</w:t>
      </w: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Style w:val="FontStyle20"/>
          <w:rFonts w:asciiTheme="majorBidi" w:hAnsiTheme="majorBidi" w:cstheme="majorBidi"/>
          <w:b w:val="0"/>
          <w:sz w:val="28"/>
          <w:szCs w:val="28"/>
          <w:lang w:eastAsia="uk-UA"/>
        </w:rPr>
      </w:pPr>
      <w:r w:rsidRPr="004A24A1">
        <w:rPr>
          <w:rStyle w:val="FontStyle21"/>
          <w:rFonts w:asciiTheme="majorBidi" w:hAnsiTheme="majorBidi" w:cstheme="majorBidi"/>
          <w:b/>
          <w:sz w:val="28"/>
          <w:szCs w:val="28"/>
          <w:lang w:eastAsia="uk-UA"/>
        </w:rPr>
        <w:t>АКАДЕМІЧНА ДОБРОЧЕСНІСТЬ ТА АКАДЕМІЧНЕ ПИСЬМО</w:t>
      </w:r>
    </w:p>
    <w:p w:rsidR="00FC6E95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6466D" w:rsidRPr="004A24A1" w:rsidRDefault="0096466D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Методичні вказівки та завдання </w:t>
      </w: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для проведення практичних занять</w:t>
      </w: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(для аспірантів усіх спеціальностей)</w:t>
      </w: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6E95" w:rsidRDefault="00FC6E95" w:rsidP="00F70FFE">
      <w:pPr>
        <w:spacing w:after="0" w:line="276" w:lineRule="auto"/>
        <w:ind w:left="1416" w:firstLine="708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Укладач</w:t>
      </w:r>
      <w:r w:rsidR="00F70FFE">
        <w:rPr>
          <w:rFonts w:asciiTheme="majorBidi" w:hAnsiTheme="majorBidi" w:cstheme="majorBidi"/>
          <w:sz w:val="28"/>
          <w:szCs w:val="28"/>
        </w:rPr>
        <w:t xml:space="preserve">і: </w:t>
      </w:r>
      <w:r w:rsidR="00F70FFE">
        <w:rPr>
          <w:rFonts w:asciiTheme="majorBidi" w:hAnsiTheme="majorBidi" w:cstheme="majorBidi"/>
          <w:sz w:val="28"/>
          <w:szCs w:val="28"/>
        </w:rPr>
        <w:tab/>
      </w:r>
      <w:r w:rsidRPr="00F70FFE">
        <w:rPr>
          <w:rFonts w:asciiTheme="majorBidi" w:hAnsiTheme="majorBidi" w:cstheme="majorBidi"/>
          <w:b/>
          <w:bCs/>
          <w:sz w:val="28"/>
          <w:szCs w:val="28"/>
        </w:rPr>
        <w:t>Дикарева</w:t>
      </w:r>
      <w:r w:rsidR="00F70FFE">
        <w:rPr>
          <w:rFonts w:asciiTheme="majorBidi" w:hAnsiTheme="majorBidi" w:cstheme="majorBidi"/>
          <w:sz w:val="28"/>
          <w:szCs w:val="28"/>
        </w:rPr>
        <w:t xml:space="preserve"> Лариса Юріївна</w:t>
      </w:r>
    </w:p>
    <w:p w:rsidR="00F70FFE" w:rsidRPr="00F70FFE" w:rsidRDefault="00F70FFE" w:rsidP="00F70FFE">
      <w:pPr>
        <w:spacing w:after="0" w:line="276" w:lineRule="auto"/>
        <w:ind w:left="1416"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Бернацька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70FFE">
        <w:rPr>
          <w:rFonts w:asciiTheme="majorBidi" w:hAnsiTheme="majorBidi" w:cstheme="majorBidi"/>
          <w:sz w:val="28"/>
          <w:szCs w:val="28"/>
        </w:rPr>
        <w:t>Світлана Михайлівна</w:t>
      </w:r>
    </w:p>
    <w:p w:rsidR="00F70FFE" w:rsidRPr="004A24A1" w:rsidRDefault="00F70FFE" w:rsidP="00F70FFE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Комп’ютерне верстання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  <w:vertAlign w:val="subscript"/>
        </w:rPr>
      </w:pPr>
      <w:r w:rsidRPr="004A24A1">
        <w:rPr>
          <w:rFonts w:asciiTheme="majorBidi" w:hAnsiTheme="majorBidi" w:cstheme="majorBidi"/>
          <w:sz w:val="28"/>
          <w:szCs w:val="28"/>
        </w:rPr>
        <w:t>Підписано до друку</w:t>
      </w:r>
      <w:r w:rsidRPr="004A24A1">
        <w:rPr>
          <w:rFonts w:asciiTheme="majorBidi" w:hAnsiTheme="majorBidi" w:cstheme="majorBidi"/>
          <w:sz w:val="28"/>
          <w:szCs w:val="28"/>
        </w:rPr>
        <w:tab/>
      </w:r>
      <w:r w:rsidRPr="004A24A1">
        <w:rPr>
          <w:rFonts w:asciiTheme="majorBidi" w:hAnsiTheme="majorBidi" w:cstheme="majorBidi"/>
          <w:sz w:val="28"/>
          <w:szCs w:val="28"/>
        </w:rPr>
        <w:tab/>
      </w:r>
      <w:r w:rsidRPr="004A24A1">
        <w:rPr>
          <w:rFonts w:asciiTheme="majorBidi" w:hAnsiTheme="majorBidi" w:cstheme="majorBidi"/>
          <w:sz w:val="28"/>
          <w:szCs w:val="28"/>
        </w:rPr>
        <w:tab/>
        <w:t xml:space="preserve">Формат 60Х80 </w:t>
      </w:r>
      <w:r w:rsidRPr="004A24A1">
        <w:rPr>
          <w:rFonts w:asciiTheme="majorBidi" w:hAnsiTheme="majorBidi" w:cstheme="majorBidi"/>
          <w:sz w:val="28"/>
          <w:szCs w:val="28"/>
          <w:vertAlign w:val="subscript"/>
        </w:rPr>
        <w:t>1/16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 xml:space="preserve">Ум. друк.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арк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 xml:space="preserve">. 1,16. Обл.-вид. </w:t>
      </w:r>
      <w:proofErr w:type="spellStart"/>
      <w:r w:rsidRPr="004A24A1">
        <w:rPr>
          <w:rFonts w:asciiTheme="majorBidi" w:hAnsiTheme="majorBidi" w:cstheme="majorBidi"/>
          <w:sz w:val="28"/>
          <w:szCs w:val="28"/>
        </w:rPr>
        <w:t>арк</w:t>
      </w:r>
      <w:proofErr w:type="spellEnd"/>
      <w:r w:rsidRPr="004A24A1">
        <w:rPr>
          <w:rFonts w:asciiTheme="majorBidi" w:hAnsiTheme="majorBidi" w:cstheme="majorBidi"/>
          <w:sz w:val="28"/>
          <w:szCs w:val="28"/>
        </w:rPr>
        <w:t>. 1, 25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Електронний документ. Вид №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Видавець і виготовлювач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Київський національний університет будівництва й архітектури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Повітрофлотський проспект, 31, Київ, Україна, 03680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Свідоцтво про внесення до державного реєстру суб’єктів</w:t>
      </w:r>
    </w:p>
    <w:p w:rsidR="00FC6E95" w:rsidRPr="004A24A1" w:rsidRDefault="00FC6E95" w:rsidP="004A24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A24A1">
        <w:rPr>
          <w:rFonts w:asciiTheme="majorBidi" w:hAnsiTheme="majorBidi" w:cstheme="majorBidi"/>
          <w:sz w:val="28"/>
          <w:szCs w:val="28"/>
        </w:rPr>
        <w:t>Видавничої справи ДК № 808 від 13.02.2002 р.</w:t>
      </w:r>
    </w:p>
    <w:p w:rsidR="00CF45E9" w:rsidRDefault="00CF45E9" w:rsidP="004A24A1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AF293A" w:rsidRPr="00CF45E9" w:rsidRDefault="00AF293A" w:rsidP="00F70FF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sectPr w:rsidR="00AF293A" w:rsidRPr="00CF45E9" w:rsidSect="00736AF9">
      <w:foot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30" w:rsidRDefault="004B7230" w:rsidP="00B70D36">
      <w:pPr>
        <w:spacing w:after="0" w:line="240" w:lineRule="auto"/>
      </w:pPr>
      <w:r>
        <w:separator/>
      </w:r>
    </w:p>
  </w:endnote>
  <w:endnote w:type="continuationSeparator" w:id="0">
    <w:p w:rsidR="004B7230" w:rsidRDefault="004B7230" w:rsidP="00B7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53653"/>
      <w:docPartObj>
        <w:docPartGallery w:val="Page Numbers (Bottom of Page)"/>
        <w:docPartUnique/>
      </w:docPartObj>
    </w:sdtPr>
    <w:sdtContent>
      <w:p w:rsidR="00B70D36" w:rsidRDefault="00B70D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0D36">
          <w:rPr>
            <w:noProof/>
            <w:lang w:val="ru-RU"/>
          </w:rPr>
          <w:t>20</w:t>
        </w:r>
        <w:r>
          <w:fldChar w:fldCharType="end"/>
        </w:r>
      </w:p>
    </w:sdtContent>
  </w:sdt>
  <w:p w:rsidR="00B70D36" w:rsidRDefault="00B70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30" w:rsidRDefault="004B7230" w:rsidP="00B70D36">
      <w:pPr>
        <w:spacing w:after="0" w:line="240" w:lineRule="auto"/>
      </w:pPr>
      <w:r>
        <w:separator/>
      </w:r>
    </w:p>
  </w:footnote>
  <w:footnote w:type="continuationSeparator" w:id="0">
    <w:p w:rsidR="004B7230" w:rsidRDefault="004B7230" w:rsidP="00B7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AE7"/>
    <w:multiLevelType w:val="hybridMultilevel"/>
    <w:tmpl w:val="C11CE4FA"/>
    <w:lvl w:ilvl="0" w:tplc="0422000F">
      <w:start w:val="1"/>
      <w:numFmt w:val="decimal"/>
      <w:lvlText w:val="%1."/>
      <w:lvlJc w:val="left"/>
      <w:pPr>
        <w:ind w:left="1441" w:hanging="360"/>
      </w:pPr>
    </w:lvl>
    <w:lvl w:ilvl="1" w:tplc="04220019" w:tentative="1">
      <w:start w:val="1"/>
      <w:numFmt w:val="lowerLetter"/>
      <w:lvlText w:val="%2."/>
      <w:lvlJc w:val="left"/>
      <w:pPr>
        <w:ind w:left="2161" w:hanging="360"/>
      </w:pPr>
    </w:lvl>
    <w:lvl w:ilvl="2" w:tplc="0422001B" w:tentative="1">
      <w:start w:val="1"/>
      <w:numFmt w:val="lowerRoman"/>
      <w:lvlText w:val="%3."/>
      <w:lvlJc w:val="right"/>
      <w:pPr>
        <w:ind w:left="2881" w:hanging="180"/>
      </w:pPr>
    </w:lvl>
    <w:lvl w:ilvl="3" w:tplc="0422000F" w:tentative="1">
      <w:start w:val="1"/>
      <w:numFmt w:val="decimal"/>
      <w:lvlText w:val="%4."/>
      <w:lvlJc w:val="left"/>
      <w:pPr>
        <w:ind w:left="3601" w:hanging="360"/>
      </w:pPr>
    </w:lvl>
    <w:lvl w:ilvl="4" w:tplc="04220019" w:tentative="1">
      <w:start w:val="1"/>
      <w:numFmt w:val="lowerLetter"/>
      <w:lvlText w:val="%5."/>
      <w:lvlJc w:val="left"/>
      <w:pPr>
        <w:ind w:left="4321" w:hanging="360"/>
      </w:pPr>
    </w:lvl>
    <w:lvl w:ilvl="5" w:tplc="0422001B" w:tentative="1">
      <w:start w:val="1"/>
      <w:numFmt w:val="lowerRoman"/>
      <w:lvlText w:val="%6."/>
      <w:lvlJc w:val="right"/>
      <w:pPr>
        <w:ind w:left="5041" w:hanging="180"/>
      </w:pPr>
    </w:lvl>
    <w:lvl w:ilvl="6" w:tplc="0422000F" w:tentative="1">
      <w:start w:val="1"/>
      <w:numFmt w:val="decimal"/>
      <w:lvlText w:val="%7."/>
      <w:lvlJc w:val="left"/>
      <w:pPr>
        <w:ind w:left="5761" w:hanging="360"/>
      </w:pPr>
    </w:lvl>
    <w:lvl w:ilvl="7" w:tplc="04220019" w:tentative="1">
      <w:start w:val="1"/>
      <w:numFmt w:val="lowerLetter"/>
      <w:lvlText w:val="%8."/>
      <w:lvlJc w:val="left"/>
      <w:pPr>
        <w:ind w:left="6481" w:hanging="360"/>
      </w:pPr>
    </w:lvl>
    <w:lvl w:ilvl="8" w:tplc="0422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02CD13AC"/>
    <w:multiLevelType w:val="hybridMultilevel"/>
    <w:tmpl w:val="819E0136"/>
    <w:lvl w:ilvl="0" w:tplc="9684D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94764"/>
    <w:multiLevelType w:val="hybridMultilevel"/>
    <w:tmpl w:val="B1103F10"/>
    <w:lvl w:ilvl="0" w:tplc="B9FC66EE">
      <w:start w:val="2"/>
      <w:numFmt w:val="decimal"/>
      <w:lvlText w:val="%1."/>
      <w:lvlJc w:val="left"/>
    </w:lvl>
    <w:lvl w:ilvl="1" w:tplc="25E2D59A">
      <w:numFmt w:val="decimal"/>
      <w:lvlText w:val=""/>
      <w:lvlJc w:val="left"/>
    </w:lvl>
    <w:lvl w:ilvl="2" w:tplc="16F04F30">
      <w:numFmt w:val="decimal"/>
      <w:lvlText w:val=""/>
      <w:lvlJc w:val="left"/>
    </w:lvl>
    <w:lvl w:ilvl="3" w:tplc="624ED0FA">
      <w:numFmt w:val="decimal"/>
      <w:lvlText w:val=""/>
      <w:lvlJc w:val="left"/>
    </w:lvl>
    <w:lvl w:ilvl="4" w:tplc="AADA1E5C">
      <w:numFmt w:val="decimal"/>
      <w:lvlText w:val=""/>
      <w:lvlJc w:val="left"/>
    </w:lvl>
    <w:lvl w:ilvl="5" w:tplc="1E3EB02A">
      <w:numFmt w:val="decimal"/>
      <w:lvlText w:val=""/>
      <w:lvlJc w:val="left"/>
    </w:lvl>
    <w:lvl w:ilvl="6" w:tplc="D97E7150">
      <w:numFmt w:val="decimal"/>
      <w:lvlText w:val=""/>
      <w:lvlJc w:val="left"/>
    </w:lvl>
    <w:lvl w:ilvl="7" w:tplc="772A2056">
      <w:numFmt w:val="decimal"/>
      <w:lvlText w:val=""/>
      <w:lvlJc w:val="left"/>
    </w:lvl>
    <w:lvl w:ilvl="8" w:tplc="FB104D20">
      <w:numFmt w:val="decimal"/>
      <w:lvlText w:val=""/>
      <w:lvlJc w:val="left"/>
    </w:lvl>
  </w:abstractNum>
  <w:abstractNum w:abstractNumId="3">
    <w:nsid w:val="098A3148"/>
    <w:multiLevelType w:val="hybridMultilevel"/>
    <w:tmpl w:val="286AD11C"/>
    <w:lvl w:ilvl="0" w:tplc="98D0CFB4">
      <w:start w:val="1"/>
      <w:numFmt w:val="bullet"/>
      <w:lvlText w:val="і"/>
      <w:lvlJc w:val="left"/>
    </w:lvl>
    <w:lvl w:ilvl="1" w:tplc="A8E49E36">
      <w:numFmt w:val="decimal"/>
      <w:lvlText w:val=""/>
      <w:lvlJc w:val="left"/>
    </w:lvl>
    <w:lvl w:ilvl="2" w:tplc="FE2802D2">
      <w:numFmt w:val="decimal"/>
      <w:lvlText w:val=""/>
      <w:lvlJc w:val="left"/>
    </w:lvl>
    <w:lvl w:ilvl="3" w:tplc="8FF656D0">
      <w:numFmt w:val="decimal"/>
      <w:lvlText w:val=""/>
      <w:lvlJc w:val="left"/>
    </w:lvl>
    <w:lvl w:ilvl="4" w:tplc="D0B2C2D6">
      <w:numFmt w:val="decimal"/>
      <w:lvlText w:val=""/>
      <w:lvlJc w:val="left"/>
    </w:lvl>
    <w:lvl w:ilvl="5" w:tplc="1576BFF2">
      <w:numFmt w:val="decimal"/>
      <w:lvlText w:val=""/>
      <w:lvlJc w:val="left"/>
    </w:lvl>
    <w:lvl w:ilvl="6" w:tplc="450439B4">
      <w:numFmt w:val="decimal"/>
      <w:lvlText w:val=""/>
      <w:lvlJc w:val="left"/>
    </w:lvl>
    <w:lvl w:ilvl="7" w:tplc="FA2E3CC8">
      <w:numFmt w:val="decimal"/>
      <w:lvlText w:val=""/>
      <w:lvlJc w:val="left"/>
    </w:lvl>
    <w:lvl w:ilvl="8" w:tplc="13C26A16">
      <w:numFmt w:val="decimal"/>
      <w:lvlText w:val=""/>
      <w:lvlJc w:val="left"/>
    </w:lvl>
  </w:abstractNum>
  <w:abstractNum w:abstractNumId="4">
    <w:nsid w:val="15014ACB"/>
    <w:multiLevelType w:val="hybridMultilevel"/>
    <w:tmpl w:val="43FEC874"/>
    <w:lvl w:ilvl="0" w:tplc="AB1E095A">
      <w:start w:val="1"/>
      <w:numFmt w:val="decimal"/>
      <w:lvlText w:val="%1."/>
      <w:lvlJc w:val="left"/>
    </w:lvl>
    <w:lvl w:ilvl="1" w:tplc="21BEBD2C">
      <w:numFmt w:val="decimal"/>
      <w:lvlText w:val=""/>
      <w:lvlJc w:val="left"/>
    </w:lvl>
    <w:lvl w:ilvl="2" w:tplc="B9185A98">
      <w:numFmt w:val="decimal"/>
      <w:lvlText w:val=""/>
      <w:lvlJc w:val="left"/>
    </w:lvl>
    <w:lvl w:ilvl="3" w:tplc="FA38C66C">
      <w:numFmt w:val="decimal"/>
      <w:lvlText w:val=""/>
      <w:lvlJc w:val="left"/>
    </w:lvl>
    <w:lvl w:ilvl="4" w:tplc="C43A8766">
      <w:numFmt w:val="decimal"/>
      <w:lvlText w:val=""/>
      <w:lvlJc w:val="left"/>
    </w:lvl>
    <w:lvl w:ilvl="5" w:tplc="DA629BA6">
      <w:numFmt w:val="decimal"/>
      <w:lvlText w:val=""/>
      <w:lvlJc w:val="left"/>
    </w:lvl>
    <w:lvl w:ilvl="6" w:tplc="972CF85C">
      <w:numFmt w:val="decimal"/>
      <w:lvlText w:val=""/>
      <w:lvlJc w:val="left"/>
    </w:lvl>
    <w:lvl w:ilvl="7" w:tplc="7698489C">
      <w:numFmt w:val="decimal"/>
      <w:lvlText w:val=""/>
      <w:lvlJc w:val="left"/>
    </w:lvl>
    <w:lvl w:ilvl="8" w:tplc="2004A750">
      <w:numFmt w:val="decimal"/>
      <w:lvlText w:val=""/>
      <w:lvlJc w:val="left"/>
    </w:lvl>
  </w:abstractNum>
  <w:abstractNum w:abstractNumId="5">
    <w:nsid w:val="153EA438"/>
    <w:multiLevelType w:val="hybridMultilevel"/>
    <w:tmpl w:val="11B6D334"/>
    <w:lvl w:ilvl="0" w:tplc="F788CB4E">
      <w:start w:val="1"/>
      <w:numFmt w:val="decimal"/>
      <w:lvlText w:val="%1."/>
      <w:lvlJc w:val="left"/>
    </w:lvl>
    <w:lvl w:ilvl="1" w:tplc="11C4027E">
      <w:numFmt w:val="decimal"/>
      <w:lvlText w:val=""/>
      <w:lvlJc w:val="left"/>
    </w:lvl>
    <w:lvl w:ilvl="2" w:tplc="D33E6EEE">
      <w:numFmt w:val="decimal"/>
      <w:lvlText w:val=""/>
      <w:lvlJc w:val="left"/>
    </w:lvl>
    <w:lvl w:ilvl="3" w:tplc="335C9C74">
      <w:numFmt w:val="decimal"/>
      <w:lvlText w:val=""/>
      <w:lvlJc w:val="left"/>
    </w:lvl>
    <w:lvl w:ilvl="4" w:tplc="73F85A9E">
      <w:numFmt w:val="decimal"/>
      <w:lvlText w:val=""/>
      <w:lvlJc w:val="left"/>
    </w:lvl>
    <w:lvl w:ilvl="5" w:tplc="E0582070">
      <w:numFmt w:val="decimal"/>
      <w:lvlText w:val=""/>
      <w:lvlJc w:val="left"/>
    </w:lvl>
    <w:lvl w:ilvl="6" w:tplc="E55A2BC0">
      <w:numFmt w:val="decimal"/>
      <w:lvlText w:val=""/>
      <w:lvlJc w:val="left"/>
    </w:lvl>
    <w:lvl w:ilvl="7" w:tplc="D890B05E">
      <w:numFmt w:val="decimal"/>
      <w:lvlText w:val=""/>
      <w:lvlJc w:val="left"/>
    </w:lvl>
    <w:lvl w:ilvl="8" w:tplc="8924C7CA">
      <w:numFmt w:val="decimal"/>
      <w:lvlText w:val=""/>
      <w:lvlJc w:val="left"/>
    </w:lvl>
  </w:abstractNum>
  <w:abstractNum w:abstractNumId="6">
    <w:nsid w:val="170F442E"/>
    <w:multiLevelType w:val="hybridMultilevel"/>
    <w:tmpl w:val="330E003A"/>
    <w:lvl w:ilvl="0" w:tplc="523AF00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1" w:hanging="360"/>
      </w:pPr>
    </w:lvl>
    <w:lvl w:ilvl="2" w:tplc="0422001B" w:tentative="1">
      <w:start w:val="1"/>
      <w:numFmt w:val="lowerRoman"/>
      <w:lvlText w:val="%3."/>
      <w:lvlJc w:val="right"/>
      <w:pPr>
        <w:ind w:left="2521" w:hanging="180"/>
      </w:pPr>
    </w:lvl>
    <w:lvl w:ilvl="3" w:tplc="0422000F" w:tentative="1">
      <w:start w:val="1"/>
      <w:numFmt w:val="decimal"/>
      <w:lvlText w:val="%4."/>
      <w:lvlJc w:val="left"/>
      <w:pPr>
        <w:ind w:left="3241" w:hanging="360"/>
      </w:pPr>
    </w:lvl>
    <w:lvl w:ilvl="4" w:tplc="04220019" w:tentative="1">
      <w:start w:val="1"/>
      <w:numFmt w:val="lowerLetter"/>
      <w:lvlText w:val="%5."/>
      <w:lvlJc w:val="left"/>
      <w:pPr>
        <w:ind w:left="3961" w:hanging="360"/>
      </w:pPr>
    </w:lvl>
    <w:lvl w:ilvl="5" w:tplc="0422001B" w:tentative="1">
      <w:start w:val="1"/>
      <w:numFmt w:val="lowerRoman"/>
      <w:lvlText w:val="%6."/>
      <w:lvlJc w:val="right"/>
      <w:pPr>
        <w:ind w:left="4681" w:hanging="180"/>
      </w:pPr>
    </w:lvl>
    <w:lvl w:ilvl="6" w:tplc="0422000F" w:tentative="1">
      <w:start w:val="1"/>
      <w:numFmt w:val="decimal"/>
      <w:lvlText w:val="%7."/>
      <w:lvlJc w:val="left"/>
      <w:pPr>
        <w:ind w:left="5401" w:hanging="360"/>
      </w:pPr>
    </w:lvl>
    <w:lvl w:ilvl="7" w:tplc="04220019" w:tentative="1">
      <w:start w:val="1"/>
      <w:numFmt w:val="lowerLetter"/>
      <w:lvlText w:val="%8."/>
      <w:lvlJc w:val="left"/>
      <w:pPr>
        <w:ind w:left="6121" w:hanging="360"/>
      </w:pPr>
    </w:lvl>
    <w:lvl w:ilvl="8" w:tplc="042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>
    <w:nsid w:val="1A001BC0"/>
    <w:multiLevelType w:val="hybridMultilevel"/>
    <w:tmpl w:val="7F0A4B7E"/>
    <w:lvl w:ilvl="0" w:tplc="483ED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63B9EA"/>
    <w:multiLevelType w:val="hybridMultilevel"/>
    <w:tmpl w:val="B17EA26A"/>
    <w:lvl w:ilvl="0" w:tplc="2A0C5D70">
      <w:start w:val="1"/>
      <w:numFmt w:val="decimal"/>
      <w:lvlText w:val="%1"/>
      <w:lvlJc w:val="left"/>
    </w:lvl>
    <w:lvl w:ilvl="1" w:tplc="1F1AAC88">
      <w:numFmt w:val="decimal"/>
      <w:lvlText w:val=""/>
      <w:lvlJc w:val="left"/>
    </w:lvl>
    <w:lvl w:ilvl="2" w:tplc="90EC32F4">
      <w:numFmt w:val="decimal"/>
      <w:lvlText w:val=""/>
      <w:lvlJc w:val="left"/>
    </w:lvl>
    <w:lvl w:ilvl="3" w:tplc="24EE00C8">
      <w:numFmt w:val="decimal"/>
      <w:lvlText w:val=""/>
      <w:lvlJc w:val="left"/>
    </w:lvl>
    <w:lvl w:ilvl="4" w:tplc="63A2A158">
      <w:numFmt w:val="decimal"/>
      <w:lvlText w:val=""/>
      <w:lvlJc w:val="left"/>
    </w:lvl>
    <w:lvl w:ilvl="5" w:tplc="20DCFDAE">
      <w:numFmt w:val="decimal"/>
      <w:lvlText w:val=""/>
      <w:lvlJc w:val="left"/>
    </w:lvl>
    <w:lvl w:ilvl="6" w:tplc="8A0ECCAC">
      <w:numFmt w:val="decimal"/>
      <w:lvlText w:val=""/>
      <w:lvlJc w:val="left"/>
    </w:lvl>
    <w:lvl w:ilvl="7" w:tplc="70F027B6">
      <w:numFmt w:val="decimal"/>
      <w:lvlText w:val=""/>
      <w:lvlJc w:val="left"/>
    </w:lvl>
    <w:lvl w:ilvl="8" w:tplc="F66E8318">
      <w:numFmt w:val="decimal"/>
      <w:lvlText w:val=""/>
      <w:lvlJc w:val="left"/>
    </w:lvl>
  </w:abstractNum>
  <w:abstractNum w:abstractNumId="9">
    <w:nsid w:val="2CD89A32"/>
    <w:multiLevelType w:val="hybridMultilevel"/>
    <w:tmpl w:val="D1AA03A4"/>
    <w:lvl w:ilvl="0" w:tplc="F1FE5242">
      <w:start w:val="2"/>
      <w:numFmt w:val="decimal"/>
      <w:lvlText w:val="%1."/>
      <w:lvlJc w:val="left"/>
    </w:lvl>
    <w:lvl w:ilvl="1" w:tplc="1A00F2E6">
      <w:numFmt w:val="decimal"/>
      <w:lvlText w:val=""/>
      <w:lvlJc w:val="left"/>
    </w:lvl>
    <w:lvl w:ilvl="2" w:tplc="ECD8CE8E">
      <w:numFmt w:val="decimal"/>
      <w:lvlText w:val=""/>
      <w:lvlJc w:val="left"/>
    </w:lvl>
    <w:lvl w:ilvl="3" w:tplc="B5948590">
      <w:numFmt w:val="decimal"/>
      <w:lvlText w:val=""/>
      <w:lvlJc w:val="left"/>
    </w:lvl>
    <w:lvl w:ilvl="4" w:tplc="8BE66B0E">
      <w:numFmt w:val="decimal"/>
      <w:lvlText w:val=""/>
      <w:lvlJc w:val="left"/>
    </w:lvl>
    <w:lvl w:ilvl="5" w:tplc="6DC0D0F0">
      <w:numFmt w:val="decimal"/>
      <w:lvlText w:val=""/>
      <w:lvlJc w:val="left"/>
    </w:lvl>
    <w:lvl w:ilvl="6" w:tplc="48649254">
      <w:numFmt w:val="decimal"/>
      <w:lvlText w:val=""/>
      <w:lvlJc w:val="left"/>
    </w:lvl>
    <w:lvl w:ilvl="7" w:tplc="240096DC">
      <w:numFmt w:val="decimal"/>
      <w:lvlText w:val=""/>
      <w:lvlJc w:val="left"/>
    </w:lvl>
    <w:lvl w:ilvl="8" w:tplc="DE1424D8">
      <w:numFmt w:val="decimal"/>
      <w:lvlText w:val=""/>
      <w:lvlJc w:val="left"/>
    </w:lvl>
  </w:abstractNum>
  <w:abstractNum w:abstractNumId="10">
    <w:nsid w:val="2D517796"/>
    <w:multiLevelType w:val="hybridMultilevel"/>
    <w:tmpl w:val="7C3C95E4"/>
    <w:lvl w:ilvl="0" w:tplc="B7FEFA3A">
      <w:start w:val="1"/>
      <w:numFmt w:val="bullet"/>
      <w:lvlText w:val="-"/>
      <w:lvlJc w:val="left"/>
    </w:lvl>
    <w:lvl w:ilvl="1" w:tplc="4E7C3902">
      <w:numFmt w:val="decimal"/>
      <w:lvlText w:val=""/>
      <w:lvlJc w:val="left"/>
    </w:lvl>
    <w:lvl w:ilvl="2" w:tplc="8C82EE9C">
      <w:numFmt w:val="decimal"/>
      <w:lvlText w:val=""/>
      <w:lvlJc w:val="left"/>
    </w:lvl>
    <w:lvl w:ilvl="3" w:tplc="91F60EF4">
      <w:numFmt w:val="decimal"/>
      <w:lvlText w:val=""/>
      <w:lvlJc w:val="left"/>
    </w:lvl>
    <w:lvl w:ilvl="4" w:tplc="EC704D60">
      <w:numFmt w:val="decimal"/>
      <w:lvlText w:val=""/>
      <w:lvlJc w:val="left"/>
    </w:lvl>
    <w:lvl w:ilvl="5" w:tplc="B1DE04C8">
      <w:numFmt w:val="decimal"/>
      <w:lvlText w:val=""/>
      <w:lvlJc w:val="left"/>
    </w:lvl>
    <w:lvl w:ilvl="6" w:tplc="EDB4AE40">
      <w:numFmt w:val="decimal"/>
      <w:lvlText w:val=""/>
      <w:lvlJc w:val="left"/>
    </w:lvl>
    <w:lvl w:ilvl="7" w:tplc="449C85EA">
      <w:numFmt w:val="decimal"/>
      <w:lvlText w:val=""/>
      <w:lvlJc w:val="left"/>
    </w:lvl>
    <w:lvl w:ilvl="8" w:tplc="FB56B932">
      <w:numFmt w:val="decimal"/>
      <w:lvlText w:val=""/>
      <w:lvlJc w:val="left"/>
    </w:lvl>
  </w:abstractNum>
  <w:abstractNum w:abstractNumId="11">
    <w:nsid w:val="3804823E"/>
    <w:multiLevelType w:val="hybridMultilevel"/>
    <w:tmpl w:val="8488FC1C"/>
    <w:lvl w:ilvl="0" w:tplc="892242EA">
      <w:start w:val="1"/>
      <w:numFmt w:val="bullet"/>
      <w:lvlText w:val="і"/>
      <w:lvlJc w:val="left"/>
    </w:lvl>
    <w:lvl w:ilvl="1" w:tplc="7554886C">
      <w:numFmt w:val="decimal"/>
      <w:lvlText w:val=""/>
      <w:lvlJc w:val="left"/>
    </w:lvl>
    <w:lvl w:ilvl="2" w:tplc="22AA39EE">
      <w:numFmt w:val="decimal"/>
      <w:lvlText w:val=""/>
      <w:lvlJc w:val="left"/>
    </w:lvl>
    <w:lvl w:ilvl="3" w:tplc="AF4ED824">
      <w:numFmt w:val="decimal"/>
      <w:lvlText w:val=""/>
      <w:lvlJc w:val="left"/>
    </w:lvl>
    <w:lvl w:ilvl="4" w:tplc="6F7439A2">
      <w:numFmt w:val="decimal"/>
      <w:lvlText w:val=""/>
      <w:lvlJc w:val="left"/>
    </w:lvl>
    <w:lvl w:ilvl="5" w:tplc="6B0C3CDC">
      <w:numFmt w:val="decimal"/>
      <w:lvlText w:val=""/>
      <w:lvlJc w:val="left"/>
    </w:lvl>
    <w:lvl w:ilvl="6" w:tplc="4F06F80C">
      <w:numFmt w:val="decimal"/>
      <w:lvlText w:val=""/>
      <w:lvlJc w:val="left"/>
    </w:lvl>
    <w:lvl w:ilvl="7" w:tplc="A0127140">
      <w:numFmt w:val="decimal"/>
      <w:lvlText w:val=""/>
      <w:lvlJc w:val="left"/>
    </w:lvl>
    <w:lvl w:ilvl="8" w:tplc="206ADBDA">
      <w:numFmt w:val="decimal"/>
      <w:lvlText w:val=""/>
      <w:lvlJc w:val="left"/>
    </w:lvl>
  </w:abstractNum>
  <w:abstractNum w:abstractNumId="12">
    <w:nsid w:val="381239B1"/>
    <w:multiLevelType w:val="hybridMultilevel"/>
    <w:tmpl w:val="5360F352"/>
    <w:lvl w:ilvl="0" w:tplc="F45AC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C296BD"/>
    <w:multiLevelType w:val="hybridMultilevel"/>
    <w:tmpl w:val="3CC83B0A"/>
    <w:lvl w:ilvl="0" w:tplc="67F6DD4A">
      <w:start w:val="20"/>
      <w:numFmt w:val="decimal"/>
      <w:lvlText w:val="%1."/>
      <w:lvlJc w:val="left"/>
    </w:lvl>
    <w:lvl w:ilvl="1" w:tplc="E5C44F76">
      <w:numFmt w:val="decimal"/>
      <w:lvlText w:val=""/>
      <w:lvlJc w:val="left"/>
    </w:lvl>
    <w:lvl w:ilvl="2" w:tplc="F13AC34C">
      <w:numFmt w:val="decimal"/>
      <w:lvlText w:val=""/>
      <w:lvlJc w:val="left"/>
    </w:lvl>
    <w:lvl w:ilvl="3" w:tplc="B0DED744">
      <w:numFmt w:val="decimal"/>
      <w:lvlText w:val=""/>
      <w:lvlJc w:val="left"/>
    </w:lvl>
    <w:lvl w:ilvl="4" w:tplc="E564AA34">
      <w:numFmt w:val="decimal"/>
      <w:lvlText w:val=""/>
      <w:lvlJc w:val="left"/>
    </w:lvl>
    <w:lvl w:ilvl="5" w:tplc="36BC244A">
      <w:numFmt w:val="decimal"/>
      <w:lvlText w:val=""/>
      <w:lvlJc w:val="left"/>
    </w:lvl>
    <w:lvl w:ilvl="6" w:tplc="A8B24326">
      <w:numFmt w:val="decimal"/>
      <w:lvlText w:val=""/>
      <w:lvlJc w:val="left"/>
    </w:lvl>
    <w:lvl w:ilvl="7" w:tplc="9C005200">
      <w:numFmt w:val="decimal"/>
      <w:lvlText w:val=""/>
      <w:lvlJc w:val="left"/>
    </w:lvl>
    <w:lvl w:ilvl="8" w:tplc="1DACA3A2">
      <w:numFmt w:val="decimal"/>
      <w:lvlText w:val=""/>
      <w:lvlJc w:val="left"/>
    </w:lvl>
  </w:abstractNum>
  <w:abstractNum w:abstractNumId="14">
    <w:nsid w:val="47398C89"/>
    <w:multiLevelType w:val="hybridMultilevel"/>
    <w:tmpl w:val="C4C2D532"/>
    <w:lvl w:ilvl="0" w:tplc="739E15F0">
      <w:start w:val="1"/>
      <w:numFmt w:val="bullet"/>
      <w:lvlText w:val="-"/>
      <w:lvlJc w:val="left"/>
    </w:lvl>
    <w:lvl w:ilvl="1" w:tplc="E92CF8FC">
      <w:numFmt w:val="decimal"/>
      <w:lvlText w:val=""/>
      <w:lvlJc w:val="left"/>
    </w:lvl>
    <w:lvl w:ilvl="2" w:tplc="6DC4814C">
      <w:numFmt w:val="decimal"/>
      <w:lvlText w:val=""/>
      <w:lvlJc w:val="left"/>
    </w:lvl>
    <w:lvl w:ilvl="3" w:tplc="C622B580">
      <w:numFmt w:val="decimal"/>
      <w:lvlText w:val=""/>
      <w:lvlJc w:val="left"/>
    </w:lvl>
    <w:lvl w:ilvl="4" w:tplc="75E09416">
      <w:numFmt w:val="decimal"/>
      <w:lvlText w:val=""/>
      <w:lvlJc w:val="left"/>
    </w:lvl>
    <w:lvl w:ilvl="5" w:tplc="7AA6A1C8">
      <w:numFmt w:val="decimal"/>
      <w:lvlText w:val=""/>
      <w:lvlJc w:val="left"/>
    </w:lvl>
    <w:lvl w:ilvl="6" w:tplc="DFAAFE76">
      <w:numFmt w:val="decimal"/>
      <w:lvlText w:val=""/>
      <w:lvlJc w:val="left"/>
    </w:lvl>
    <w:lvl w:ilvl="7" w:tplc="8CB8EE64">
      <w:numFmt w:val="decimal"/>
      <w:lvlText w:val=""/>
      <w:lvlJc w:val="left"/>
    </w:lvl>
    <w:lvl w:ilvl="8" w:tplc="33187564">
      <w:numFmt w:val="decimal"/>
      <w:lvlText w:val=""/>
      <w:lvlJc w:val="left"/>
    </w:lvl>
  </w:abstractNum>
  <w:abstractNum w:abstractNumId="15">
    <w:nsid w:val="51AB442C"/>
    <w:multiLevelType w:val="hybridMultilevel"/>
    <w:tmpl w:val="BF444782"/>
    <w:lvl w:ilvl="0" w:tplc="4878A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EAD36B"/>
    <w:multiLevelType w:val="hybridMultilevel"/>
    <w:tmpl w:val="140A26F4"/>
    <w:lvl w:ilvl="0" w:tplc="D37A6D32">
      <w:start w:val="1"/>
      <w:numFmt w:val="bullet"/>
      <w:lvlText w:val="-"/>
      <w:lvlJc w:val="left"/>
    </w:lvl>
    <w:lvl w:ilvl="1" w:tplc="95A2DD82">
      <w:numFmt w:val="decimal"/>
      <w:lvlText w:val=""/>
      <w:lvlJc w:val="left"/>
    </w:lvl>
    <w:lvl w:ilvl="2" w:tplc="79F083BC">
      <w:numFmt w:val="decimal"/>
      <w:lvlText w:val=""/>
      <w:lvlJc w:val="left"/>
    </w:lvl>
    <w:lvl w:ilvl="3" w:tplc="50C2BCEC">
      <w:numFmt w:val="decimal"/>
      <w:lvlText w:val=""/>
      <w:lvlJc w:val="left"/>
    </w:lvl>
    <w:lvl w:ilvl="4" w:tplc="24F2E444">
      <w:numFmt w:val="decimal"/>
      <w:lvlText w:val=""/>
      <w:lvlJc w:val="left"/>
    </w:lvl>
    <w:lvl w:ilvl="5" w:tplc="7F5082EA">
      <w:numFmt w:val="decimal"/>
      <w:lvlText w:val=""/>
      <w:lvlJc w:val="left"/>
    </w:lvl>
    <w:lvl w:ilvl="6" w:tplc="F28C929E">
      <w:numFmt w:val="decimal"/>
      <w:lvlText w:val=""/>
      <w:lvlJc w:val="left"/>
    </w:lvl>
    <w:lvl w:ilvl="7" w:tplc="416EA5CE">
      <w:numFmt w:val="decimal"/>
      <w:lvlText w:val=""/>
      <w:lvlJc w:val="left"/>
    </w:lvl>
    <w:lvl w:ilvl="8" w:tplc="7C5EAC74">
      <w:numFmt w:val="decimal"/>
      <w:lvlText w:val=""/>
      <w:lvlJc w:val="left"/>
    </w:lvl>
  </w:abstractNum>
  <w:abstractNum w:abstractNumId="17">
    <w:nsid w:val="520EEDD1"/>
    <w:multiLevelType w:val="hybridMultilevel"/>
    <w:tmpl w:val="37A04288"/>
    <w:lvl w:ilvl="0" w:tplc="B436200C">
      <w:start w:val="2"/>
      <w:numFmt w:val="decimal"/>
      <w:lvlText w:val="%1."/>
      <w:lvlJc w:val="left"/>
    </w:lvl>
    <w:lvl w:ilvl="1" w:tplc="ACCC874A">
      <w:numFmt w:val="decimal"/>
      <w:lvlText w:val=""/>
      <w:lvlJc w:val="left"/>
    </w:lvl>
    <w:lvl w:ilvl="2" w:tplc="B6E2720C">
      <w:numFmt w:val="decimal"/>
      <w:lvlText w:val=""/>
      <w:lvlJc w:val="left"/>
    </w:lvl>
    <w:lvl w:ilvl="3" w:tplc="B0785B2C">
      <w:numFmt w:val="decimal"/>
      <w:lvlText w:val=""/>
      <w:lvlJc w:val="left"/>
    </w:lvl>
    <w:lvl w:ilvl="4" w:tplc="0F62857E">
      <w:numFmt w:val="decimal"/>
      <w:lvlText w:val=""/>
      <w:lvlJc w:val="left"/>
    </w:lvl>
    <w:lvl w:ilvl="5" w:tplc="90F4433E">
      <w:numFmt w:val="decimal"/>
      <w:lvlText w:val=""/>
      <w:lvlJc w:val="left"/>
    </w:lvl>
    <w:lvl w:ilvl="6" w:tplc="1B32AF42">
      <w:numFmt w:val="decimal"/>
      <w:lvlText w:val=""/>
      <w:lvlJc w:val="left"/>
    </w:lvl>
    <w:lvl w:ilvl="7" w:tplc="EF68151C">
      <w:numFmt w:val="decimal"/>
      <w:lvlText w:val=""/>
      <w:lvlJc w:val="left"/>
    </w:lvl>
    <w:lvl w:ilvl="8" w:tplc="2646B90A">
      <w:numFmt w:val="decimal"/>
      <w:lvlText w:val=""/>
      <w:lvlJc w:val="left"/>
    </w:lvl>
  </w:abstractNum>
  <w:abstractNum w:abstractNumId="18">
    <w:nsid w:val="52566E7F"/>
    <w:multiLevelType w:val="hybridMultilevel"/>
    <w:tmpl w:val="1082CDFE"/>
    <w:lvl w:ilvl="0" w:tplc="E182BDAC">
      <w:start w:val="1"/>
      <w:numFmt w:val="decimal"/>
      <w:lvlText w:val="%1."/>
      <w:lvlJc w:val="left"/>
      <w:pPr>
        <w:ind w:left="6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9">
    <w:nsid w:val="579478FE"/>
    <w:multiLevelType w:val="hybridMultilevel"/>
    <w:tmpl w:val="23968D5C"/>
    <w:lvl w:ilvl="0" w:tplc="A40E1B62">
      <w:start w:val="2"/>
      <w:numFmt w:val="decimal"/>
      <w:lvlText w:val="%1."/>
      <w:lvlJc w:val="left"/>
    </w:lvl>
    <w:lvl w:ilvl="1" w:tplc="D166E96C">
      <w:numFmt w:val="decimal"/>
      <w:lvlText w:val=""/>
      <w:lvlJc w:val="left"/>
    </w:lvl>
    <w:lvl w:ilvl="2" w:tplc="843EAF0C">
      <w:numFmt w:val="decimal"/>
      <w:lvlText w:val=""/>
      <w:lvlJc w:val="left"/>
    </w:lvl>
    <w:lvl w:ilvl="3" w:tplc="E1A8659E">
      <w:numFmt w:val="decimal"/>
      <w:lvlText w:val=""/>
      <w:lvlJc w:val="left"/>
    </w:lvl>
    <w:lvl w:ilvl="4" w:tplc="E47630CC">
      <w:numFmt w:val="decimal"/>
      <w:lvlText w:val=""/>
      <w:lvlJc w:val="left"/>
    </w:lvl>
    <w:lvl w:ilvl="5" w:tplc="66A2E16E">
      <w:numFmt w:val="decimal"/>
      <w:lvlText w:val=""/>
      <w:lvlJc w:val="left"/>
    </w:lvl>
    <w:lvl w:ilvl="6" w:tplc="F966474C">
      <w:numFmt w:val="decimal"/>
      <w:lvlText w:val=""/>
      <w:lvlJc w:val="left"/>
    </w:lvl>
    <w:lvl w:ilvl="7" w:tplc="7B3E946E">
      <w:numFmt w:val="decimal"/>
      <w:lvlText w:val=""/>
      <w:lvlJc w:val="left"/>
    </w:lvl>
    <w:lvl w:ilvl="8" w:tplc="DBAE332A">
      <w:numFmt w:val="decimal"/>
      <w:lvlText w:val=""/>
      <w:lvlJc w:val="left"/>
    </w:lvl>
  </w:abstractNum>
  <w:abstractNum w:abstractNumId="20">
    <w:nsid w:val="579BE4F1"/>
    <w:multiLevelType w:val="hybridMultilevel"/>
    <w:tmpl w:val="CCCE95C8"/>
    <w:lvl w:ilvl="0" w:tplc="9B1AB8D2">
      <w:start w:val="1"/>
      <w:numFmt w:val="decimal"/>
      <w:lvlText w:val="%1."/>
      <w:lvlJc w:val="left"/>
    </w:lvl>
    <w:lvl w:ilvl="1" w:tplc="E49AA404">
      <w:numFmt w:val="decimal"/>
      <w:lvlText w:val=""/>
      <w:lvlJc w:val="left"/>
    </w:lvl>
    <w:lvl w:ilvl="2" w:tplc="D28607CA">
      <w:numFmt w:val="decimal"/>
      <w:lvlText w:val=""/>
      <w:lvlJc w:val="left"/>
    </w:lvl>
    <w:lvl w:ilvl="3" w:tplc="18C23642">
      <w:numFmt w:val="decimal"/>
      <w:lvlText w:val=""/>
      <w:lvlJc w:val="left"/>
    </w:lvl>
    <w:lvl w:ilvl="4" w:tplc="CF42B8AC">
      <w:numFmt w:val="decimal"/>
      <w:lvlText w:val=""/>
      <w:lvlJc w:val="left"/>
    </w:lvl>
    <w:lvl w:ilvl="5" w:tplc="1ABAD492">
      <w:numFmt w:val="decimal"/>
      <w:lvlText w:val=""/>
      <w:lvlJc w:val="left"/>
    </w:lvl>
    <w:lvl w:ilvl="6" w:tplc="864EFC66">
      <w:numFmt w:val="decimal"/>
      <w:lvlText w:val=""/>
      <w:lvlJc w:val="left"/>
    </w:lvl>
    <w:lvl w:ilvl="7" w:tplc="5B6E0338">
      <w:numFmt w:val="decimal"/>
      <w:lvlText w:val=""/>
      <w:lvlJc w:val="left"/>
    </w:lvl>
    <w:lvl w:ilvl="8" w:tplc="D990111C">
      <w:numFmt w:val="decimal"/>
      <w:lvlText w:val=""/>
      <w:lvlJc w:val="left"/>
    </w:lvl>
  </w:abstractNum>
  <w:abstractNum w:abstractNumId="21">
    <w:nsid w:val="5C482A97"/>
    <w:multiLevelType w:val="hybridMultilevel"/>
    <w:tmpl w:val="2F38FE08"/>
    <w:lvl w:ilvl="0" w:tplc="2D766470">
      <w:start w:val="1"/>
      <w:numFmt w:val="bullet"/>
      <w:lvlText w:val="З"/>
      <w:lvlJc w:val="left"/>
    </w:lvl>
    <w:lvl w:ilvl="1" w:tplc="B58EB8AA">
      <w:numFmt w:val="decimal"/>
      <w:lvlText w:val=""/>
      <w:lvlJc w:val="left"/>
    </w:lvl>
    <w:lvl w:ilvl="2" w:tplc="F7F07842">
      <w:numFmt w:val="decimal"/>
      <w:lvlText w:val=""/>
      <w:lvlJc w:val="left"/>
    </w:lvl>
    <w:lvl w:ilvl="3" w:tplc="E1AAD854">
      <w:numFmt w:val="decimal"/>
      <w:lvlText w:val=""/>
      <w:lvlJc w:val="left"/>
    </w:lvl>
    <w:lvl w:ilvl="4" w:tplc="9D6E2A38">
      <w:numFmt w:val="decimal"/>
      <w:lvlText w:val=""/>
      <w:lvlJc w:val="left"/>
    </w:lvl>
    <w:lvl w:ilvl="5" w:tplc="02A49A18">
      <w:numFmt w:val="decimal"/>
      <w:lvlText w:val=""/>
      <w:lvlJc w:val="left"/>
    </w:lvl>
    <w:lvl w:ilvl="6" w:tplc="27D0995A">
      <w:numFmt w:val="decimal"/>
      <w:lvlText w:val=""/>
      <w:lvlJc w:val="left"/>
    </w:lvl>
    <w:lvl w:ilvl="7" w:tplc="90BE6530">
      <w:numFmt w:val="decimal"/>
      <w:lvlText w:val=""/>
      <w:lvlJc w:val="left"/>
    </w:lvl>
    <w:lvl w:ilvl="8" w:tplc="747C5052">
      <w:numFmt w:val="decimal"/>
      <w:lvlText w:val=""/>
      <w:lvlJc w:val="left"/>
    </w:lvl>
  </w:abstractNum>
  <w:abstractNum w:abstractNumId="22">
    <w:nsid w:val="5E884ADC"/>
    <w:multiLevelType w:val="hybridMultilevel"/>
    <w:tmpl w:val="C84A48D4"/>
    <w:lvl w:ilvl="0" w:tplc="72441024">
      <w:start w:val="1"/>
      <w:numFmt w:val="bullet"/>
      <w:lvlText w:val="і"/>
      <w:lvlJc w:val="left"/>
    </w:lvl>
    <w:lvl w:ilvl="1" w:tplc="9B78CDFA">
      <w:numFmt w:val="decimal"/>
      <w:lvlText w:val=""/>
      <w:lvlJc w:val="left"/>
    </w:lvl>
    <w:lvl w:ilvl="2" w:tplc="ABF67992">
      <w:numFmt w:val="decimal"/>
      <w:lvlText w:val=""/>
      <w:lvlJc w:val="left"/>
    </w:lvl>
    <w:lvl w:ilvl="3" w:tplc="616CF1CE">
      <w:numFmt w:val="decimal"/>
      <w:lvlText w:val=""/>
      <w:lvlJc w:val="left"/>
    </w:lvl>
    <w:lvl w:ilvl="4" w:tplc="1D78D832">
      <w:numFmt w:val="decimal"/>
      <w:lvlText w:val=""/>
      <w:lvlJc w:val="left"/>
    </w:lvl>
    <w:lvl w:ilvl="5" w:tplc="79DE96C8">
      <w:numFmt w:val="decimal"/>
      <w:lvlText w:val=""/>
      <w:lvlJc w:val="left"/>
    </w:lvl>
    <w:lvl w:ilvl="6" w:tplc="FD38E1D0">
      <w:numFmt w:val="decimal"/>
      <w:lvlText w:val=""/>
      <w:lvlJc w:val="left"/>
    </w:lvl>
    <w:lvl w:ilvl="7" w:tplc="9894DB02">
      <w:numFmt w:val="decimal"/>
      <w:lvlText w:val=""/>
      <w:lvlJc w:val="left"/>
    </w:lvl>
    <w:lvl w:ilvl="8" w:tplc="9AD2031E">
      <w:numFmt w:val="decimal"/>
      <w:lvlText w:val=""/>
      <w:lvlJc w:val="left"/>
    </w:lvl>
  </w:abstractNum>
  <w:abstractNum w:abstractNumId="23">
    <w:nsid w:val="5F5E7FD0"/>
    <w:multiLevelType w:val="hybridMultilevel"/>
    <w:tmpl w:val="1938F118"/>
    <w:lvl w:ilvl="0" w:tplc="A5A660A6">
      <w:start w:val="8"/>
      <w:numFmt w:val="decimal"/>
      <w:lvlText w:val="%1."/>
      <w:lvlJc w:val="left"/>
    </w:lvl>
    <w:lvl w:ilvl="1" w:tplc="5C047796">
      <w:numFmt w:val="decimal"/>
      <w:lvlText w:val=""/>
      <w:lvlJc w:val="left"/>
    </w:lvl>
    <w:lvl w:ilvl="2" w:tplc="3F643666">
      <w:numFmt w:val="decimal"/>
      <w:lvlText w:val=""/>
      <w:lvlJc w:val="left"/>
    </w:lvl>
    <w:lvl w:ilvl="3" w:tplc="546C1CB0">
      <w:numFmt w:val="decimal"/>
      <w:lvlText w:val=""/>
      <w:lvlJc w:val="left"/>
    </w:lvl>
    <w:lvl w:ilvl="4" w:tplc="E0166604">
      <w:numFmt w:val="decimal"/>
      <w:lvlText w:val=""/>
      <w:lvlJc w:val="left"/>
    </w:lvl>
    <w:lvl w:ilvl="5" w:tplc="1E2A8DEE">
      <w:numFmt w:val="decimal"/>
      <w:lvlText w:val=""/>
      <w:lvlJc w:val="left"/>
    </w:lvl>
    <w:lvl w:ilvl="6" w:tplc="542A3994">
      <w:numFmt w:val="decimal"/>
      <w:lvlText w:val=""/>
      <w:lvlJc w:val="left"/>
    </w:lvl>
    <w:lvl w:ilvl="7" w:tplc="3F04DED0">
      <w:numFmt w:val="decimal"/>
      <w:lvlText w:val=""/>
      <w:lvlJc w:val="left"/>
    </w:lvl>
    <w:lvl w:ilvl="8" w:tplc="5AAC0384">
      <w:numFmt w:val="decimal"/>
      <w:lvlText w:val=""/>
      <w:lvlJc w:val="left"/>
    </w:lvl>
  </w:abstractNum>
  <w:abstractNum w:abstractNumId="24">
    <w:nsid w:val="62103D3F"/>
    <w:multiLevelType w:val="hybridMultilevel"/>
    <w:tmpl w:val="D160D1BA"/>
    <w:lvl w:ilvl="0" w:tplc="5784C4C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1" w:hanging="360"/>
      </w:pPr>
    </w:lvl>
    <w:lvl w:ilvl="2" w:tplc="0422001B" w:tentative="1">
      <w:start w:val="1"/>
      <w:numFmt w:val="lowerRoman"/>
      <w:lvlText w:val="%3."/>
      <w:lvlJc w:val="right"/>
      <w:pPr>
        <w:ind w:left="2521" w:hanging="180"/>
      </w:pPr>
    </w:lvl>
    <w:lvl w:ilvl="3" w:tplc="0422000F" w:tentative="1">
      <w:start w:val="1"/>
      <w:numFmt w:val="decimal"/>
      <w:lvlText w:val="%4."/>
      <w:lvlJc w:val="left"/>
      <w:pPr>
        <w:ind w:left="3241" w:hanging="360"/>
      </w:pPr>
    </w:lvl>
    <w:lvl w:ilvl="4" w:tplc="04220019" w:tentative="1">
      <w:start w:val="1"/>
      <w:numFmt w:val="lowerLetter"/>
      <w:lvlText w:val="%5."/>
      <w:lvlJc w:val="left"/>
      <w:pPr>
        <w:ind w:left="3961" w:hanging="360"/>
      </w:pPr>
    </w:lvl>
    <w:lvl w:ilvl="5" w:tplc="0422001B" w:tentative="1">
      <w:start w:val="1"/>
      <w:numFmt w:val="lowerRoman"/>
      <w:lvlText w:val="%6."/>
      <w:lvlJc w:val="right"/>
      <w:pPr>
        <w:ind w:left="4681" w:hanging="180"/>
      </w:pPr>
    </w:lvl>
    <w:lvl w:ilvl="6" w:tplc="0422000F" w:tentative="1">
      <w:start w:val="1"/>
      <w:numFmt w:val="decimal"/>
      <w:lvlText w:val="%7."/>
      <w:lvlJc w:val="left"/>
      <w:pPr>
        <w:ind w:left="5401" w:hanging="360"/>
      </w:pPr>
    </w:lvl>
    <w:lvl w:ilvl="7" w:tplc="04220019" w:tentative="1">
      <w:start w:val="1"/>
      <w:numFmt w:val="lowerLetter"/>
      <w:lvlText w:val="%8."/>
      <w:lvlJc w:val="left"/>
      <w:pPr>
        <w:ind w:left="6121" w:hanging="360"/>
      </w:pPr>
    </w:lvl>
    <w:lvl w:ilvl="8" w:tplc="042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684A481A"/>
    <w:multiLevelType w:val="hybridMultilevel"/>
    <w:tmpl w:val="2EF842A6"/>
    <w:lvl w:ilvl="0" w:tplc="6526B8FC">
      <w:start w:val="1"/>
      <w:numFmt w:val="bullet"/>
      <w:lvlText w:val="й"/>
      <w:lvlJc w:val="left"/>
    </w:lvl>
    <w:lvl w:ilvl="1" w:tplc="0CB85C5A">
      <w:numFmt w:val="decimal"/>
      <w:lvlText w:val=""/>
      <w:lvlJc w:val="left"/>
    </w:lvl>
    <w:lvl w:ilvl="2" w:tplc="4E0A5206">
      <w:numFmt w:val="decimal"/>
      <w:lvlText w:val=""/>
      <w:lvlJc w:val="left"/>
    </w:lvl>
    <w:lvl w:ilvl="3" w:tplc="416AE812">
      <w:numFmt w:val="decimal"/>
      <w:lvlText w:val=""/>
      <w:lvlJc w:val="left"/>
    </w:lvl>
    <w:lvl w:ilvl="4" w:tplc="B64C0688">
      <w:numFmt w:val="decimal"/>
      <w:lvlText w:val=""/>
      <w:lvlJc w:val="left"/>
    </w:lvl>
    <w:lvl w:ilvl="5" w:tplc="D99CF938">
      <w:numFmt w:val="decimal"/>
      <w:lvlText w:val=""/>
      <w:lvlJc w:val="left"/>
    </w:lvl>
    <w:lvl w:ilvl="6" w:tplc="74B4B5A8">
      <w:numFmt w:val="decimal"/>
      <w:lvlText w:val=""/>
      <w:lvlJc w:val="left"/>
    </w:lvl>
    <w:lvl w:ilvl="7" w:tplc="731E9EE4">
      <w:numFmt w:val="decimal"/>
      <w:lvlText w:val=""/>
      <w:lvlJc w:val="left"/>
    </w:lvl>
    <w:lvl w:ilvl="8" w:tplc="31969DB2">
      <w:numFmt w:val="decimal"/>
      <w:lvlText w:val=""/>
      <w:lvlJc w:val="left"/>
    </w:lvl>
  </w:abstractNum>
  <w:abstractNum w:abstractNumId="26">
    <w:nsid w:val="70C6A529"/>
    <w:multiLevelType w:val="hybridMultilevel"/>
    <w:tmpl w:val="49E678DA"/>
    <w:lvl w:ilvl="0" w:tplc="A0A66902">
      <w:start w:val="1"/>
      <w:numFmt w:val="decimal"/>
      <w:lvlText w:val="%1."/>
      <w:lvlJc w:val="left"/>
    </w:lvl>
    <w:lvl w:ilvl="1" w:tplc="08924554">
      <w:numFmt w:val="decimal"/>
      <w:lvlText w:val=""/>
      <w:lvlJc w:val="left"/>
    </w:lvl>
    <w:lvl w:ilvl="2" w:tplc="FCFCD75E">
      <w:numFmt w:val="decimal"/>
      <w:lvlText w:val=""/>
      <w:lvlJc w:val="left"/>
    </w:lvl>
    <w:lvl w:ilvl="3" w:tplc="B622C6CA">
      <w:numFmt w:val="decimal"/>
      <w:lvlText w:val=""/>
      <w:lvlJc w:val="left"/>
    </w:lvl>
    <w:lvl w:ilvl="4" w:tplc="B2D66722">
      <w:numFmt w:val="decimal"/>
      <w:lvlText w:val=""/>
      <w:lvlJc w:val="left"/>
    </w:lvl>
    <w:lvl w:ilvl="5" w:tplc="DE38AD3A">
      <w:numFmt w:val="decimal"/>
      <w:lvlText w:val=""/>
      <w:lvlJc w:val="left"/>
    </w:lvl>
    <w:lvl w:ilvl="6" w:tplc="20967200">
      <w:numFmt w:val="decimal"/>
      <w:lvlText w:val=""/>
      <w:lvlJc w:val="left"/>
    </w:lvl>
    <w:lvl w:ilvl="7" w:tplc="CE5E75F2">
      <w:numFmt w:val="decimal"/>
      <w:lvlText w:val=""/>
      <w:lvlJc w:val="left"/>
    </w:lvl>
    <w:lvl w:ilvl="8" w:tplc="65529172">
      <w:numFmt w:val="decimal"/>
      <w:lvlText w:val=""/>
      <w:lvlJc w:val="left"/>
    </w:lvl>
  </w:abstractNum>
  <w:abstractNum w:abstractNumId="27">
    <w:nsid w:val="725A06FB"/>
    <w:multiLevelType w:val="hybridMultilevel"/>
    <w:tmpl w:val="70B2E84E"/>
    <w:lvl w:ilvl="0" w:tplc="7AA24030">
      <w:start w:val="1"/>
      <w:numFmt w:val="decimal"/>
      <w:lvlText w:val="%1."/>
      <w:lvlJc w:val="left"/>
    </w:lvl>
    <w:lvl w:ilvl="1" w:tplc="D2686826">
      <w:numFmt w:val="decimal"/>
      <w:lvlText w:val=""/>
      <w:lvlJc w:val="left"/>
    </w:lvl>
    <w:lvl w:ilvl="2" w:tplc="F12E0118">
      <w:numFmt w:val="decimal"/>
      <w:lvlText w:val=""/>
      <w:lvlJc w:val="left"/>
    </w:lvl>
    <w:lvl w:ilvl="3" w:tplc="41F4ABE8">
      <w:numFmt w:val="decimal"/>
      <w:lvlText w:val=""/>
      <w:lvlJc w:val="left"/>
    </w:lvl>
    <w:lvl w:ilvl="4" w:tplc="78DE685E">
      <w:numFmt w:val="decimal"/>
      <w:lvlText w:val=""/>
      <w:lvlJc w:val="left"/>
    </w:lvl>
    <w:lvl w:ilvl="5" w:tplc="44F03E1A">
      <w:numFmt w:val="decimal"/>
      <w:lvlText w:val=""/>
      <w:lvlJc w:val="left"/>
    </w:lvl>
    <w:lvl w:ilvl="6" w:tplc="F7A05C8A">
      <w:numFmt w:val="decimal"/>
      <w:lvlText w:val=""/>
      <w:lvlJc w:val="left"/>
    </w:lvl>
    <w:lvl w:ilvl="7" w:tplc="8D684062">
      <w:numFmt w:val="decimal"/>
      <w:lvlText w:val=""/>
      <w:lvlJc w:val="left"/>
    </w:lvl>
    <w:lvl w:ilvl="8" w:tplc="8422B066">
      <w:numFmt w:val="decimal"/>
      <w:lvlText w:val=""/>
      <w:lvlJc w:val="left"/>
    </w:lvl>
  </w:abstractNum>
  <w:abstractNum w:abstractNumId="28">
    <w:nsid w:val="74F11F51"/>
    <w:multiLevelType w:val="hybridMultilevel"/>
    <w:tmpl w:val="69BCDFD6"/>
    <w:lvl w:ilvl="0" w:tplc="8CFE52D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C6C33A"/>
    <w:multiLevelType w:val="hybridMultilevel"/>
    <w:tmpl w:val="78DC336E"/>
    <w:lvl w:ilvl="0" w:tplc="82D6C430">
      <w:start w:val="2"/>
      <w:numFmt w:val="decimal"/>
      <w:lvlText w:val="%1."/>
      <w:lvlJc w:val="left"/>
    </w:lvl>
    <w:lvl w:ilvl="1" w:tplc="E23CB704">
      <w:numFmt w:val="decimal"/>
      <w:lvlText w:val=""/>
      <w:lvlJc w:val="left"/>
    </w:lvl>
    <w:lvl w:ilvl="2" w:tplc="8B1C3F08">
      <w:numFmt w:val="decimal"/>
      <w:lvlText w:val=""/>
      <w:lvlJc w:val="left"/>
    </w:lvl>
    <w:lvl w:ilvl="3" w:tplc="718C8D96">
      <w:numFmt w:val="decimal"/>
      <w:lvlText w:val=""/>
      <w:lvlJc w:val="left"/>
    </w:lvl>
    <w:lvl w:ilvl="4" w:tplc="2FB81A8C">
      <w:numFmt w:val="decimal"/>
      <w:lvlText w:val=""/>
      <w:lvlJc w:val="left"/>
    </w:lvl>
    <w:lvl w:ilvl="5" w:tplc="E9947BD8">
      <w:numFmt w:val="decimal"/>
      <w:lvlText w:val=""/>
      <w:lvlJc w:val="left"/>
    </w:lvl>
    <w:lvl w:ilvl="6" w:tplc="7D76BE34">
      <w:numFmt w:val="decimal"/>
      <w:lvlText w:val=""/>
      <w:lvlJc w:val="left"/>
    </w:lvl>
    <w:lvl w:ilvl="7" w:tplc="50DA121A">
      <w:numFmt w:val="decimal"/>
      <w:lvlText w:val=""/>
      <w:lvlJc w:val="left"/>
    </w:lvl>
    <w:lvl w:ilvl="8" w:tplc="D0E68ED6">
      <w:numFmt w:val="decimal"/>
      <w:lvlText w:val=""/>
      <w:lvlJc w:val="left"/>
    </w:lvl>
  </w:abstractNum>
  <w:abstractNum w:abstractNumId="30">
    <w:nsid w:val="7644A45C"/>
    <w:multiLevelType w:val="hybridMultilevel"/>
    <w:tmpl w:val="335CB1D0"/>
    <w:lvl w:ilvl="0" w:tplc="FC560546">
      <w:start w:val="12"/>
      <w:numFmt w:val="decimal"/>
      <w:lvlText w:val="%1."/>
      <w:lvlJc w:val="left"/>
    </w:lvl>
    <w:lvl w:ilvl="1" w:tplc="C674F9F4">
      <w:numFmt w:val="decimal"/>
      <w:lvlText w:val=""/>
      <w:lvlJc w:val="left"/>
    </w:lvl>
    <w:lvl w:ilvl="2" w:tplc="8D2AF626">
      <w:numFmt w:val="decimal"/>
      <w:lvlText w:val=""/>
      <w:lvlJc w:val="left"/>
    </w:lvl>
    <w:lvl w:ilvl="3" w:tplc="AB24F708">
      <w:numFmt w:val="decimal"/>
      <w:lvlText w:val=""/>
      <w:lvlJc w:val="left"/>
    </w:lvl>
    <w:lvl w:ilvl="4" w:tplc="B776D470">
      <w:numFmt w:val="decimal"/>
      <w:lvlText w:val=""/>
      <w:lvlJc w:val="left"/>
    </w:lvl>
    <w:lvl w:ilvl="5" w:tplc="5D865B66">
      <w:numFmt w:val="decimal"/>
      <w:lvlText w:val=""/>
      <w:lvlJc w:val="left"/>
    </w:lvl>
    <w:lvl w:ilvl="6" w:tplc="AE28B30A">
      <w:numFmt w:val="decimal"/>
      <w:lvlText w:val=""/>
      <w:lvlJc w:val="left"/>
    </w:lvl>
    <w:lvl w:ilvl="7" w:tplc="176C10C0">
      <w:numFmt w:val="decimal"/>
      <w:lvlText w:val=""/>
      <w:lvlJc w:val="left"/>
    </w:lvl>
    <w:lvl w:ilvl="8" w:tplc="D19E486E">
      <w:numFmt w:val="decimal"/>
      <w:lvlText w:val=""/>
      <w:lvlJc w:val="left"/>
    </w:lvl>
  </w:abstractNum>
  <w:abstractNum w:abstractNumId="31">
    <w:nsid w:val="7724C67E"/>
    <w:multiLevelType w:val="hybridMultilevel"/>
    <w:tmpl w:val="D2943288"/>
    <w:lvl w:ilvl="0" w:tplc="E4CE4468">
      <w:start w:val="1"/>
      <w:numFmt w:val="bullet"/>
      <w:lvlText w:val="в"/>
      <w:lvlJc w:val="left"/>
    </w:lvl>
    <w:lvl w:ilvl="1" w:tplc="B078605E">
      <w:numFmt w:val="decimal"/>
      <w:lvlText w:val=""/>
      <w:lvlJc w:val="left"/>
    </w:lvl>
    <w:lvl w:ilvl="2" w:tplc="780C01E6">
      <w:numFmt w:val="decimal"/>
      <w:lvlText w:val=""/>
      <w:lvlJc w:val="left"/>
    </w:lvl>
    <w:lvl w:ilvl="3" w:tplc="186C3088">
      <w:numFmt w:val="decimal"/>
      <w:lvlText w:val=""/>
      <w:lvlJc w:val="left"/>
    </w:lvl>
    <w:lvl w:ilvl="4" w:tplc="18F24E66">
      <w:numFmt w:val="decimal"/>
      <w:lvlText w:val=""/>
      <w:lvlJc w:val="left"/>
    </w:lvl>
    <w:lvl w:ilvl="5" w:tplc="178A53A4">
      <w:numFmt w:val="decimal"/>
      <w:lvlText w:val=""/>
      <w:lvlJc w:val="left"/>
    </w:lvl>
    <w:lvl w:ilvl="6" w:tplc="3856A254">
      <w:numFmt w:val="decimal"/>
      <w:lvlText w:val=""/>
      <w:lvlJc w:val="left"/>
    </w:lvl>
    <w:lvl w:ilvl="7" w:tplc="194240C8">
      <w:numFmt w:val="decimal"/>
      <w:lvlText w:val=""/>
      <w:lvlJc w:val="left"/>
    </w:lvl>
    <w:lvl w:ilvl="8" w:tplc="BD260D1C">
      <w:numFmt w:val="decimal"/>
      <w:lvlText w:val=""/>
      <w:lvlJc w:val="left"/>
    </w:lvl>
  </w:abstractNum>
  <w:abstractNum w:abstractNumId="32">
    <w:nsid w:val="77465F01"/>
    <w:multiLevelType w:val="hybridMultilevel"/>
    <w:tmpl w:val="CDCE1798"/>
    <w:lvl w:ilvl="0" w:tplc="A1720FE4">
      <w:start w:val="1"/>
      <w:numFmt w:val="bullet"/>
      <w:lvlText w:val="і"/>
      <w:lvlJc w:val="left"/>
    </w:lvl>
    <w:lvl w:ilvl="1" w:tplc="EC2CE054">
      <w:numFmt w:val="decimal"/>
      <w:lvlText w:val=""/>
      <w:lvlJc w:val="left"/>
    </w:lvl>
    <w:lvl w:ilvl="2" w:tplc="8F24BEDA">
      <w:numFmt w:val="decimal"/>
      <w:lvlText w:val=""/>
      <w:lvlJc w:val="left"/>
    </w:lvl>
    <w:lvl w:ilvl="3" w:tplc="33580FB2">
      <w:numFmt w:val="decimal"/>
      <w:lvlText w:val=""/>
      <w:lvlJc w:val="left"/>
    </w:lvl>
    <w:lvl w:ilvl="4" w:tplc="5F0255E4">
      <w:numFmt w:val="decimal"/>
      <w:lvlText w:val=""/>
      <w:lvlJc w:val="left"/>
    </w:lvl>
    <w:lvl w:ilvl="5" w:tplc="81EE178E">
      <w:numFmt w:val="decimal"/>
      <w:lvlText w:val=""/>
      <w:lvlJc w:val="left"/>
    </w:lvl>
    <w:lvl w:ilvl="6" w:tplc="1AA69310">
      <w:numFmt w:val="decimal"/>
      <w:lvlText w:val=""/>
      <w:lvlJc w:val="left"/>
    </w:lvl>
    <w:lvl w:ilvl="7" w:tplc="5CA475DE">
      <w:numFmt w:val="decimal"/>
      <w:lvlText w:val=""/>
      <w:lvlJc w:val="left"/>
    </w:lvl>
    <w:lvl w:ilvl="8" w:tplc="5AB2DD98">
      <w:numFmt w:val="decimal"/>
      <w:lvlText w:val=""/>
      <w:lvlJc w:val="left"/>
    </w:lvl>
  </w:abstractNum>
  <w:abstractNum w:abstractNumId="33">
    <w:nsid w:val="79A1DEAA"/>
    <w:multiLevelType w:val="hybridMultilevel"/>
    <w:tmpl w:val="824C1B0C"/>
    <w:lvl w:ilvl="0" w:tplc="F6DC057C">
      <w:start w:val="1"/>
      <w:numFmt w:val="decimal"/>
      <w:lvlText w:val="%1."/>
      <w:lvlJc w:val="left"/>
    </w:lvl>
    <w:lvl w:ilvl="1" w:tplc="C5A4BB04">
      <w:numFmt w:val="decimal"/>
      <w:lvlText w:val=""/>
      <w:lvlJc w:val="left"/>
    </w:lvl>
    <w:lvl w:ilvl="2" w:tplc="196EF01C">
      <w:numFmt w:val="decimal"/>
      <w:lvlText w:val=""/>
      <w:lvlJc w:val="left"/>
    </w:lvl>
    <w:lvl w:ilvl="3" w:tplc="215C0800">
      <w:numFmt w:val="decimal"/>
      <w:lvlText w:val=""/>
      <w:lvlJc w:val="left"/>
    </w:lvl>
    <w:lvl w:ilvl="4" w:tplc="663EDB8E">
      <w:numFmt w:val="decimal"/>
      <w:lvlText w:val=""/>
      <w:lvlJc w:val="left"/>
    </w:lvl>
    <w:lvl w:ilvl="5" w:tplc="662C26CE">
      <w:numFmt w:val="decimal"/>
      <w:lvlText w:val=""/>
      <w:lvlJc w:val="left"/>
    </w:lvl>
    <w:lvl w:ilvl="6" w:tplc="F69EC7D0">
      <w:numFmt w:val="decimal"/>
      <w:lvlText w:val=""/>
      <w:lvlJc w:val="left"/>
    </w:lvl>
    <w:lvl w:ilvl="7" w:tplc="1AB03446">
      <w:numFmt w:val="decimal"/>
      <w:lvlText w:val=""/>
      <w:lvlJc w:val="left"/>
    </w:lvl>
    <w:lvl w:ilvl="8" w:tplc="CB5C43BC">
      <w:numFmt w:val="decimal"/>
      <w:lvlText w:val=""/>
      <w:lvlJc w:val="left"/>
    </w:lvl>
  </w:abstractNum>
  <w:abstractNum w:abstractNumId="34">
    <w:nsid w:val="7CDC4850"/>
    <w:multiLevelType w:val="hybridMultilevel"/>
    <w:tmpl w:val="317E0972"/>
    <w:lvl w:ilvl="0" w:tplc="B30419B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1" w:hanging="360"/>
      </w:pPr>
    </w:lvl>
    <w:lvl w:ilvl="2" w:tplc="0422001B" w:tentative="1">
      <w:start w:val="1"/>
      <w:numFmt w:val="lowerRoman"/>
      <w:lvlText w:val="%3."/>
      <w:lvlJc w:val="right"/>
      <w:pPr>
        <w:ind w:left="2521" w:hanging="180"/>
      </w:pPr>
    </w:lvl>
    <w:lvl w:ilvl="3" w:tplc="0422000F" w:tentative="1">
      <w:start w:val="1"/>
      <w:numFmt w:val="decimal"/>
      <w:lvlText w:val="%4."/>
      <w:lvlJc w:val="left"/>
      <w:pPr>
        <w:ind w:left="3241" w:hanging="360"/>
      </w:pPr>
    </w:lvl>
    <w:lvl w:ilvl="4" w:tplc="04220019" w:tentative="1">
      <w:start w:val="1"/>
      <w:numFmt w:val="lowerLetter"/>
      <w:lvlText w:val="%5."/>
      <w:lvlJc w:val="left"/>
      <w:pPr>
        <w:ind w:left="3961" w:hanging="360"/>
      </w:pPr>
    </w:lvl>
    <w:lvl w:ilvl="5" w:tplc="0422001B" w:tentative="1">
      <w:start w:val="1"/>
      <w:numFmt w:val="lowerRoman"/>
      <w:lvlText w:val="%6."/>
      <w:lvlJc w:val="right"/>
      <w:pPr>
        <w:ind w:left="4681" w:hanging="180"/>
      </w:pPr>
    </w:lvl>
    <w:lvl w:ilvl="6" w:tplc="0422000F" w:tentative="1">
      <w:start w:val="1"/>
      <w:numFmt w:val="decimal"/>
      <w:lvlText w:val="%7."/>
      <w:lvlJc w:val="left"/>
      <w:pPr>
        <w:ind w:left="5401" w:hanging="360"/>
      </w:pPr>
    </w:lvl>
    <w:lvl w:ilvl="7" w:tplc="04220019" w:tentative="1">
      <w:start w:val="1"/>
      <w:numFmt w:val="lowerLetter"/>
      <w:lvlText w:val="%8."/>
      <w:lvlJc w:val="left"/>
      <w:pPr>
        <w:ind w:left="6121" w:hanging="360"/>
      </w:pPr>
    </w:lvl>
    <w:lvl w:ilvl="8" w:tplc="0422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7"/>
  </w:num>
  <w:num w:numId="2">
    <w:abstractNumId w:val="9"/>
  </w:num>
  <w:num w:numId="3">
    <w:abstractNumId w:val="30"/>
  </w:num>
  <w:num w:numId="4">
    <w:abstractNumId w:val="25"/>
  </w:num>
  <w:num w:numId="5">
    <w:abstractNumId w:val="19"/>
  </w:num>
  <w:num w:numId="6">
    <w:abstractNumId w:val="18"/>
  </w:num>
  <w:num w:numId="7">
    <w:abstractNumId w:val="33"/>
  </w:num>
  <w:num w:numId="8">
    <w:abstractNumId w:val="6"/>
  </w:num>
  <w:num w:numId="9">
    <w:abstractNumId w:val="26"/>
  </w:num>
  <w:num w:numId="10">
    <w:abstractNumId w:val="14"/>
  </w:num>
  <w:num w:numId="11">
    <w:abstractNumId w:val="1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23"/>
  </w:num>
  <w:num w:numId="17">
    <w:abstractNumId w:val="3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0"/>
  </w:num>
  <w:num w:numId="23">
    <w:abstractNumId w:val="34"/>
  </w:num>
  <w:num w:numId="24">
    <w:abstractNumId w:val="24"/>
  </w:num>
  <w:num w:numId="25">
    <w:abstractNumId w:val="7"/>
  </w:num>
  <w:num w:numId="26">
    <w:abstractNumId w:val="17"/>
  </w:num>
  <w:num w:numId="27">
    <w:abstractNumId w:val="11"/>
  </w:num>
  <w:num w:numId="28">
    <w:abstractNumId w:val="32"/>
  </w:num>
  <w:num w:numId="29">
    <w:abstractNumId w:val="31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85"/>
    <w:rsid w:val="0001475C"/>
    <w:rsid w:val="0003003D"/>
    <w:rsid w:val="000F284A"/>
    <w:rsid w:val="001139B5"/>
    <w:rsid w:val="0012070F"/>
    <w:rsid w:val="001A76A2"/>
    <w:rsid w:val="00226E32"/>
    <w:rsid w:val="00263F4B"/>
    <w:rsid w:val="002653AE"/>
    <w:rsid w:val="002F0809"/>
    <w:rsid w:val="002F704F"/>
    <w:rsid w:val="003A1A4C"/>
    <w:rsid w:val="00410640"/>
    <w:rsid w:val="00442620"/>
    <w:rsid w:val="0044792D"/>
    <w:rsid w:val="004555DA"/>
    <w:rsid w:val="00465CA3"/>
    <w:rsid w:val="004A24A1"/>
    <w:rsid w:val="004B7230"/>
    <w:rsid w:val="004E5A59"/>
    <w:rsid w:val="004F5982"/>
    <w:rsid w:val="005415AD"/>
    <w:rsid w:val="00587D73"/>
    <w:rsid w:val="005920CF"/>
    <w:rsid w:val="005D3642"/>
    <w:rsid w:val="00636734"/>
    <w:rsid w:val="00644495"/>
    <w:rsid w:val="00655C69"/>
    <w:rsid w:val="00694E36"/>
    <w:rsid w:val="00710D4D"/>
    <w:rsid w:val="00717060"/>
    <w:rsid w:val="00731774"/>
    <w:rsid w:val="00736AF9"/>
    <w:rsid w:val="007B1B85"/>
    <w:rsid w:val="007B247B"/>
    <w:rsid w:val="007D5A91"/>
    <w:rsid w:val="007F3FF5"/>
    <w:rsid w:val="00873CA2"/>
    <w:rsid w:val="008A1D9E"/>
    <w:rsid w:val="00951CAF"/>
    <w:rsid w:val="00961BF1"/>
    <w:rsid w:val="0096466D"/>
    <w:rsid w:val="00A05990"/>
    <w:rsid w:val="00A57CD2"/>
    <w:rsid w:val="00A95251"/>
    <w:rsid w:val="00AC4B3B"/>
    <w:rsid w:val="00AF293A"/>
    <w:rsid w:val="00B0655A"/>
    <w:rsid w:val="00B12256"/>
    <w:rsid w:val="00B57653"/>
    <w:rsid w:val="00B70D36"/>
    <w:rsid w:val="00B81305"/>
    <w:rsid w:val="00C23E5F"/>
    <w:rsid w:val="00C60FC6"/>
    <w:rsid w:val="00C80E82"/>
    <w:rsid w:val="00CA71C1"/>
    <w:rsid w:val="00CB7071"/>
    <w:rsid w:val="00CD1EB0"/>
    <w:rsid w:val="00CF45E9"/>
    <w:rsid w:val="00D31660"/>
    <w:rsid w:val="00D343F1"/>
    <w:rsid w:val="00D55393"/>
    <w:rsid w:val="00D62EAF"/>
    <w:rsid w:val="00D95318"/>
    <w:rsid w:val="00DF25C4"/>
    <w:rsid w:val="00E01F90"/>
    <w:rsid w:val="00E46088"/>
    <w:rsid w:val="00E705B4"/>
    <w:rsid w:val="00E70D56"/>
    <w:rsid w:val="00E9527D"/>
    <w:rsid w:val="00EB089B"/>
    <w:rsid w:val="00EC6B08"/>
    <w:rsid w:val="00F01884"/>
    <w:rsid w:val="00F53A09"/>
    <w:rsid w:val="00F70FFE"/>
    <w:rsid w:val="00F810FE"/>
    <w:rsid w:val="00F85587"/>
    <w:rsid w:val="00FB2E4E"/>
    <w:rsid w:val="00FC6E95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5888-0DB0-4A1B-B5CF-710E6D16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AF293A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AF293A"/>
    <w:rPr>
      <w:rFonts w:ascii="Georgia" w:hAnsi="Georgia" w:cs="Georgia"/>
      <w:sz w:val="22"/>
      <w:szCs w:val="22"/>
    </w:rPr>
  </w:style>
  <w:style w:type="paragraph" w:styleId="a3">
    <w:name w:val="List Paragraph"/>
    <w:basedOn w:val="a"/>
    <w:uiPriority w:val="34"/>
    <w:qFormat/>
    <w:rsid w:val="00C60F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106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D36"/>
  </w:style>
  <w:style w:type="paragraph" w:styleId="a9">
    <w:name w:val="footer"/>
    <w:basedOn w:val="a"/>
    <w:link w:val="aa"/>
    <w:uiPriority w:val="99"/>
    <w:unhideWhenUsed/>
    <w:rsid w:val="00B7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792-12/page3" TargetMode="External"/><Relationship Id="rId13" Type="http://schemas.openxmlformats.org/officeDocument/2006/relationships/hyperlink" Target="http://www.americancouncils.org.ua/uk/pages/2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kubg.edu.ua/images/stories/Departaments/biblio/PDF/books_ac-g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&#208;&#177;&#209;&#150;&#208;&#177;&#208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bg.edu.ua/images/stories/Departaments/biblio/PDF/books_ac-g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ethisforme.com/" TargetMode="External"/><Relationship Id="rId10" Type="http://schemas.openxmlformats.org/officeDocument/2006/relationships/hyperlink" Target="http://education-ua.org/ua/articles/930-akademichna-dobrochesnist-mifichna-kontseptsiya-chi-dievij-instrument-zabezpechennya-yakosti-vishchoji-osvi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848-19" TargetMode="External"/><Relationship Id="rId14" Type="http://schemas.openxmlformats.org/officeDocument/2006/relationships/hyperlink" Target="http://www.library.ukma.edu.ua/.../Styli_oformlennya_bibliohrafichn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C841-8296-423E-8368-AD7DCC83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20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2021-03-05T10:36:00Z</cp:lastPrinted>
  <dcterms:created xsi:type="dcterms:W3CDTF">2021-02-14T15:07:00Z</dcterms:created>
  <dcterms:modified xsi:type="dcterms:W3CDTF">2021-03-05T10:38:00Z</dcterms:modified>
</cp:coreProperties>
</file>