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1201"/>
        <w:tblW w:w="1499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05"/>
        <w:gridCol w:w="9187"/>
        <w:tblGridChange w:id="0">
          <w:tblGrid>
            <w:gridCol w:w="5805"/>
            <w:gridCol w:w="9187"/>
          </w:tblGrid>
        </w:tblGridChange>
      </w:tblGrid>
      <w:tr>
        <w:trPr>
          <w:cantSplit w:val="0"/>
          <w:trHeight w:val="144" w:hRule="atLeast"/>
          <w:tblHeader w:val="0"/>
        </w:trPr>
        <w:tc>
          <w:tcPr>
            <w:gridSpan w:val="2"/>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28" w:lineRule="auto"/>
              <w:ind w:left="2835"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Кафедра інформаційних технологій</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28" w:lineRule="auto"/>
              <w:ind w:left="2835" w:right="0" w:firstLine="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Гончаренко Тетяна Андріївна</w:t>
            </w:r>
            <w:r w:rsidDel="00000000" w:rsidR="00000000" w:rsidRPr="00000000">
              <w:rPr>
                <w:rtl w:val="0"/>
              </w:rPr>
            </w:r>
          </w:p>
        </w:tc>
      </w:tr>
      <w:tr>
        <w:trPr>
          <w:cantSplit w:val="0"/>
          <w:trHeight w:val="652" w:hRule="atLeast"/>
          <w:tblHeader w:val="0"/>
        </w:trPr>
        <w:tc>
          <w:tcPr>
            <w:gridSpan w:val="2"/>
            <w:shd w:fill="auto"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2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Досягнення у професійній діяльності, які зараховуються за останні п’ять років</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Пункт 38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постанови КМУ від 30 грудня 2015 р. № 1187 (в редакції постанови КМУ від 24 березня 2021 р. № 365)</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w:t>
            </w:r>
          </w:p>
        </w:tc>
        <w:tc>
          <w:tcPr>
            <w:shd w:fill="auto" w:val="clear"/>
          </w:tcPr>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Honcharenko T., Akselrod R., A. Shpakov , O. Khomenko, "Information system based on multi-value classification of fully connected neural network for construction management”, IAES International Journal of Artificial Intelligence, 2023, № 12(2), Р.593-601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(SCOPUS) </w:t>
            </w:r>
            <w:r w:rsidDel="00000000" w:rsidR="00000000" w:rsidRPr="00000000">
              <w:rPr>
                <w:rFonts w:ascii="Times New Roman" w:cs="Times New Roman" w:eastAsia="Times New Roman" w:hAnsi="Times New Roman"/>
                <w:color w:val="666666"/>
                <w:sz w:val="24"/>
                <w:szCs w:val="24"/>
                <w:highlight w:val="white"/>
                <w:rtl w:val="0"/>
              </w:rPr>
              <w:t xml:space="preserve">DOI: </w:t>
            </w:r>
            <w:hyperlink r:id="rId7">
              <w:r w:rsidDel="00000000" w:rsidR="00000000" w:rsidRPr="00000000">
                <w:rPr>
                  <w:rFonts w:ascii="Times New Roman" w:cs="Times New Roman" w:eastAsia="Times New Roman" w:hAnsi="Times New Roman"/>
                  <w:color w:val="0033ff"/>
                  <w:sz w:val="24"/>
                  <w:szCs w:val="24"/>
                  <w:highlight w:val="white"/>
                  <w:rtl w:val="0"/>
                </w:rPr>
                <w:t xml:space="preserve">http://doi.org/10.11591/ijai.v12.i2.pp593-601</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Chernyshev, G. Ryzhakova, T. Honcharenko, H.Petrenko,  I. Chupryna,  N. Reznik, “Digital Administration of the Project Based on the Concept of Smart Construction”, Lecture Notes in Networks and Systems, vol.495 LNNS, pp. 1316–1331, 2023, International Conference on Business and Technology, ICBT 2021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(SCOPUS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color w:val="7a7a7a"/>
                <w:sz w:val="23"/>
                <w:szCs w:val="23"/>
                <w:highlight w:val="white"/>
                <w:rtl w:val="0"/>
              </w:rPr>
              <w:t xml:space="preserve"> </w:t>
            </w:r>
            <w:hyperlink r:id="rId8">
              <w:r w:rsidDel="00000000" w:rsidR="00000000" w:rsidRPr="00000000">
                <w:rPr>
                  <w:rFonts w:ascii="Times New Roman" w:cs="Times New Roman" w:eastAsia="Times New Roman" w:hAnsi="Times New Roman"/>
                  <w:color w:val="1155cc"/>
                  <w:sz w:val="24"/>
                  <w:szCs w:val="24"/>
                  <w:highlight w:val="white"/>
                  <w:rtl w:val="0"/>
                </w:rPr>
                <w:t xml:space="preserve">https://doi.org/10.1007/978-3-031-08954-1_114</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 Гончаренко. «BIM-технології як інструментарій для створення інформаційної моделі життєвого циклу об'єкта будівництва», Управління розвитком складних систем, № 47, 2021.</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(Фахове видання категорії Б) </w:t>
            </w:r>
            <w:r w:rsidDel="00000000" w:rsidR="00000000" w:rsidRPr="00000000">
              <w:rPr>
                <w:rFonts w:ascii="Times New Roman" w:cs="Times New Roman" w:eastAsia="Times New Roman" w:hAnsi="Times New Roman"/>
                <w:sz w:val="24"/>
                <w:szCs w:val="24"/>
                <w:rtl w:val="0"/>
              </w:rPr>
              <w:t xml:space="preserve">https://urss.knuba.edu.ua/files/zbirnyk-47/12.pdf</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Honcharenko, O. Terentyev, O. Malykhina, I. Druzhynina, I. Gorbatyuk. «BIM-Concept for Design of Engineering Networks at the Stage of Urban Planning», International Journal on Advanced Science, Engineering and Information Technology, 11(5), 2021, pp. 1306-1312, http://insightsociety.org/ojaseit/index.php/ijaseit/article/view/13687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SCOPUS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color w:val="7a7a7a"/>
                <w:sz w:val="23"/>
                <w:szCs w:val="23"/>
                <w:highlight w:val="white"/>
                <w:rtl w:val="0"/>
              </w:rPr>
              <w:t xml:space="preserve"> </w:t>
            </w:r>
            <w:hyperlink r:id="rId9">
              <w:r w:rsidDel="00000000" w:rsidR="00000000" w:rsidRPr="00000000">
                <w:rPr>
                  <w:rFonts w:ascii="Times New Roman" w:cs="Times New Roman" w:eastAsia="Times New Roman" w:hAnsi="Times New Roman"/>
                  <w:color w:val="1155cc"/>
                  <w:sz w:val="24"/>
                  <w:szCs w:val="24"/>
                  <w:highlight w:val="white"/>
                  <w:rtl w:val="0"/>
                </w:rPr>
                <w:t xml:space="preserve">http://insightsociety.org/ojaseit/index.php/ijaseit/article/view/13687</w:t>
              </w:r>
            </w:hyperlink>
            <w:hyperlink r:id="rId10">
              <w:r w:rsidDel="00000000" w:rsidR="00000000" w:rsidRPr="00000000">
                <w:rPr>
                  <w:rFonts w:ascii="Roboto" w:cs="Roboto" w:eastAsia="Roboto" w:hAnsi="Roboto"/>
                  <w:color w:val="1155cc"/>
                  <w:sz w:val="23"/>
                  <w:szCs w:val="23"/>
                  <w:highlight w:val="white"/>
                  <w:rtl w:val="0"/>
                </w:rPr>
                <w:t xml:space="preserve"> </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Mihaylenko, V., Honcharenko, T., Chupryna, K., Liazschenko, T.: “Integrated processing of spatial information based on multidimensional data models for general planning tasks”, International Journal of Computing, vol. 20 (1), 55—62, 2021.   https://doi.org/10.47839/ijc.20.1.2092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SCOPUS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1">
              <w:r w:rsidDel="00000000" w:rsidR="00000000" w:rsidRPr="00000000">
                <w:rPr>
                  <w:rFonts w:ascii="Times New Roman" w:cs="Times New Roman" w:eastAsia="Times New Roman" w:hAnsi="Times New Roman"/>
                  <w:color w:val="1155cc"/>
                  <w:sz w:val="24"/>
                  <w:szCs w:val="24"/>
                  <w:highlight w:val="white"/>
                  <w:rtl w:val="0"/>
                </w:rPr>
                <w:t xml:space="preserve">https://doi.org/10.47839/ijc.20.1.2092</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 А. Гончаренко, В. М. Міхайленко, О.В. Доля, «Інваріантність інформаційного моделювання прибудинкової території протягом життєвого циклу», Вісник Національного технічного університету «Харківський політехнічний інститут». Серія: Інформатика та моделювання ,  № 1 (5), 2021, с. 6-15 http://pim.khpi.edu.ua/article/view/243127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(Фахове видання категорії Б)</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Honcharenko, G. Ryzhakova, Ye. Borodavka, D. Ryzhakov, V. Savenko, O. Polosenko. Method for representing spatial informationof topological relations based on a multidimensional data model, ARPN Journal of Engineering and Applied Sciences, vol. 16, Issue 7, 2021, pp. 802-809, http://www.arpnjournals.org/jeas/research_papers/rp_2021/jeas_0421_8555.pdf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SCOPUS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Honcharenko, T. Lyashchenko, M. Liashchenko. APPLICATION OF SOFTWARE TECHNOLOGIES AT THE STAGE OF URBAN PLANNING DESIGN (ПИМ-2021): ХVIІІ міжнародна конф., Харьків-Одеса, 2021, с. 54-56.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color w:val="555555"/>
                <w:sz w:val="24"/>
                <w:szCs w:val="24"/>
                <w:highlight w:val="white"/>
                <w:rtl w:val="0"/>
              </w:rPr>
              <w:t xml:space="preserve">DOI: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10.18517/ijaseit.11.5.13687</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Mathematical Modeling of Online Transaction Processing System for Design of Building Territory / Tetyana Honcharenko, Oleksandr Terentyev, Kateryna Kyivska, Ievgenii Gorbatyuk, Elena Dolya, Mariia Liashchenko. 2021 IEEE 3rd Ukraine Conference on Electrical and Computer Engineering (UKRCON). August 26 – 28, 2021, Lviv, Ukraine. ISBN 978-1-6654-0093-0. URL: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(SCOPUS)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https://easychair.org/proceedings/paper_download.cgi?a=27182914;paper=566774;kind=pdf.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Honcharenko, T., Tsiutsiura, S., Kyivska, K., Balina, O., Bezklubenko, I. Transform approach for formation of construction project management teams based on building information modeling, CEUR Workshop Proceedings, 2021, 2851, стр. 11–21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SCOPUS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https://www.scopus.com/record/display.uri?eid=2-s2.0-85104834281&amp;origin=resultslist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Honcharenko, T., Mihaylenko, V., Borodavka, Y., Dolya, E., Savenko, V. Information tools for project management of the building territory at the stage of urban planning, CEUR Workshop Proceedings, 2021, 2851, стр. 22–33,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SCOPUS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https://www.scopus.com/record/display.uri?eid=2-s2.0-85104875744&amp;origin=resultslist</w:t>
            </w:r>
          </w:p>
        </w:tc>
      </w:tr>
      <w:tr>
        <w:trPr>
          <w:cantSplit w:val="0"/>
          <w:tblHeader w:val="0"/>
        </w:trPr>
        <w:tc>
          <w:tcPr>
            <w:shd w:fill="auto"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2)наявність одного патенту на винахід або п’яти деклараційних патентів на винахід чи корисну модель, включаючи секретні, або наявність не менше п’яти свідоцтв про реєстрацію авторського права на твір;</w:t>
            </w:r>
          </w:p>
        </w:tc>
        <w:tc>
          <w:tcPr>
            <w:shd w:fill="auto" w:val="clear"/>
          </w:tcPr>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3)наявність виданого підручника чи навчального посібника (включаючи електронні) або монографії (загальним обсягом не менше </w:t>
              <w:br w:type="textWrapping"/>
              <w:t xml:space="preserve">5 авторських аркушів), в тому числі видані у співавторстві (обсягом не менше 1,5 авторського аркуша на кожного співавтора);</w:t>
            </w:r>
          </w:p>
        </w:tc>
        <w:tc>
          <w:tcPr>
            <w:shd w:fill="auto" w:val="clear"/>
          </w:tcPr>
          <w:p w:rsidR="00000000" w:rsidDel="00000000" w:rsidP="00000000" w:rsidRDefault="00000000" w:rsidRPr="00000000" w14:paraId="00000017">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w:t>
              <w:tab/>
              <w:t xml:space="preserve">Савенко В., Гончаренко Т., Нестеренко І., Шатрова І., Пальчик С. Вдосконалення методів розрахунків сітьових графіків в будівництві на основі теорії графів та інформаційних технологій, THEORETICAL AND SCIENTIFIC FOUNDATIONS IN RESEARCH IN ENGINEERING collective monograph,   Boston : Primedia eLaunch, 2022. 543 р. DOI –10.46299/ISG.2022.MONO.TECH.1.</w:t>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w:t>
              <w:tab/>
              <w:t xml:space="preserve">Забезпечення корозійної та функціональної стійкості металомістких комплексів і критичної інфраструктури за допомогою інноваційних науково містких екоресурсозберігаючих технологій: монографія. 2-ге вид. перероб. та доп./ під заг. ред. Савенка В. І., Плугіна А. А., Кущенка І. В., Гончаренко Т.А. – Київ: Центр учбової літератури, 2022. – 326 с.</w:t>
            </w:r>
          </w:p>
        </w:tc>
      </w:tr>
      <w:tr>
        <w:trPr>
          <w:cantSplit w:val="0"/>
          <w:trHeight w:val="554" w:hRule="atLeast"/>
          <w:tblHeader w:val="0"/>
        </w:trPr>
        <w:tc>
          <w:tcPr>
            <w:shd w:fill="auto"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 робочих програм, інших друкованих навчально-методичних праць загальною кількістю три найменування;</w:t>
            </w:r>
          </w:p>
        </w:tc>
        <w:tc>
          <w:tcPr>
            <w:shd w:fill="auto" w:val="clear"/>
          </w:tcPr>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49" w:right="0" w:firstLine="567.000000000000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Об’єктно-орієнтоване програмування. Методичні вказівки для виконання курсової роботи / Укл.: Т.А. Гончаренко. –  К.:КНУБА, 2022. – 36 с.</w:t>
              <w:tab/>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9" w:right="0" w:firstLine="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Об’єктно-орієнтоване програмування. Методичні вказівки для виконання індивідуального завдання із застосуванням технології JAVA / Укл.: Т.А. Гончаренко. –  К.:КНУБА, 2022. – 24 с.</w:t>
            </w:r>
          </w:p>
          <w:p w:rsidR="00000000" w:rsidDel="00000000" w:rsidP="00000000" w:rsidRDefault="00000000" w:rsidRPr="00000000" w14:paraId="0000001C">
            <w:pPr>
              <w:numPr>
                <w:ilvl w:val="0"/>
                <w:numId w:val="2"/>
              </w:numPr>
              <w:shd w:fill="ffffff" w:val="clear"/>
              <w:spacing w:after="0" w:line="240" w:lineRule="auto"/>
              <w:ind w:left="149" w:firstLine="4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Об’єктно-орієнтоване програмування. Методичні вказівки для виконання лабораторних робіт / Укл.: Т.А. Гончаренко. –  К.:КНУБА, 2021. – 36 с.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49"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Тестологія та математичні методи в педагогічних вимірюваннях. Методичні  вказівки до виконання курсової роботи / Укл.: Т.А. Гончаренко, Т.О. Лященко,  –  К.:КНУБА, 2019. – 40 с. (особисто здобувача – 25 стор.)</w:t>
              <w:tab/>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49"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«Інноваційні технології у цифровій галузі». Методичні вказівки до виконання лабораторних  робіт / Укл.: Т.А. Гончаренко  –  К.:КНУБА, 2021. – 24 с.</w:t>
              <w:tab/>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49" w:right="0" w:firstLine="425"/>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«Інноваційні технології у цифровій галузі». Конспект лекцій./ Укл.: Т.А. Гончаренко  –  К.:КНУБА, 2021. – 50 с.</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захист дисертації на здобуття наукового ступеня;</w:t>
            </w:r>
          </w:p>
        </w:tc>
        <w:tc>
          <w:tcPr>
            <w:shd w:fill="auto" w:val="clear"/>
          </w:tcPr>
          <w:p w:rsidR="00000000" w:rsidDel="00000000" w:rsidP="00000000" w:rsidRDefault="00000000" w:rsidRPr="00000000" w14:paraId="00000021">
            <w:pPr>
              <w:spacing w:after="0" w:line="240" w:lineRule="auto"/>
              <w:ind w:firstLine="71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rtl w:val="0"/>
              </w:rPr>
              <w:t xml:space="preserve">Захист дисертації у спеціалізованій вченій раді  Д 26.056.01 Київського національного університету будівництва і архітектури Міністерства освіти і науки України. Отримала диплом кандидата технічних наук на підставі рішення Атестаційної колегії від «05» березня 2019 р., ДК № 051400, за спеціальностю 05.13.06 – Інформаційні технології</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наукове керівництво (консультування) здобувача, який одержав документ про присудження наукового ступеня;</w:t>
            </w:r>
          </w:p>
        </w:tc>
        <w:tc>
          <w:tcPr>
            <w:shd w:fill="auto" w:val="clear"/>
          </w:tcPr>
          <w:p w:rsidR="00000000" w:rsidDel="00000000" w:rsidP="00000000" w:rsidRDefault="00000000" w:rsidRPr="00000000" w14:paraId="00000023">
            <w:pPr>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участь в атестації наукових кадрів як офіційного опонента або члена постійної спеціалізованої вченої ради, або члена не менше трьох разових спеціалізованих вчених рад;</w:t>
            </w:r>
          </w:p>
        </w:tc>
        <w:tc>
          <w:tcPr>
            <w:shd w:fill="auto" w:val="clear"/>
          </w:tcPr>
          <w:p w:rsidR="00000000" w:rsidDel="00000000" w:rsidP="00000000" w:rsidRDefault="00000000" w:rsidRPr="00000000" w14:paraId="00000025">
            <w:pPr>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виконання функцій (повноважень, обов’язків)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shd w:fill="auto" w:val="clear"/>
          </w:tcPr>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2023-2024 рр. - керівник і виконавець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НДДКР «Інтеграція сучасних інформаційних технологій для створення цифрових двійників міських об'єктів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0123U100879)</w:t>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2018  р -2020 р. виконавець НДДКР « Інтелектуальна інформаційно-координаційна система логістичного управління будівництвом»</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0118U001358)</w:t>
            </w:r>
          </w:p>
          <w:p w:rsidR="00000000" w:rsidDel="00000000" w:rsidP="00000000" w:rsidRDefault="00000000" w:rsidRPr="00000000" w14:paraId="0000002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 р. виконавець НДДКР  «Інформаційні технології комп’ютерного моделювання для вирішення задач генерального планування» (0120U104018)</w:t>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 р. керівник НДДКР «Інтегрована обробка просторової інформації на основі багатовимірних моделей даних»</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(00120U103463)</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ff"/>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2020 р. – рецензент іноземного наукового видання «EDAS-CFP»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SCOPUS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hyperlink r:id="rId13">
              <w:r w:rsidDel="00000000" w:rsidR="00000000" w:rsidRPr="00000000">
                <w:rPr>
                  <w:rFonts w:ascii="Courier New" w:cs="Courier New" w:eastAsia="Courier New" w:hAnsi="Courier New"/>
                  <w:b w:val="0"/>
                  <w:i w:val="0"/>
                  <w:smallCaps w:val="0"/>
                  <w:strike w:val="0"/>
                  <w:color w:val="0000ff"/>
                  <w:sz w:val="20"/>
                  <w:szCs w:val="20"/>
                  <w:u w:val="single"/>
                  <w:shd w:fill="auto" w:val="clear"/>
                  <w:vertAlign w:val="baseline"/>
                  <w:rtl w:val="0"/>
                </w:rPr>
                <w:t xml:space="preserve">https://edas.info</w:t>
              </w:r>
            </w:hyperlink>
            <w:r w:rsidDel="00000000" w:rsidR="00000000" w:rsidRPr="00000000">
              <w:rPr>
                <w:rtl w:val="0"/>
              </w:rPr>
            </w:r>
          </w:p>
          <w:p w:rsidR="00000000" w:rsidDel="00000000" w:rsidP="00000000" w:rsidRDefault="00000000" w:rsidRPr="00000000" w14:paraId="0000002C">
            <w:pPr>
              <w:widowControl w:val="0"/>
              <w:tabs>
                <w:tab w:val="left" w:leader="none" w:pos="2422"/>
                <w:tab w:val="left" w:leader="none" w:pos="2520"/>
                <w:tab w:val="left" w:leader="none" w:pos="2694"/>
              </w:tabs>
              <w:spacing w:after="0"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З 2021 р. по теперішній час - член редакційної колегії наукового видання</w:t>
            </w:r>
            <w:r w:rsidDel="00000000" w:rsidR="00000000" w:rsidRPr="00000000">
              <w:rPr>
                <w:rFonts w:ascii="Times New Roman" w:cs="Times New Roman" w:eastAsia="Times New Roman" w:hAnsi="Times New Roman"/>
                <w:rtl w:val="0"/>
              </w:rPr>
              <w:t xml:space="preserve"> КНУБА</w:t>
            </w:r>
            <w:r w:rsidDel="00000000" w:rsidR="00000000" w:rsidRPr="00000000">
              <w:rPr>
                <w:rFonts w:ascii="Times New Roman" w:cs="Times New Roman" w:eastAsia="Times New Roman" w:hAnsi="Times New Roman"/>
                <w:sz w:val="24"/>
                <w:szCs w:val="24"/>
                <w:rtl w:val="0"/>
              </w:rPr>
              <w:t xml:space="preserve">, включеного до переліку фахових видань України </w:t>
            </w:r>
            <w:r w:rsidDel="00000000" w:rsidR="00000000" w:rsidRPr="00000000">
              <w:rPr>
                <w:rFonts w:ascii="Times New Roman" w:cs="Times New Roman" w:eastAsia="Times New Roman" w:hAnsi="Times New Roman"/>
                <w:rtl w:val="0"/>
              </w:rPr>
              <w:t xml:space="preserve">категорії Б,</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Управління розвитком складних систем</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web: </w:t>
            </w:r>
            <w:hyperlink r:id="rId14">
              <w:r w:rsidDel="00000000" w:rsidR="00000000" w:rsidRPr="00000000">
                <w:rPr>
                  <w:rFonts w:ascii="Times New Roman" w:cs="Times New Roman" w:eastAsia="Times New Roman" w:hAnsi="Times New Roman"/>
                  <w:b w:val="1"/>
                  <w:color w:val="0000ff"/>
                  <w:u w:val="single"/>
                  <w:rtl w:val="0"/>
                </w:rPr>
                <w:t xml:space="preserve">http://urss.knuba.edu.ua</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Акредитаційної комісії,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комісій (підкомісій) з вищої або фахової передвищої освіти МОН, наукових/науково-методичних/експертних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shd w:fill="auto" w:val="clear"/>
          </w:tcPr>
          <w:p w:rsidR="00000000" w:rsidDel="00000000" w:rsidP="00000000" w:rsidRDefault="00000000" w:rsidRPr="00000000" w14:paraId="0000002F">
            <w:pPr>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30">
            <w:pPr>
              <w:rPr/>
            </w:pPr>
            <w:r w:rsidDel="00000000" w:rsidR="00000000" w:rsidRPr="00000000">
              <w:rPr>
                <w:rFonts w:ascii="Times New Roman" w:cs="Times New Roman" w:eastAsia="Times New Roman" w:hAnsi="Times New Roman"/>
                <w:color w:val="000000"/>
                <w:sz w:val="24"/>
                <w:szCs w:val="24"/>
                <w:highlight w:val="white"/>
                <w:rtl w:val="0"/>
              </w:rPr>
              <w:t xml:space="preserve">Експерт Національного агентства із забезпечення якості вищої освіти за спеціальностями 121, 122, 126</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10)участь у міжнародних наукових та/або освітніх проектах, залучення до міжнародної експертизи, наявність звання “суддя міжнародної категорії”;</w:t>
            </w:r>
          </w:p>
        </w:tc>
        <w:tc>
          <w:tcPr>
            <w:shd w:fill="auto" w:val="clear"/>
          </w:tcPr>
          <w:p w:rsidR="00000000" w:rsidDel="00000000" w:rsidP="00000000" w:rsidRDefault="00000000" w:rsidRPr="00000000" w14:paraId="00000032">
            <w:pPr>
              <w:tabs>
                <w:tab w:val="left" w:leader="none" w:pos="315"/>
              </w:tabs>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p>
        </w:tc>
      </w:tr>
      <w:tr>
        <w:trPr>
          <w:cantSplit w:val="0"/>
          <w:tblHeader w:val="0"/>
        </w:trPr>
        <w:tc>
          <w:tcPr>
            <w:shd w:fill="auto"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11)наукове консультування підприємств, установ, організацій не менше трьох років, що здійснювалося на підставі договору із закладом вищої освіти (науковою установою);</w:t>
            </w:r>
          </w:p>
        </w:tc>
        <w:tc>
          <w:tcPr>
            <w:shd w:fill="auto" w:val="clear"/>
          </w:tcPr>
          <w:p w:rsidR="00000000" w:rsidDel="00000000" w:rsidP="00000000" w:rsidRDefault="00000000" w:rsidRPr="00000000" w14:paraId="00000034">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p>
        </w:tc>
      </w:tr>
      <w:tr>
        <w:trPr>
          <w:cantSplit w:val="0"/>
          <w:tblHeader w:val="0"/>
        </w:trPr>
        <w:tc>
          <w:tcPr>
            <w:shd w:fill="auto"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12)наявність апробаційних та/або науково-популярних, та/або консультаційних (дорадчих), та/або науково-експертних публікацій з наукової або професійної тематики загальною кількістю не менше п’яти публікацій;</w:t>
            </w:r>
          </w:p>
        </w:tc>
        <w:tc>
          <w:tcPr>
            <w:shd w:fill="auto" w:val="clear"/>
          </w:tcPr>
          <w:p w:rsidR="00000000" w:rsidDel="00000000" w:rsidP="00000000" w:rsidRDefault="00000000" w:rsidRPr="00000000" w14:paraId="00000036">
            <w:pPr>
              <w:shd w:fill="ffffff" w:val="clear"/>
              <w:spacing w:after="22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D. Chernyshev, S. Dolhopolov, T. Honcharenko, V. Sapaiev and M. Delembovskyi.  “Digital Object Detection of Construction Site Based on Building Information Modeling and Artificial Intelligence Systems”, CEUR Workshop Proceedings, 2022, 3039, стр. 267–279, 1st International Workshop on Information Technologies: Theoretical and Applied Problems, ITTAP 2022,  </w:t>
            </w:r>
            <w:hyperlink r:id="rId15">
              <w:r w:rsidDel="00000000" w:rsidR="00000000" w:rsidRPr="00000000">
                <w:rPr>
                  <w:rFonts w:ascii="Times New Roman" w:cs="Times New Roman" w:eastAsia="Times New Roman" w:hAnsi="Times New Roman"/>
                  <w:sz w:val="24"/>
                  <w:szCs w:val="24"/>
                  <w:highlight w:val="white"/>
                  <w:rtl w:val="0"/>
                </w:rPr>
                <w:t xml:space="preserve">http://ceur-ws.org/Vol-3039/paper16.pdf</w:t>
              </w:r>
            </w:hyperlink>
            <w:r w:rsidDel="00000000" w:rsidR="00000000" w:rsidRPr="00000000">
              <w:rPr>
                <w:rFonts w:ascii="Times New Roman" w:cs="Times New Roman" w:eastAsia="Times New Roman" w:hAnsi="Times New Roman"/>
                <w:sz w:val="24"/>
                <w:szCs w:val="24"/>
                <w:highlight w:val="white"/>
                <w:rtl w:val="0"/>
              </w:rPr>
              <w:t xml:space="preserve">   (SCOPUS)</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S. Dolhopolov, S., Honcharenko T., Terentyev O., Predun K. and Rosynskyi A. Information system of multi-stage analysis of the building of object models on a construction site, IOP Conference Series: Earth and Environmental Science, 1254 (2023) 012075 doi:10.1088/1755-1315/1254/1/012075, </w:t>
            </w:r>
          </w:p>
          <w:p w:rsidR="00000000" w:rsidDel="00000000" w:rsidP="00000000" w:rsidRDefault="00000000" w:rsidRPr="00000000" w14:paraId="00000038">
            <w:pPr>
              <w:keepNext w:val="1"/>
              <w:spacing w:after="0" w:line="240" w:lineRule="auto"/>
              <w:jc w:val="both"/>
              <w:rPr>
                <w:rFonts w:ascii="Times New Roman" w:cs="Times New Roman" w:eastAsia="Times New Roman" w:hAnsi="Times New Roman"/>
                <w:sz w:val="24"/>
                <w:szCs w:val="24"/>
                <w:highlight w:val="white"/>
              </w:rPr>
            </w:pPr>
            <w:hyperlink r:id="rId16">
              <w:r w:rsidDel="00000000" w:rsidR="00000000" w:rsidRPr="00000000">
                <w:rPr>
                  <w:rFonts w:ascii="Times New Roman" w:cs="Times New Roman" w:eastAsia="Times New Roman" w:hAnsi="Times New Roman"/>
                  <w:sz w:val="24"/>
                  <w:szCs w:val="24"/>
                  <w:highlight w:val="white"/>
                  <w:u w:val="single"/>
                  <w:rtl w:val="0"/>
                </w:rPr>
                <w:t xml:space="preserve">https://iopscience.iop.org/article/10.1088/1755-1315/1254/1/012075/pdf</w:t>
              </w:r>
            </w:hyperlink>
            <w:r w:rsidDel="00000000" w:rsidR="00000000" w:rsidRPr="00000000">
              <w:rPr>
                <w:rtl w:val="0"/>
              </w:rPr>
            </w:r>
          </w:p>
          <w:p w:rsidR="00000000" w:rsidDel="00000000" w:rsidP="00000000" w:rsidRDefault="00000000" w:rsidRPr="00000000" w14:paraId="00000039">
            <w:pPr>
              <w:keepNext w:val="1"/>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3. </w:t>
            </w:r>
            <w:r w:rsidDel="00000000" w:rsidR="00000000" w:rsidRPr="00000000">
              <w:rPr>
                <w:rFonts w:ascii="Times New Roman" w:cs="Times New Roman" w:eastAsia="Times New Roman" w:hAnsi="Times New Roman"/>
                <w:sz w:val="24"/>
                <w:szCs w:val="24"/>
                <w:rtl w:val="0"/>
              </w:rPr>
              <w:t xml:space="preserve">S. Dolhopolov, T. Honcharenko, V. Savenko, O. Balina, I. Bezklubenko, T. Liashchenko, Construction Site Modeling Objects Using Artificial Intelligence and BIM Technology: A Multi-Stage Approach, 2023 IEEE International Conference on Smart Information Systems and Technologies (SIST), 2023, рр. 174-179, </w:t>
            </w:r>
            <w:hyperlink r:id="rId17">
              <w:r w:rsidDel="00000000" w:rsidR="00000000" w:rsidRPr="00000000">
                <w:rPr>
                  <w:rFonts w:ascii="Times New Roman" w:cs="Times New Roman" w:eastAsia="Times New Roman" w:hAnsi="Times New Roman"/>
                  <w:sz w:val="24"/>
                  <w:szCs w:val="24"/>
                  <w:rtl w:val="0"/>
                </w:rPr>
                <w:t xml:space="preserve">https://ieeexplore.ieee.org/abstract/document/10223543</w:t>
              </w:r>
            </w:hyperlink>
            <w:r w:rsidDel="00000000" w:rsidR="00000000" w:rsidRPr="00000000">
              <w:rPr>
                <w:rFonts w:ascii="Times New Roman" w:cs="Times New Roman" w:eastAsia="Times New Roman" w:hAnsi="Times New Roman"/>
                <w:sz w:val="24"/>
                <w:szCs w:val="24"/>
                <w:rtl w:val="0"/>
              </w:rPr>
              <w:t xml:space="preserve"> (SCOPUS)</w:t>
            </w:r>
          </w:p>
          <w:p w:rsidR="00000000" w:rsidDel="00000000" w:rsidP="00000000" w:rsidRDefault="00000000" w:rsidRPr="00000000" w14:paraId="0000003B">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sz w:val="24"/>
                <w:szCs w:val="24"/>
                <w:rtl w:val="0"/>
              </w:rPr>
              <w:t xml:space="preserve">Т.А. Гончаренко, О.М. Шутовський «Застосування технології Big Data для створення  розумного цифрового міста, ХXІІ міжнародна науково-технічна конференція “Проблеми інформатики та моделювання (ПІМ-2022)», 9-14 листопада 2022 р., м. Харків </w:t>
            </w:r>
            <w:hyperlink r:id="rId18">
              <w:r w:rsidDel="00000000" w:rsidR="00000000" w:rsidRPr="00000000">
                <w:rPr>
                  <w:rFonts w:ascii="Times New Roman" w:cs="Times New Roman" w:eastAsia="Times New Roman" w:hAnsi="Times New Roman"/>
                  <w:sz w:val="24"/>
                  <w:szCs w:val="24"/>
                  <w:rtl w:val="0"/>
                </w:rPr>
                <w:t xml:space="preserve">https://repository.kpi.kharkov.ua/server/api/core/bitstreams/0b1bcbf3-a41f-457d-8434-651f49230059/content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keepNext w:val="1"/>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5. T. Honcharenko, O. Terentyev, I. Gorbatyuk. «Mathematical Modeling of Information System Designing Master Plan of the Building Territory Based on OLAP Technology», </w:t>
            </w:r>
            <w:r w:rsidDel="00000000" w:rsidR="00000000" w:rsidRPr="00000000">
              <w:rPr>
                <w:rFonts w:ascii="Times New Roman" w:cs="Times New Roman" w:eastAsia="Times New Roman" w:hAnsi="Times New Roman"/>
                <w:i w:val="1"/>
                <w:sz w:val="24"/>
                <w:szCs w:val="24"/>
                <w:rtl w:val="0"/>
              </w:rPr>
              <w:t xml:space="preserve">Lecture Notes in Networks and Systems, </w:t>
            </w:r>
            <w:r w:rsidDel="00000000" w:rsidR="00000000" w:rsidRPr="00000000">
              <w:rPr>
                <w:rFonts w:ascii="Times New Roman" w:cs="Times New Roman" w:eastAsia="Times New Roman" w:hAnsi="Times New Roman"/>
                <w:sz w:val="24"/>
                <w:szCs w:val="24"/>
                <w:rtl w:val="0"/>
              </w:rPr>
              <w:t xml:space="preserve">2022, 344, р.3-15,   DOI: </w:t>
            </w:r>
            <w:hyperlink r:id="rId19">
              <w:r w:rsidDel="00000000" w:rsidR="00000000" w:rsidRPr="00000000">
                <w:rPr>
                  <w:rFonts w:ascii="Times New Roman" w:cs="Times New Roman" w:eastAsia="Times New Roman" w:hAnsi="Times New Roman"/>
                  <w:sz w:val="24"/>
                  <w:szCs w:val="24"/>
                  <w:rtl w:val="0"/>
                </w:rPr>
                <w:t xml:space="preserve">10.1007/978-3-030-89902-8_1</w:t>
              </w:r>
            </w:hyperlink>
            <w:r w:rsidDel="00000000" w:rsidR="00000000" w:rsidRPr="00000000">
              <w:rPr>
                <w:rFonts w:ascii="Times New Roman" w:cs="Times New Roman" w:eastAsia="Times New Roman" w:hAnsi="Times New Roman"/>
                <w:sz w:val="24"/>
                <w:szCs w:val="24"/>
                <w:rtl w:val="0"/>
              </w:rPr>
              <w:t xml:space="preserve"> (SCOPUS)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13)проведення навчальних занять із спеціальних дисциплін іноземною мовою (крім дисциплін мовної підготовки) в обсязі не менше </w:t>
              <w:br w:type="textWrapping"/>
              <w:t xml:space="preserve">50 аудиторних годин на навчальний рік;</w:t>
            </w:r>
          </w:p>
        </w:tc>
        <w:tc>
          <w:tcPr>
            <w:shd w:fill="auto" w:val="clear"/>
          </w:tcPr>
          <w:p w:rsidR="00000000" w:rsidDel="00000000" w:rsidP="00000000" w:rsidRDefault="00000000" w:rsidRPr="00000000" w14:paraId="0000003E">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p>
        </w:tc>
      </w:tr>
      <w:tr>
        <w:trPr>
          <w:cantSplit w:val="0"/>
          <w:tblHeader w:val="0"/>
        </w:trPr>
        <w:tc>
          <w:tcPr>
            <w:shd w:fill="auto"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14)керівництво студентом, який зайняв призове місце на I або ІІ етапі Всеукраїнської студентської олімпіади (Всеукраїнського конкурсу студентських наукових робіт), або робота у складі організаційного комітету / 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забезпечення провадження освітньої діяльності на третьому (освітньо-творчому)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керівництво студентом, який брав участь в Олімпійських, Паралімпійських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національної збірної команди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shd w:fill="auto" w:val="clear"/>
          </w:tcPr>
          <w:p w:rsidR="00000000" w:rsidDel="00000000" w:rsidP="00000000" w:rsidRDefault="00000000" w:rsidRPr="00000000" w14:paraId="00000040">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У 2018-2019 член жури</w:t>
            </w:r>
            <w:r w:rsidDel="00000000" w:rsidR="00000000" w:rsidRPr="00000000">
              <w:rPr>
                <w:rFonts w:ascii="Times New Roman" w:cs="Times New Roman" w:eastAsia="Times New Roman" w:hAnsi="Times New Roman"/>
                <w:sz w:val="24"/>
                <w:szCs w:val="24"/>
                <w:rtl w:val="0"/>
              </w:rPr>
              <w:t xml:space="preserve"> ІІ етапу Всеукраїнських студентських олімпіад з «Комп’ютерних наук», «Інформатики для програмістів» та Міжнародної Олімпіади із спортивного програмування.</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15)керівництво школярем, який зайняв призове місце III—IV етапу Всеукраїнських учнівських олімпіад з базових навчальних предметів, II—III етапу Всеукраїнських конкурсів-захистів науково-дослідницьких робіт учнів — членів Національного центру “Мала академія наук України”;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 членів Національного центру “Мала академія наук України” (крім третього (освітньо-наукового/освітньо-творчого) рівня);</w:t>
            </w:r>
          </w:p>
        </w:tc>
        <w:tc>
          <w:tcPr>
            <w:shd w:fill="auto"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маю</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shd w:fill="auto" w:val="clear"/>
          </w:tcPr>
          <w:p w:rsidR="00000000" w:rsidDel="00000000" w:rsidP="00000000" w:rsidRDefault="00000000" w:rsidRPr="00000000" w14:paraId="00000044">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p>
        </w:tc>
      </w:tr>
      <w:tr>
        <w:trPr>
          <w:cantSplit w:val="0"/>
          <w:tblHeader w:val="0"/>
        </w:trPr>
        <w:tc>
          <w:tcPr>
            <w:shd w:fill="auto"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shd w:fill="auto" w:val="clear"/>
          </w:tcPr>
          <w:p w:rsidR="00000000" w:rsidDel="00000000" w:rsidP="00000000" w:rsidRDefault="00000000" w:rsidRPr="00000000" w14:paraId="00000046">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p>
        </w:tc>
      </w:tr>
      <w:tr>
        <w:trPr>
          <w:cantSplit w:val="0"/>
          <w:tblHeader w:val="0"/>
        </w:trPr>
        <w:tc>
          <w:tcPr>
            <w:shd w:fill="auto"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18)участь у міжнародних військових навчаннях (тренуваннях) за участю збройних сил країн — членів НАТО(для вищих військових навчальних закладів, військових навчальних підрозділів закладів вищої освіти);</w:t>
            </w:r>
          </w:p>
        </w:tc>
        <w:tc>
          <w:tcPr>
            <w:shd w:fill="auto" w:val="clear"/>
          </w:tcPr>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Не маю</w:t>
            </w:r>
          </w:p>
        </w:tc>
      </w:tr>
      <w:tr>
        <w:trPr>
          <w:cantSplit w:val="0"/>
          <w:tblHeader w:val="0"/>
        </w:trPr>
        <w:tc>
          <w:tcPr>
            <w:shd w:fill="auto"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19)діяльність за спеціальністю у формі участі у професійних та/або громадських об’єднаннях;</w:t>
            </w:r>
          </w:p>
        </w:tc>
        <w:tc>
          <w:tcPr>
            <w:shd w:fill="auto" w:val="clear"/>
          </w:tcPr>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Член-кореспондент Академії будівництва України по відділенню “Індустріальне будівництво”, Лауреат премії Академії будівництва імені академіка М. С. Буднікова</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Диплом дійсного члена Акадамії Будівництва України по відділенню “Індустріальне будівництво” №2949/п, м.Київ</w:t>
            </w:r>
          </w:p>
        </w:tc>
      </w:tr>
      <w:tr>
        <w:trPr>
          <w:cantSplit w:val="0"/>
          <w:tblHeader w:val="0"/>
        </w:trPr>
        <w:tc>
          <w:tcPr>
            <w:shd w:fill="auto"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20)досвід практичної роботи за спеціальністю не менше п’яти років (крім педагогічної, науково-педагогічної, наукової діяльності).</w:t>
            </w:r>
          </w:p>
        </w:tc>
        <w:tc>
          <w:tcPr>
            <w:shd w:fill="auto" w:val="clear"/>
          </w:tcPr>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15 років, керівник проекту приватного підприємство «ГЕОКАД» (ЄДРПОУ 320688871),  директор ТОВ «ПМ ХОЛДИНГС» ( ЄДРПОУ </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38833880)</w:t>
            </w:r>
          </w:p>
        </w:tc>
      </w:tr>
    </w:tbl>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sectPr>
      <w:pgSz w:h="11906" w:w="16838" w:orient="landscape"/>
      <w:pgMar w:bottom="851"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sz w:val="22"/>
        <w:szCs w:val="22"/>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5335E"/>
    <w:rPr>
      <w:rFonts w:ascii="Calibri" w:cs="SimSun" w:eastAsia="SimSun" w:hAnsi="Calibri"/>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rvts82" w:customStyle="1">
    <w:name w:val="rvts82"/>
    <w:basedOn w:val="a0"/>
    <w:rsid w:val="0065335E"/>
  </w:style>
  <w:style w:type="character" w:styleId="a3">
    <w:name w:val="Hyperlink"/>
    <w:uiPriority w:val="99"/>
    <w:rsid w:val="0065335E"/>
    <w:rPr>
      <w:color w:val="0000ff"/>
      <w:u w:val="single"/>
    </w:rPr>
  </w:style>
  <w:style w:type="paragraph" w:styleId="1" w:customStyle="1">
    <w:name w:val="Текст1"/>
    <w:basedOn w:val="a"/>
    <w:rsid w:val="0065335E"/>
    <w:pPr>
      <w:overflowPunct w:val="0"/>
      <w:autoSpaceDE w:val="0"/>
      <w:autoSpaceDN w:val="0"/>
      <w:adjustRightInd w:val="0"/>
      <w:spacing w:after="0" w:line="240" w:lineRule="auto"/>
      <w:ind w:left="-142" w:right="-101" w:firstLine="142"/>
      <w:jc w:val="center"/>
      <w:textAlignment w:val="baseline"/>
    </w:pPr>
    <w:rPr>
      <w:rFonts w:ascii="Times New Roman" w:cs="Times New Roman" w:eastAsia="Times New Roman" w:hAnsi="Times New Roman"/>
      <w:sz w:val="20"/>
      <w:szCs w:val="20"/>
      <w:lang w:val="en-US"/>
    </w:rPr>
  </w:style>
  <w:style w:type="character" w:styleId="a4">
    <w:name w:val="Strong"/>
    <w:uiPriority w:val="22"/>
    <w:qFormat w:val="1"/>
    <w:rsid w:val="0065335E"/>
    <w:rPr>
      <w:b w:val="1"/>
      <w:bCs w:val="1"/>
    </w:rPr>
  </w:style>
  <w:style w:type="character" w:styleId="bibliographic-informationtitle" w:customStyle="1">
    <w:name w:val="bibliographic-information__title"/>
    <w:rsid w:val="0065335E"/>
  </w:style>
  <w:style w:type="character" w:styleId="bibliographic-informationvalue" w:customStyle="1">
    <w:name w:val="bibliographic-information__value"/>
    <w:rsid w:val="0065335E"/>
  </w:style>
  <w:style w:type="paragraph" w:styleId="a5">
    <w:name w:val="header"/>
    <w:basedOn w:val="a"/>
    <w:link w:val="a6"/>
    <w:uiPriority w:val="99"/>
    <w:semiHidden w:val="1"/>
    <w:unhideWhenUsed w:val="1"/>
    <w:rsid w:val="0065335E"/>
    <w:pPr>
      <w:tabs>
        <w:tab w:val="center" w:pos="4677"/>
        <w:tab w:val="right" w:pos="9355"/>
      </w:tabs>
      <w:spacing w:after="0" w:line="240" w:lineRule="auto"/>
    </w:pPr>
  </w:style>
  <w:style w:type="character" w:styleId="a6" w:customStyle="1">
    <w:name w:val="Верхний колонтитул Знак"/>
    <w:basedOn w:val="a0"/>
    <w:link w:val="a5"/>
    <w:uiPriority w:val="99"/>
    <w:semiHidden w:val="1"/>
    <w:rsid w:val="0065335E"/>
    <w:rPr>
      <w:rFonts w:ascii="Calibri" w:cs="SimSun" w:eastAsia="SimSun" w:hAnsi="Calibri"/>
      <w:lang w:eastAsia="ru-RU"/>
    </w:rPr>
  </w:style>
  <w:style w:type="paragraph" w:styleId="a7">
    <w:name w:val="footer"/>
    <w:basedOn w:val="a"/>
    <w:link w:val="a8"/>
    <w:uiPriority w:val="99"/>
    <w:semiHidden w:val="1"/>
    <w:unhideWhenUsed w:val="1"/>
    <w:rsid w:val="0065335E"/>
    <w:pPr>
      <w:tabs>
        <w:tab w:val="center" w:pos="4677"/>
        <w:tab w:val="right" w:pos="9355"/>
      </w:tabs>
      <w:spacing w:after="0" w:line="240" w:lineRule="auto"/>
    </w:pPr>
  </w:style>
  <w:style w:type="character" w:styleId="a8" w:customStyle="1">
    <w:name w:val="Нижний колонтитул Знак"/>
    <w:basedOn w:val="a0"/>
    <w:link w:val="a7"/>
    <w:uiPriority w:val="99"/>
    <w:semiHidden w:val="1"/>
    <w:rsid w:val="0065335E"/>
    <w:rPr>
      <w:rFonts w:ascii="Calibri" w:cs="SimSun" w:eastAsia="SimSun" w:hAnsi="Calibri"/>
      <w:lang w:eastAsia="ru-RU"/>
    </w:rPr>
  </w:style>
  <w:style w:type="paragraph" w:styleId="a9" w:customStyle="1">
    <w:name w:val="Нормальний текст"/>
    <w:basedOn w:val="a"/>
    <w:qFormat w:val="1"/>
    <w:rsid w:val="0065335E"/>
    <w:pPr>
      <w:spacing w:after="0" w:before="120" w:line="240" w:lineRule="auto"/>
      <w:ind w:firstLine="567"/>
    </w:pPr>
    <w:rPr>
      <w:rFonts w:ascii="Antiqua" w:cs="Times New Roman" w:eastAsia="Times New Roman" w:hAnsi="Antiqua"/>
      <w:sz w:val="26"/>
      <w:szCs w:val="20"/>
      <w:lang w:val="uk-UA"/>
    </w:rPr>
  </w:style>
  <w:style w:type="paragraph" w:styleId="ShapkaDocumentu" w:customStyle="1">
    <w:name w:val="Shapka Documentu"/>
    <w:basedOn w:val="a"/>
    <w:qFormat w:val="1"/>
    <w:rsid w:val="007043D3"/>
    <w:pPr>
      <w:keepNext w:val="1"/>
      <w:keepLines w:val="1"/>
      <w:spacing w:after="240" w:line="240" w:lineRule="auto"/>
      <w:ind w:left="3969"/>
      <w:jc w:val="center"/>
    </w:pPr>
    <w:rPr>
      <w:rFonts w:ascii="Antiqua" w:cs="Times New Roman" w:eastAsia="Times New Roman" w:hAnsi="Antiqua"/>
      <w:sz w:val="26"/>
      <w:szCs w:val="20"/>
      <w:lang w:val="uk-UA"/>
    </w:rPr>
  </w:style>
  <w:style w:type="paragraph" w:styleId="HTML">
    <w:name w:val="HTML Preformatted"/>
    <w:basedOn w:val="a"/>
    <w:link w:val="HTML0"/>
    <w:uiPriority w:val="99"/>
    <w:unhideWhenUsed w:val="1"/>
    <w:rsid w:val="0008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uk-UA" w:val="uk-UA"/>
    </w:rPr>
  </w:style>
  <w:style w:type="character" w:styleId="HTML0" w:customStyle="1">
    <w:name w:val="Стандартный HTML Знак"/>
    <w:basedOn w:val="a0"/>
    <w:link w:val="HTML"/>
    <w:uiPriority w:val="99"/>
    <w:rsid w:val="00087B3E"/>
    <w:rPr>
      <w:rFonts w:ascii="Courier New" w:cs="Courier New" w:eastAsia="Times New Roman" w:hAnsi="Courier New"/>
      <w:sz w:val="20"/>
      <w:szCs w:val="20"/>
      <w:lang w:eastAsia="uk-UA" w:val="uk-UA"/>
    </w:rPr>
  </w:style>
  <w:style w:type="paragraph" w:styleId="aa">
    <w:name w:val="List Paragraph"/>
    <w:basedOn w:val="a"/>
    <w:uiPriority w:val="34"/>
    <w:qFormat w:val="1"/>
    <w:rsid w:val="00645BD1"/>
    <w:pPr>
      <w:spacing w:after="160" w:line="259" w:lineRule="auto"/>
      <w:ind w:left="720"/>
      <w:contextualSpacing w:val="1"/>
    </w:pPr>
    <w:rPr>
      <w:rFonts w:asciiTheme="minorHAnsi" w:cstheme="minorBidi" w:eastAsiaTheme="minorHAnsi" w:hAnsiTheme="minorHAnsi"/>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47839/ijc.20.1.2092" TargetMode="External"/><Relationship Id="rId10" Type="http://schemas.openxmlformats.org/officeDocument/2006/relationships/hyperlink" Target="http://insightsociety.org/ojaseit/index.php/ijaseit/article/view/13687%20(SCOPUS)" TargetMode="External"/><Relationship Id="rId13" Type="http://schemas.openxmlformats.org/officeDocument/2006/relationships/hyperlink" Target="https://edas.info/N29272" TargetMode="External"/><Relationship Id="rId12" Type="http://schemas.openxmlformats.org/officeDocument/2006/relationships/hyperlink" Target="http://dx.doi.org/10.18517/ijaseit.11.5.1368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insightsociety.org/ojaseit/index.php/ijaseit/article/view/13687%20(SCOPUS)" TargetMode="External"/><Relationship Id="rId15" Type="http://schemas.openxmlformats.org/officeDocument/2006/relationships/hyperlink" Target="http://ceur-ws.org/Vol-3039/paper16.pdf" TargetMode="External"/><Relationship Id="rId14" Type="http://schemas.openxmlformats.org/officeDocument/2006/relationships/hyperlink" Target="http://urss.knuba.edu.ua" TargetMode="External"/><Relationship Id="rId17" Type="http://schemas.openxmlformats.org/officeDocument/2006/relationships/hyperlink" Target="https://ieeexplore.ieee.org/abstract/document/10223543" TargetMode="External"/><Relationship Id="rId16" Type="http://schemas.openxmlformats.org/officeDocument/2006/relationships/hyperlink" Target="https://iopscience.iop.org/article/10.1088/1755-1315/1254/1/012075/pdf" TargetMode="External"/><Relationship Id="rId5" Type="http://schemas.openxmlformats.org/officeDocument/2006/relationships/styles" Target="styles.xml"/><Relationship Id="rId19" Type="http://schemas.openxmlformats.org/officeDocument/2006/relationships/hyperlink" Target="https://doi.org/10.1007/978-3-030-89902-8_1" TargetMode="External"/><Relationship Id="rId6" Type="http://schemas.openxmlformats.org/officeDocument/2006/relationships/customXml" Target="../customXML/item1.xml"/><Relationship Id="rId18" Type="http://schemas.openxmlformats.org/officeDocument/2006/relationships/hyperlink" Target="https://repository.kpi.kharkov.ua/server/api/core/bitstreams/0b1bcbf3-a41f-457d-8434-651f49230059/content" TargetMode="External"/><Relationship Id="rId7" Type="http://schemas.openxmlformats.org/officeDocument/2006/relationships/hyperlink" Target="http://doi.org/10.11591/ijai.v12.i2.pp593-601" TargetMode="External"/><Relationship Id="rId8" Type="http://schemas.openxmlformats.org/officeDocument/2006/relationships/hyperlink" Target="https://doi.org/10.1007/978-3-031-08954-1_11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4kQcObAnGggSSXaDPEoPVtnSbg==">CgMxLjAyCGguZ2pkZ3hzOAByITE1TE5ZT19ETkFfTmpzMmM1RG1NQ1pnVEI5eWd2VWtkaQ==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2021-12-01T10:00:00Z</dcterms:created>
  <dc:creator>Natase</dc:creator>
</cp:coreProperties>
</file>