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8758"/>
      </w:tblGrid>
      <w:tr w:rsidR="00703B3E" w:rsidRPr="00DC09EA" w:rsidTr="008C5762">
        <w:trPr>
          <w:trHeight w:val="144"/>
        </w:trPr>
        <w:tc>
          <w:tcPr>
            <w:tcW w:w="14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FF54D7" w:rsidRPr="00FC0736" w:rsidRDefault="00FF54D7" w:rsidP="005F726A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C0736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Кафедра </w:t>
            </w:r>
            <w:r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Електротехніки та електроприводу</w:t>
            </w:r>
          </w:p>
          <w:p w:rsidR="00FF54D7" w:rsidRDefault="00FF54D7" w:rsidP="005F726A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FC0736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ПІБ викладача</w:t>
            </w:r>
            <w:r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Городжа</w:t>
            </w:r>
            <w:proofErr w:type="spellEnd"/>
            <w:r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Анатолій Дмитрович</w:t>
            </w:r>
          </w:p>
          <w:p w:rsidR="008C5762" w:rsidRPr="008C5762" w:rsidRDefault="00FF54D7" w:rsidP="00FF54D7">
            <w:pPr>
              <w:pStyle w:val="ShapkaDocumentu"/>
              <w:keepNext w:val="0"/>
              <w:keepLines w:val="0"/>
              <w:widowControl w:val="0"/>
              <w:spacing w:after="0"/>
              <w:ind w:left="2872"/>
              <w:jc w:val="left"/>
              <w:rPr>
                <w:rStyle w:val="rvts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Посада професор </w:t>
            </w:r>
            <w:r w:rsidRPr="004A130C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Початок роботи в КНУБА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 xml:space="preserve"> з 1966 р</w:t>
            </w:r>
            <w:r w:rsidRPr="008C5762">
              <w:rPr>
                <w:rStyle w:val="rvts8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3B3E" w:rsidRPr="00DC09EA" w:rsidTr="008C5762">
        <w:trPr>
          <w:trHeight w:val="652"/>
        </w:trPr>
        <w:tc>
          <w:tcPr>
            <w:tcW w:w="14570" w:type="dxa"/>
            <w:gridSpan w:val="2"/>
            <w:tcMar>
              <w:top w:w="57" w:type="dxa"/>
              <w:bottom w:w="57" w:type="dxa"/>
            </w:tcMar>
          </w:tcPr>
          <w:p w:rsidR="00FF54D7" w:rsidRPr="00DC09EA" w:rsidRDefault="00FF54D7" w:rsidP="006E2B07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rPr>
                <w:rStyle w:val="rvts82"/>
                <w:rFonts w:ascii="Times New Roman" w:hAnsi="Times New Roman" w:cs="Times New Roman"/>
                <w:sz w:val="28"/>
                <w:szCs w:val="28"/>
              </w:rPr>
            </w:pPr>
            <w:r w:rsidRPr="007043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043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Пункт 38</w:t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постанови КМУ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від 30 грудня 2015 р. № 1187 </w:t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>(в редакції постанови КМУ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>від 24 березня 2021 р. № 365)</w:t>
            </w:r>
          </w:p>
        </w:tc>
      </w:tr>
      <w:tr w:rsidR="00703B3E" w:rsidRPr="005F726A" w:rsidTr="008C5762">
        <w:tc>
          <w:tcPr>
            <w:tcW w:w="5812" w:type="dxa"/>
            <w:tcMar>
              <w:top w:w="57" w:type="dxa"/>
              <w:bottom w:w="57" w:type="dxa"/>
            </w:tcMar>
          </w:tcPr>
          <w:p w:rsidR="00703B3E" w:rsidRPr="00DC09EA" w:rsidRDefault="00703B3E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</w:t>
            </w:r>
            <w:r w:rsidR="006E2B07"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публікацій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 періодичних наукових виданнях, що включені до переліку фахових видань України, до наукометричних баз, зокрема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:rsidR="00703B3E" w:rsidRPr="00646B0F" w:rsidRDefault="00E234C0" w:rsidP="006E2B07">
            <w:pPr>
              <w:pStyle w:val="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 (5…10 публікацій, в т.ч. які стосуються освітньої компоненти (дисципліни), що викладає</w:t>
            </w:r>
            <w:r w:rsidR="00A42B67"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ться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)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обов’язково </w:t>
            </w:r>
            <w:r w:rsidR="00646B0F">
              <w:rPr>
                <w:rStyle w:val="rvts82"/>
                <w:i/>
                <w:iCs/>
                <w:sz w:val="24"/>
                <w:szCs w:val="24"/>
              </w:rPr>
              <w:t>DOI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</w:t>
            </w:r>
            <w:r w:rsidR="00646B0F">
              <w:rPr>
                <w:rStyle w:val="rvts82"/>
                <w:i/>
                <w:iCs/>
                <w:sz w:val="24"/>
                <w:szCs w:val="24"/>
              </w:rPr>
              <w:t>URL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місцезнаходження публікації</w:t>
            </w:r>
          </w:p>
          <w:p w:rsidR="00D45AF3" w:rsidRPr="00206BE5" w:rsidRDefault="00FF54D7" w:rsidP="00A071E1">
            <w:pPr>
              <w:pStyle w:val="1"/>
              <w:numPr>
                <w:ilvl w:val="0"/>
                <w:numId w:val="3"/>
              </w:numPr>
              <w:ind w:left="397" w:right="0" w:hanging="397"/>
              <w:jc w:val="both"/>
              <w:rPr>
                <w:sz w:val="24"/>
                <w:szCs w:val="24"/>
                <w:lang w:val="uk-UA"/>
              </w:rPr>
            </w:pPr>
            <w:r w:rsidRPr="00FF54D7">
              <w:rPr>
                <w:lang w:val="ru-RU"/>
              </w:rPr>
              <w:t xml:space="preserve">А. </w:t>
            </w:r>
            <w:proofErr w:type="spellStart"/>
            <w:r w:rsidRPr="00FF54D7">
              <w:rPr>
                <w:lang w:val="ru-RU"/>
              </w:rPr>
              <w:t>Городжа</w:t>
            </w:r>
            <w:proofErr w:type="spellEnd"/>
            <w:r w:rsidRPr="00FF54D7">
              <w:rPr>
                <w:lang w:val="ru-RU"/>
              </w:rPr>
              <w:t xml:space="preserve">, </w:t>
            </w:r>
            <w:proofErr w:type="spellStart"/>
            <w:r w:rsidRPr="00FF54D7">
              <w:rPr>
                <w:lang w:val="ru-RU"/>
              </w:rPr>
              <w:t>Б.Трощинський</w:t>
            </w:r>
            <w:proofErr w:type="spellEnd"/>
            <w:r w:rsidRPr="00FF54D7">
              <w:rPr>
                <w:lang w:val="ru-RU"/>
              </w:rPr>
              <w:t xml:space="preserve">. </w:t>
            </w:r>
            <w:proofErr w:type="spellStart"/>
            <w:r w:rsidRPr="00FF54D7">
              <w:rPr>
                <w:lang w:val="ru-RU"/>
              </w:rPr>
              <w:t>К.Городжа</w:t>
            </w:r>
            <w:proofErr w:type="spellEnd"/>
            <w:r w:rsidRPr="00FF54D7">
              <w:rPr>
                <w:lang w:val="ru-RU"/>
              </w:rPr>
              <w:t xml:space="preserve">, Ю. </w:t>
            </w:r>
            <w:proofErr w:type="spellStart"/>
            <w:r w:rsidRPr="00FF54D7">
              <w:rPr>
                <w:lang w:val="ru-RU"/>
              </w:rPr>
              <w:t>Новотарський</w:t>
            </w:r>
            <w:proofErr w:type="spellEnd"/>
            <w:r w:rsidRPr="00FF54D7">
              <w:rPr>
                <w:lang w:val="ru-RU"/>
              </w:rPr>
              <w:t>, СТАНДАРТ ПІДПРИЄМСТВА (СП Б В.2.7</w:t>
            </w:r>
            <w:r w:rsidRPr="00BD539C">
              <w:rPr>
                <w:lang w:val="uk-UA"/>
              </w:rPr>
              <w:t>.2502</w:t>
            </w:r>
            <w:r w:rsidRPr="00FF54D7">
              <w:rPr>
                <w:lang w:val="ru-RU"/>
              </w:rPr>
              <w:t>-:20</w:t>
            </w:r>
            <w:r w:rsidRPr="00BD539C">
              <w:rPr>
                <w:lang w:val="uk-UA"/>
              </w:rPr>
              <w:t>23</w:t>
            </w:r>
            <w:r w:rsidRPr="00FF54D7">
              <w:rPr>
                <w:lang w:val="ru-RU"/>
              </w:rPr>
              <w:t xml:space="preserve">) </w:t>
            </w:r>
            <w:r w:rsidRPr="00BD539C">
              <w:rPr>
                <w:lang w:val="uk-UA"/>
              </w:rPr>
              <w:t>«Бетони. Конструкції підземних споруд. Неруйнівні обстеження бетонних елементів фундаментів глибокого закладення імпульсним луно-методом з низкою енергією ударного збудження пружних хвиль» . // Київ, КНУБА 2023– 19 с.</w:t>
            </w:r>
          </w:p>
          <w:p w:rsidR="00A071E1" w:rsidRPr="00206BE5" w:rsidRDefault="00206BE5" w:rsidP="00206BE5">
            <w:pPr>
              <w:rPr>
                <w:rStyle w:val="rvts82"/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2. </w:t>
            </w:r>
            <w:r w:rsidRPr="00206BE5">
              <w:rPr>
                <w:rFonts w:ascii="Times New Roman" w:hAnsi="Times New Roman"/>
                <w:lang w:val="uk-UA"/>
              </w:rPr>
              <w:t xml:space="preserve">А. </w:t>
            </w:r>
            <w:proofErr w:type="spellStart"/>
            <w:r w:rsidRPr="00206BE5">
              <w:rPr>
                <w:rFonts w:ascii="Times New Roman" w:hAnsi="Times New Roman"/>
                <w:lang w:val="uk-UA"/>
              </w:rPr>
              <w:t>Городжа</w:t>
            </w:r>
            <w:proofErr w:type="spellEnd"/>
            <w:r w:rsidRPr="00206BE5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206BE5">
              <w:rPr>
                <w:rFonts w:ascii="Times New Roman" w:hAnsi="Times New Roman"/>
                <w:lang w:val="uk-UA"/>
              </w:rPr>
              <w:t>К.Городжа</w:t>
            </w:r>
            <w:proofErr w:type="spellEnd"/>
            <w:r w:rsidRPr="00206BE5">
              <w:rPr>
                <w:rFonts w:ascii="Times New Roman" w:hAnsi="Times New Roman"/>
                <w:lang w:val="uk-UA"/>
              </w:rPr>
              <w:t xml:space="preserve">,  </w:t>
            </w:r>
            <w:proofErr w:type="spellStart"/>
            <w:r w:rsidRPr="00206BE5">
              <w:rPr>
                <w:rFonts w:ascii="Times New Roman" w:hAnsi="Times New Roman"/>
                <w:lang w:val="uk-UA"/>
              </w:rPr>
              <w:t>М.Корнієнко</w:t>
            </w:r>
            <w:proofErr w:type="spellEnd"/>
            <w:r w:rsidRPr="00206BE5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206BE5">
              <w:rPr>
                <w:rFonts w:ascii="Times New Roman" w:hAnsi="Times New Roman"/>
                <w:lang w:val="uk-UA"/>
              </w:rPr>
              <w:t>М.Мислович</w:t>
            </w:r>
            <w:proofErr w:type="spellEnd"/>
            <w:r w:rsidRPr="00206BE5">
              <w:rPr>
                <w:rFonts w:ascii="Times New Roman" w:hAnsi="Times New Roman"/>
                <w:lang w:val="uk-UA"/>
              </w:rPr>
              <w:t xml:space="preserve">, Ю. </w:t>
            </w:r>
            <w:proofErr w:type="spellStart"/>
            <w:r w:rsidRPr="00206BE5">
              <w:rPr>
                <w:rFonts w:ascii="Times New Roman" w:hAnsi="Times New Roman"/>
                <w:lang w:val="uk-UA"/>
              </w:rPr>
              <w:t>Новотарський</w:t>
            </w:r>
            <w:proofErr w:type="spellEnd"/>
            <w:r w:rsidRPr="00206BE5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206BE5">
              <w:rPr>
                <w:rFonts w:ascii="Times New Roman" w:hAnsi="Times New Roman"/>
                <w:lang w:val="uk-UA"/>
              </w:rPr>
              <w:t>О.Погребний</w:t>
            </w:r>
            <w:proofErr w:type="spellEnd"/>
            <w:r w:rsidRPr="00206BE5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206BE5">
              <w:rPr>
                <w:rFonts w:ascii="Times New Roman" w:hAnsi="Times New Roman"/>
                <w:lang w:val="uk-UA"/>
              </w:rPr>
              <w:t>Б.Трощинський</w:t>
            </w:r>
            <w:proofErr w:type="spellEnd"/>
            <w:r w:rsidRPr="00206BE5">
              <w:rPr>
                <w:rFonts w:ascii="Times New Roman" w:hAnsi="Times New Roman"/>
                <w:lang w:val="uk-UA"/>
              </w:rPr>
              <w:t>. СТАНДАРТ ПІДПРИЄМСТВА (СП Б В.2.7-:2018) Неруйнівні обстеження бетонних елементів фундаментів глибокого закладення методом акустичного каротажу. // Київ, КНУБА 2019– 25 с.</w:t>
            </w:r>
            <w:r>
              <w:rPr>
                <w:rFonts w:ascii="Times New Roman" w:hAnsi="Times New Roman"/>
                <w:lang w:val="uk-UA"/>
              </w:rPr>
              <w:t xml:space="preserve"> (перевидано 2023 – 25 с.)</w:t>
            </w:r>
          </w:p>
        </w:tc>
      </w:tr>
      <w:tr w:rsidR="00703B3E" w:rsidRPr="00DC09EA" w:rsidTr="008C5762">
        <w:tc>
          <w:tcPr>
            <w:tcW w:w="5812" w:type="dxa"/>
            <w:tcMar>
              <w:top w:w="57" w:type="dxa"/>
              <w:bottom w:w="57" w:type="dxa"/>
            </w:tcMar>
          </w:tcPr>
          <w:p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одного патенту на винахід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 п’яти деклараційних патентів на винахід чи корисну модель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, включаючи секретні, або наявність не менше п’яти свідоцтв про реєстрацію авторського права на твір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:rsidR="00DC09EA" w:rsidRPr="00DC09EA" w:rsidRDefault="00DC09EA" w:rsidP="009F539B">
            <w:pPr>
              <w:pStyle w:val="aa"/>
              <w:spacing w:after="0" w:line="240" w:lineRule="auto"/>
              <w:ind w:left="397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3B3E" w:rsidRPr="00DC09EA" w:rsidTr="008C5762">
        <w:tc>
          <w:tcPr>
            <w:tcW w:w="5812" w:type="dxa"/>
            <w:tcMar>
              <w:top w:w="57" w:type="dxa"/>
              <w:bottom w:w="57" w:type="dxa"/>
            </w:tcMar>
          </w:tcPr>
          <w:p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виданого підручника чи навчального посібника (включаючи електронні) або монографії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(загальним обсягом не менше 5 авторських аркушів)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, в тому числі видані у співавторстві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(обсягом не менше 1,5 авторського аркуша на кожного співавтора)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:rsidR="00703B3E" w:rsidRPr="00DC09EA" w:rsidRDefault="00703B3E" w:rsidP="009F539B">
            <w:pPr>
              <w:pStyle w:val="1"/>
              <w:ind w:left="397" w:right="0" w:firstLine="0"/>
              <w:jc w:val="both"/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:rsidTr="008C5762">
        <w:tc>
          <w:tcPr>
            <w:tcW w:w="5812" w:type="dxa"/>
            <w:tcMar>
              <w:top w:w="57" w:type="dxa"/>
              <w:bottom w:w="57" w:type="dxa"/>
            </w:tcMar>
          </w:tcPr>
          <w:p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виданих навчально-методичних посібників/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посібників для самостійної роботи здобувачів вищої освіти та дистанційного навчання,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електронних курсів на освітніх платформах ліцензіатів, конспектів лекцій/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практикумів/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методичних вказівок/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рекомендацій/ робочих програм, інших друкованих навчально-методичних праць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три найменування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:rsidR="00BB1785" w:rsidRDefault="00BB1785" w:rsidP="00BB1785">
            <w:pPr>
              <w:pStyle w:val="1"/>
              <w:numPr>
                <w:ilvl w:val="0"/>
                <w:numId w:val="6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  <w:p w:rsidR="00BB1785" w:rsidRDefault="00BB1785" w:rsidP="00BB1785">
            <w:pPr>
              <w:pStyle w:val="1"/>
              <w:numPr>
                <w:ilvl w:val="0"/>
                <w:numId w:val="6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  <w:p w:rsidR="00BB1785" w:rsidRDefault="00BB1785" w:rsidP="00BB1785">
            <w:pPr>
              <w:pStyle w:val="1"/>
              <w:numPr>
                <w:ilvl w:val="0"/>
                <w:numId w:val="6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  <w:p w:rsidR="00BB1785" w:rsidRPr="009F539B" w:rsidRDefault="00BB1785" w:rsidP="009F539B">
            <w:pPr>
              <w:pStyle w:val="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  <w:p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:rsidTr="008C5762">
        <w:tc>
          <w:tcPr>
            <w:tcW w:w="5812" w:type="dxa"/>
            <w:tcMar>
              <w:top w:w="57" w:type="dxa"/>
              <w:bottom w:w="57" w:type="dxa"/>
            </w:tcMar>
          </w:tcPr>
          <w:p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захист дисертації на здобуття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:rsidR="00F85FEE" w:rsidRPr="00F85FEE" w:rsidRDefault="00F85FEE" w:rsidP="009F539B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:rsidTr="008C5762">
        <w:tc>
          <w:tcPr>
            <w:tcW w:w="5812" w:type="dxa"/>
            <w:tcMar>
              <w:top w:w="57" w:type="dxa"/>
              <w:bottom w:w="57" w:type="dxa"/>
            </w:tcMar>
          </w:tcPr>
          <w:p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керівництво (консультування) здобувача, який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одержав документ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 присудження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:rsidR="00D63B0B" w:rsidRPr="00D63B0B" w:rsidRDefault="00206BE5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Трощинський Б.О. 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канд.техн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наук – «</w:t>
            </w:r>
            <w:r w:rsidRPr="002B774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Комп’ютеризована система діагностики залізобетонних паль на основі акустичних методів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», за спец. 05.13.05.- «</w:t>
            </w:r>
            <w:r w:rsidRPr="002B774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Комп’ютер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ні  системи та компоненти», 2021 р.</w:t>
            </w:r>
          </w:p>
        </w:tc>
      </w:tr>
      <w:tr w:rsidR="00703B3E" w:rsidRPr="00DC09EA" w:rsidTr="008C5762">
        <w:tc>
          <w:tcPr>
            <w:tcW w:w="5812" w:type="dxa"/>
            <w:tcMar>
              <w:top w:w="57" w:type="dxa"/>
              <w:bottom w:w="57" w:type="dxa"/>
            </w:tcMar>
          </w:tcPr>
          <w:p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в атестації наукових кадрів як офіційного опонента або члена постійної спеціалізованої вченої </w:t>
            </w:r>
            <w:r w:rsidRPr="00DC09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ради, </w:t>
            </w:r>
            <w:r w:rsidRPr="00DC09E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або члена не менше трьох разових спеціалізованих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вчених рад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:rsidR="00703B3E" w:rsidRPr="00D06C79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FF54D7" w:rsidTr="008C5762">
        <w:tc>
          <w:tcPr>
            <w:tcW w:w="5812" w:type="dxa"/>
            <w:tcMar>
              <w:top w:w="57" w:type="dxa"/>
              <w:bottom w:w="57" w:type="dxa"/>
            </w:tcMar>
          </w:tcPr>
          <w:p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 функцій (повноважень, обов’язків) наукового керівника або відповідального виконавця наукової теми (проекту), або головного редактора/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члена редакційної колегії/</w:t>
            </w:r>
            <w:r w:rsidR="008E46E4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:rsidR="00703B3E" w:rsidRPr="00941BD6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:rsidTr="008C5762">
        <w:tc>
          <w:tcPr>
            <w:tcW w:w="5812" w:type="dxa"/>
            <w:tcMar>
              <w:top w:w="57" w:type="dxa"/>
              <w:bottom w:w="57" w:type="dxa"/>
            </w:tcMar>
          </w:tcPr>
          <w:p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</w:t>
            </w:r>
            <w:r w:rsidR="00BF4F55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зазначеного Агентства, або Науково-методичної ради/</w:t>
            </w:r>
            <w:r w:rsidR="0005681B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науково-методичних комісій (підкомісій) з вищої або фахової передвищої освіти МОН, наукових/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науково-методичних/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експертних рад органів державної влади та органів місцевого самоврядування, або у складі комісій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Державної служби якості освіти із здійснення планових (позапланових) заходів державного нагляду (контролю)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:rsidR="00703B3E" w:rsidRPr="00EC2708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:rsidTr="008C5762">
        <w:tc>
          <w:tcPr>
            <w:tcW w:w="5812" w:type="dxa"/>
            <w:tcMar>
              <w:top w:w="57" w:type="dxa"/>
              <w:bottom w:w="57" w:type="dxa"/>
            </w:tcMar>
          </w:tcPr>
          <w:p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наукових та/</w:t>
            </w:r>
            <w:r w:rsidR="00BF4F55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або освітніх проектах, залучення до міжнародної експертизи, наявність звання 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суддя міжнародної категорії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:rsidR="00703B3E" w:rsidRPr="00D936F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5F726A" w:rsidTr="008C5762">
        <w:tc>
          <w:tcPr>
            <w:tcW w:w="5812" w:type="dxa"/>
            <w:tcMar>
              <w:top w:w="57" w:type="dxa"/>
              <w:bottom w:w="57" w:type="dxa"/>
            </w:tcMar>
          </w:tcPr>
          <w:p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консультування підприємств, установ, організацій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трьох років, що здійснювалося на підставі договору із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закладом вищої освіти (науковою установою)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:rsidR="001F03DB" w:rsidRDefault="001F03DB" w:rsidP="001F03DB">
            <w:pPr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Наук.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керівн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lang w:val="uk-UA"/>
              </w:rPr>
              <w:t>. Довгострокових НДР з провідними будівельними фірмами:</w:t>
            </w:r>
          </w:p>
          <w:p w:rsidR="001F03DB" w:rsidRPr="000221DB" w:rsidRDefault="001F03DB" w:rsidP="001F03DB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ПрАТ «Фундамент»;</w:t>
            </w:r>
            <w:r w:rsidRPr="003F36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ТОВ «Київська </w:t>
            </w:r>
            <w:proofErr w:type="spellStart"/>
            <w:r w:rsidRPr="003F36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Мостобудівельна</w:t>
            </w:r>
            <w:proofErr w:type="spellEnd"/>
            <w:r w:rsidRPr="003F36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Компанія»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  <w:r w:rsidRPr="003F36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ТОВ «</w:t>
            </w:r>
            <w:proofErr w:type="spellStart"/>
            <w:r w:rsidRPr="003F36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Мостобудівельне</w:t>
            </w:r>
            <w:proofErr w:type="spellEnd"/>
            <w:r w:rsidRPr="003F36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Підприємство «</w:t>
            </w:r>
            <w:proofErr w:type="spellStart"/>
            <w:r w:rsidRPr="003F36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Мостострой</w:t>
            </w:r>
            <w:proofErr w:type="spellEnd"/>
            <w:r w:rsidRPr="003F36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;</w:t>
            </w:r>
            <w:r w:rsidRPr="003F36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0221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Представництво "</w:t>
            </w:r>
            <w:proofErr w:type="spellStart"/>
            <w:r w:rsidRPr="000221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Онур</w:t>
            </w:r>
            <w:proofErr w:type="spellEnd"/>
            <w:r w:rsidRPr="000221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221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Тааххут</w:t>
            </w:r>
            <w:proofErr w:type="spellEnd"/>
            <w:r w:rsidRPr="000221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221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Ташима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джалик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ІншаатТіджарет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Санаї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0221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3F36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ТОВ «</w:t>
            </w:r>
            <w:proofErr w:type="spellStart"/>
            <w:r w:rsidRPr="003F36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Онур</w:t>
            </w:r>
            <w:proofErr w:type="spellEnd"/>
            <w:r w:rsidRPr="003F36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КОНСТРУКЦІОН ІНТЕРНЕШИЛ»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;</w:t>
            </w:r>
            <w:r w:rsidRPr="000221D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ОВ «ГК «АВТОСТРАДА»;</w:t>
            </w:r>
            <w:r w:rsidRPr="000221D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ТОВ «АВТОМАГІСТРАЛЬ-ПІВДЕНЬ»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1F03DB">
              <w:rPr>
                <w:rStyle w:val="ClientName0"/>
                <w:rFonts w:ascii="Times New Roman" w:eastAsia="SimSun" w:hAnsi="Times New Roman" w:cs="Times New Roman"/>
                <w:b w:val="0"/>
                <w:sz w:val="28"/>
                <w:szCs w:val="28"/>
              </w:rPr>
              <w:t>ТОВ «КОМПАНІЯ ЕЛОНГ»</w:t>
            </w:r>
            <w:r w:rsidRPr="001F03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1F03DB">
              <w:rPr>
                <w:rFonts w:ascii="Arial" w:hAnsi="Arial" w:cs="Arial"/>
                <w:b/>
                <w:lang w:val="uk-UA"/>
              </w:rPr>
              <w:t xml:space="preserve"> </w:t>
            </w:r>
            <w:r w:rsidRPr="00E4202E">
              <w:rPr>
                <w:rStyle w:val="ClientName0"/>
                <w:rFonts w:ascii="Times New Roman" w:eastAsia="SimSun" w:hAnsi="Times New Roman" w:cs="Times New Roman"/>
                <w:b w:val="0"/>
                <w:sz w:val="28"/>
                <w:szCs w:val="28"/>
              </w:rPr>
              <w:t>ТОВ «.НАН.»</w:t>
            </w:r>
            <w:r w:rsidRPr="00E420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 w:rsidRPr="00E420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4202E" w:rsidRPr="00E4202E">
              <w:rPr>
                <w:rStyle w:val="ClientName0"/>
                <w:rFonts w:ascii="Times New Roman" w:eastAsia="SimSun" w:hAnsi="Times New Roman" w:cs="Times New Roman"/>
                <w:b w:val="0"/>
                <w:sz w:val="28"/>
                <w:szCs w:val="28"/>
              </w:rPr>
              <w:t>ТОВ «КЕБК»</w:t>
            </w:r>
            <w:r w:rsidR="00E4202E" w:rsidRPr="00E420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E4202E" w:rsidRPr="00E4202E">
              <w:rPr>
                <w:rFonts w:ascii="Arial" w:hAnsi="Arial" w:cs="Arial"/>
                <w:b/>
                <w:lang w:val="uk-UA"/>
              </w:rPr>
              <w:t xml:space="preserve"> </w:t>
            </w:r>
            <w:r w:rsidRPr="000221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та </w:t>
            </w:r>
            <w:proofErr w:type="spellStart"/>
            <w:r w:rsidRPr="000221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інш</w:t>
            </w:r>
            <w:proofErr w:type="spellEnd"/>
            <w:r w:rsidRPr="000221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</w:p>
          <w:p w:rsidR="00703B3E" w:rsidRPr="00D936F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5F726A" w:rsidTr="008C5762">
        <w:tc>
          <w:tcPr>
            <w:tcW w:w="5812" w:type="dxa"/>
            <w:tcMar>
              <w:top w:w="57" w:type="dxa"/>
              <w:bottom w:w="57" w:type="dxa"/>
            </w:tcMar>
          </w:tcPr>
          <w:p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апробаційних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науково-популярних,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консультаційних (дорадчих),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або науково-експертних публікацій з наукової або професійної тематики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не менше п’яти публікацій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:rsidR="00E46C28" w:rsidRPr="00E46C28" w:rsidRDefault="00E46C28" w:rsidP="009F539B">
            <w:pPr>
              <w:pStyle w:val="aa"/>
              <w:spacing w:after="0" w:line="240" w:lineRule="auto"/>
              <w:ind w:left="397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:rsidTr="008C5762">
        <w:tc>
          <w:tcPr>
            <w:tcW w:w="5812" w:type="dxa"/>
            <w:tcMar>
              <w:top w:w="57" w:type="dxa"/>
              <w:bottom w:w="57" w:type="dxa"/>
            </w:tcMar>
          </w:tcPr>
          <w:p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навчальних занять із спеціальних дисциплін іноземною мовою (крім дисциплін мовної підготовки) в обсязі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50 аудиторних годин на навчальний рік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:rsidTr="008C5762">
        <w:tc>
          <w:tcPr>
            <w:tcW w:w="5812" w:type="dxa"/>
            <w:tcMar>
              <w:top w:w="57" w:type="dxa"/>
              <w:bottom w:w="57" w:type="dxa"/>
            </w:tcMar>
          </w:tcPr>
          <w:p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студентом, який зайняв призове місце на I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 /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(освітньо-творчому)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:rsidTr="008C5762">
        <w:tc>
          <w:tcPr>
            <w:tcW w:w="5812" w:type="dxa"/>
            <w:tcMar>
              <w:top w:w="57" w:type="dxa"/>
              <w:bottom w:w="57" w:type="dxa"/>
            </w:tcMar>
          </w:tcPr>
          <w:p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дослідницьких робіт учнів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Національного центру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Мала академія наук України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; участь у журі III-IV етапу Всеукраїнських учнівських олімпіад з базових навчальних предметів чи II-III етапу Всеукраїнських конкурсів-захистів науково-дослідницьких робіт учнів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Національного центру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Мала академія наук України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(крім третього (освітньо-наукового/освітньо-творчого) рівня)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:rsidR="00703B3E" w:rsidRPr="00DC09EA" w:rsidRDefault="00703B3E" w:rsidP="006E2B07">
            <w:pPr>
              <w:pStyle w:val="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</w:tc>
      </w:tr>
      <w:tr w:rsidR="00703B3E" w:rsidRPr="00DC09EA" w:rsidTr="008C5762">
        <w:tc>
          <w:tcPr>
            <w:tcW w:w="5812" w:type="dxa"/>
            <w:tcMar>
              <w:top w:w="57" w:type="dxa"/>
              <w:bottom w:w="57" w:type="dxa"/>
            </w:tcMar>
          </w:tcPr>
          <w:p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5F726A" w:rsidTr="008C5762">
        <w:tc>
          <w:tcPr>
            <w:tcW w:w="5812" w:type="dxa"/>
            <w:tcMar>
              <w:top w:w="57" w:type="dxa"/>
              <w:bottom w:w="57" w:type="dxa"/>
            </w:tcMar>
          </w:tcPr>
          <w:p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5F726A" w:rsidTr="008C5762">
        <w:tc>
          <w:tcPr>
            <w:tcW w:w="5812" w:type="dxa"/>
            <w:tcMar>
              <w:top w:w="57" w:type="dxa"/>
              <w:bottom w:w="57" w:type="dxa"/>
            </w:tcMar>
          </w:tcPr>
          <w:p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військових навчаннях (тренуваннях) за участю збройних сил країн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НАТО (для вищих військових навчальних закладів,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:rsidTr="008C5762">
        <w:tc>
          <w:tcPr>
            <w:tcW w:w="5812" w:type="dxa"/>
            <w:tcMar>
              <w:top w:w="57" w:type="dxa"/>
              <w:bottom w:w="57" w:type="dxa"/>
            </w:tcMar>
          </w:tcPr>
          <w:p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діяльність за спеціальністю у формі участі у професійних та/</w:t>
            </w:r>
            <w:r w:rsidR="00FE513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громадських об’єднаннях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:rsidTr="008C5762">
        <w:tc>
          <w:tcPr>
            <w:tcW w:w="5812" w:type="dxa"/>
            <w:tcMar>
              <w:top w:w="57" w:type="dxa"/>
              <w:bottom w:w="57" w:type="dxa"/>
            </w:tcMar>
          </w:tcPr>
          <w:p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досвід практичної роботи за спеціальністю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років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(крім педагогічної, науково-педагогічної, наукової діяльності)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:rsidR="00E4202E" w:rsidRPr="00891C4F" w:rsidRDefault="00E4202E" w:rsidP="00E42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891C4F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Науковий кер. НДЛ «ДАКіС» КНУБА з 2002 р.;</w:t>
            </w:r>
          </w:p>
          <w:p w:rsidR="00E4202E" w:rsidRPr="00891C4F" w:rsidRDefault="00E4202E" w:rsidP="00E42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1C4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891C4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891C4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Член «Українського товариства неруйнівного контролю та технічної діагностики». з 2012 р.;</w:t>
            </w:r>
          </w:p>
          <w:p w:rsidR="00E4202E" w:rsidRPr="00891C4F" w:rsidRDefault="00E4202E" w:rsidP="00E42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1C4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Фахівець з неруйнівного контролю 3 рівня за міжнародним стандартом </w:t>
            </w:r>
            <w:r w:rsidRPr="00891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</w:t>
            </w:r>
            <w:r w:rsidRPr="00891C4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91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ISO</w:t>
            </w:r>
            <w:r w:rsidRPr="00891C4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9712:2012  з 2012 р.;</w:t>
            </w:r>
          </w:p>
          <w:p w:rsidR="00E4202E" w:rsidRPr="00891C4F" w:rsidRDefault="00E4202E" w:rsidP="00E42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1C4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Експерт об’єктів  архітектури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 w:rsidRPr="00891C4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-23</w:t>
            </w:r>
            <w:r w:rsidRPr="00891C4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1C4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р.;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  <w:p w:rsidR="00E4202E" w:rsidRPr="00891C4F" w:rsidRDefault="00E4202E" w:rsidP="00E42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1C4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      </w:t>
            </w:r>
            <w:r w:rsidRPr="00891C4F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Член програмного комітету Міжнародних науково-практичних конференцій ()2021-2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  <w:r w:rsidRPr="00891C4F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р.р.) «Неруйнівний контроль та моніторинг технічного стану».</w:t>
            </w:r>
          </w:p>
          <w:p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</w:tbl>
    <w:p w:rsidR="00172B00" w:rsidRDefault="00172B00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2A72" w:rsidRDefault="008F2A72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6363F" w:rsidRPr="008F2A72" w:rsidRDefault="00C6363F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2A72" w:rsidRPr="008F2A72" w:rsidRDefault="008F2A72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A72">
        <w:rPr>
          <w:rFonts w:ascii="Times New Roman" w:hAnsi="Times New Roman" w:cs="Times New Roman"/>
          <w:sz w:val="28"/>
          <w:szCs w:val="28"/>
          <w:lang w:val="uk-UA"/>
        </w:rPr>
        <w:t xml:space="preserve">Дата подання інформації </w:t>
      </w:r>
      <w:r w:rsidR="00850A07">
        <w:rPr>
          <w:rFonts w:ascii="Times New Roman" w:hAnsi="Times New Roman" w:cs="Times New Roman"/>
          <w:sz w:val="28"/>
          <w:szCs w:val="28"/>
          <w:lang w:val="uk-UA"/>
        </w:rPr>
        <w:t xml:space="preserve">   10.01. 2025 р.</w:t>
      </w:r>
    </w:p>
    <w:p w:rsidR="00172B00" w:rsidRDefault="00172B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172B00" w:rsidRDefault="007C468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ПРИМІТКИ.</w:t>
      </w:r>
      <w:r w:rsidR="00172B0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Відповідно до п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>ункт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 38 Постанови 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КМУ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 від 30.12.2015 № 1187 (в редакції Постанови КМУ від 24.03.2021 № 365)</w:t>
      </w:r>
    </w:p>
    <w:p w:rsidR="00172B00" w:rsidRPr="00172B00" w:rsidRDefault="00172B0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>Під час визначення досягнень у професійній діяльності науково-педагогічного (наукового) працівника можуть зараховуватися досягнення за попередніми місцями роботи, п’ятирічний строк може продовжуватися на час перерви в роботі з об’єктивних причин (соціальна відпустка, академічна відпустка, призов/мобілізація на військову службу чи військова служба за контрактом, тривала непрацездатність тощо).</w:t>
      </w:r>
    </w:p>
    <w:p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>Вимога наявності досягнень у професійній діяльності не застосовується до науково-педагогічних (наукових) працівників із стажем науково-педагогічної роботи менше трьох років, працівників, що мають статус учасника бойових дій, а також до фахівців-практиків, які працюють на посадах науково-педагогічних (наукових) працівників на умовах сумісництва в обсязі 0,25 або менше, або 150 годин навчального навантаження на навчальний рік.</w:t>
      </w:r>
    </w:p>
    <w:p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Для закладів вищої освіти, в яких здійснюється підготовка фахівців за мистецькими спеціальностями галузі знань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02 Культура і мистецтво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спеціальностями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014 Середня освіта (Музичне мистецтво)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014 Середня освіта (Образотворче мистецтво)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, замість наукових публікацій у наукових виданнях, включених до переліку наукових фахових видань України, науково-педагогічним (педагогічним) працівникам мистецьких спеціальностей можуть зараховуватися такі оприлюднені здобутки: літературні твори, переклади літературних творів, твори живопису, декоративного мистецтва, архітектури, архітектурні проекти, скульптурні, графічні, фотографічні твори, твори дизайну, музичні твори, аудіо- та відеотвори, передачі (програми) організації мовлення, медіатвори, сценічні постановки, концертні програми (сольні та ансамблеві) кінотвори, анімаційні твори, аранжування творів, рекламні твори.</w:t>
      </w:r>
    </w:p>
    <w:p w:rsidR="000443DA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3D23" w:rsidRDefault="007B3D23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443DA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4CA9" w:rsidRPr="00172B00" w:rsidRDefault="007C468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3D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ВАЖЛИВО!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443DA">
        <w:rPr>
          <w:rFonts w:ascii="Times New Roman" w:hAnsi="Times New Roman" w:cs="Times New Roman"/>
          <w:sz w:val="24"/>
          <w:szCs w:val="24"/>
          <w:lang w:val="uk-UA"/>
        </w:rPr>
        <w:t>Кожне досягнення у професійній діяльності, які зараховуються за останні п’ять років,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має бути підтверджене належним чином.</w:t>
      </w:r>
      <w:r w:rsidR="002A72ED">
        <w:rPr>
          <w:rFonts w:ascii="Times New Roman" w:hAnsi="Times New Roman" w:cs="Times New Roman"/>
          <w:sz w:val="24"/>
          <w:szCs w:val="24"/>
          <w:lang w:val="uk-UA"/>
        </w:rPr>
        <w:br/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>При заповненні таблиці виділений курсивом текст роз’яснен</w:t>
      </w:r>
      <w:r w:rsidR="00670A73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5298">
        <w:rPr>
          <w:rFonts w:ascii="Times New Roman" w:hAnsi="Times New Roman" w:cs="Times New Roman"/>
          <w:sz w:val="24"/>
          <w:szCs w:val="24"/>
          <w:lang w:val="uk-UA"/>
        </w:rPr>
        <w:t xml:space="preserve">можна </w:t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>видалити і внести відповідні досягнення.</w:t>
      </w:r>
    </w:p>
    <w:sectPr w:rsidR="00AE4CA9" w:rsidRPr="00172B00" w:rsidSect="0000747E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D48" w:rsidRDefault="001B7D48" w:rsidP="0065335E">
      <w:pPr>
        <w:spacing w:after="0" w:line="240" w:lineRule="auto"/>
      </w:pPr>
      <w:r>
        <w:separator/>
      </w:r>
    </w:p>
  </w:endnote>
  <w:endnote w:type="continuationSeparator" w:id="0">
    <w:p w:rsidR="001B7D48" w:rsidRDefault="001B7D48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D48" w:rsidRDefault="001B7D48" w:rsidP="0065335E">
      <w:pPr>
        <w:spacing w:after="0" w:line="240" w:lineRule="auto"/>
      </w:pPr>
      <w:r>
        <w:separator/>
      </w:r>
    </w:p>
  </w:footnote>
  <w:footnote w:type="continuationSeparator" w:id="0">
    <w:p w:rsidR="001B7D48" w:rsidRDefault="001B7D48" w:rsidP="0065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418894"/>
      <w:docPartObj>
        <w:docPartGallery w:val="Page Numbers (Top of Page)"/>
        <w:docPartUnique/>
      </w:docPartObj>
    </w:sdtPr>
    <w:sdtEndPr/>
    <w:sdtContent>
      <w:p w:rsidR="0000747E" w:rsidRDefault="0000747E">
        <w:pPr>
          <w:pStyle w:val="a5"/>
          <w:jc w:val="center"/>
        </w:pPr>
        <w:r w:rsidRPr="000074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74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726A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0747E" w:rsidRDefault="000074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40809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49A03EE4"/>
    <w:multiLevelType w:val="hybridMultilevel"/>
    <w:tmpl w:val="CB2629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67DFA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B26B22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B1A80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E"/>
    <w:rsid w:val="0000747E"/>
    <w:rsid w:val="000443DA"/>
    <w:rsid w:val="0005681B"/>
    <w:rsid w:val="000A5298"/>
    <w:rsid w:val="000D1230"/>
    <w:rsid w:val="00101B58"/>
    <w:rsid w:val="00124C1D"/>
    <w:rsid w:val="00150CDF"/>
    <w:rsid w:val="00172B00"/>
    <w:rsid w:val="00177598"/>
    <w:rsid w:val="001B7D48"/>
    <w:rsid w:val="001D58E4"/>
    <w:rsid w:val="001E20C0"/>
    <w:rsid w:val="001F03DB"/>
    <w:rsid w:val="00206BE5"/>
    <w:rsid w:val="00213C6C"/>
    <w:rsid w:val="00243D68"/>
    <w:rsid w:val="002470DA"/>
    <w:rsid w:val="002A72ED"/>
    <w:rsid w:val="003861AE"/>
    <w:rsid w:val="003F5D52"/>
    <w:rsid w:val="004262E1"/>
    <w:rsid w:val="00466A5C"/>
    <w:rsid w:val="004A130C"/>
    <w:rsid w:val="005513CB"/>
    <w:rsid w:val="00583780"/>
    <w:rsid w:val="00595150"/>
    <w:rsid w:val="005C7699"/>
    <w:rsid w:val="005F726A"/>
    <w:rsid w:val="00616124"/>
    <w:rsid w:val="00645345"/>
    <w:rsid w:val="00646B0F"/>
    <w:rsid w:val="0065335E"/>
    <w:rsid w:val="00670A73"/>
    <w:rsid w:val="006B3260"/>
    <w:rsid w:val="006C0F76"/>
    <w:rsid w:val="006D0E23"/>
    <w:rsid w:val="006E2B07"/>
    <w:rsid w:val="00703B3E"/>
    <w:rsid w:val="007043D3"/>
    <w:rsid w:val="00735606"/>
    <w:rsid w:val="0074175F"/>
    <w:rsid w:val="00776D83"/>
    <w:rsid w:val="007B3D23"/>
    <w:rsid w:val="007C4680"/>
    <w:rsid w:val="007E252D"/>
    <w:rsid w:val="008005C0"/>
    <w:rsid w:val="0081765F"/>
    <w:rsid w:val="00817ACF"/>
    <w:rsid w:val="00850A07"/>
    <w:rsid w:val="008C5762"/>
    <w:rsid w:val="008E46E4"/>
    <w:rsid w:val="008F2A72"/>
    <w:rsid w:val="0092340D"/>
    <w:rsid w:val="0093579B"/>
    <w:rsid w:val="00941BD6"/>
    <w:rsid w:val="00975DBC"/>
    <w:rsid w:val="00984B12"/>
    <w:rsid w:val="009A4D29"/>
    <w:rsid w:val="009F539B"/>
    <w:rsid w:val="00A071E1"/>
    <w:rsid w:val="00A14A1E"/>
    <w:rsid w:val="00A4065F"/>
    <w:rsid w:val="00A42B67"/>
    <w:rsid w:val="00A50917"/>
    <w:rsid w:val="00A513DB"/>
    <w:rsid w:val="00A72648"/>
    <w:rsid w:val="00AB13C4"/>
    <w:rsid w:val="00AE4CA9"/>
    <w:rsid w:val="00B14B66"/>
    <w:rsid w:val="00B212C6"/>
    <w:rsid w:val="00BB1785"/>
    <w:rsid w:val="00BB3895"/>
    <w:rsid w:val="00BF4F55"/>
    <w:rsid w:val="00C6363F"/>
    <w:rsid w:val="00C84368"/>
    <w:rsid w:val="00CA5426"/>
    <w:rsid w:val="00CB2731"/>
    <w:rsid w:val="00CD58E1"/>
    <w:rsid w:val="00D06C79"/>
    <w:rsid w:val="00D45AF3"/>
    <w:rsid w:val="00D63B0B"/>
    <w:rsid w:val="00D871B6"/>
    <w:rsid w:val="00D936FA"/>
    <w:rsid w:val="00D97060"/>
    <w:rsid w:val="00D97111"/>
    <w:rsid w:val="00DA5F82"/>
    <w:rsid w:val="00DC09EA"/>
    <w:rsid w:val="00DC7E63"/>
    <w:rsid w:val="00DE5ADC"/>
    <w:rsid w:val="00E15846"/>
    <w:rsid w:val="00E234C0"/>
    <w:rsid w:val="00E4188F"/>
    <w:rsid w:val="00E4202E"/>
    <w:rsid w:val="00E46C28"/>
    <w:rsid w:val="00E82D8E"/>
    <w:rsid w:val="00EC2708"/>
    <w:rsid w:val="00ED3707"/>
    <w:rsid w:val="00F73316"/>
    <w:rsid w:val="00F85FEE"/>
    <w:rsid w:val="00FB1E22"/>
    <w:rsid w:val="00FC0736"/>
    <w:rsid w:val="00FC5591"/>
    <w:rsid w:val="00FD27D1"/>
    <w:rsid w:val="00FE5137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F345D65-FF45-451B-904B-B009139F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5E"/>
    <w:pPr>
      <w:spacing w:after="200" w:line="276" w:lineRule="auto"/>
    </w:pPr>
    <w:rPr>
      <w:rFonts w:eastAsia="SimSu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uiPriority w:val="99"/>
    <w:rsid w:val="0065335E"/>
  </w:style>
  <w:style w:type="character" w:styleId="a3">
    <w:name w:val="Hyperlink"/>
    <w:basedOn w:val="a0"/>
    <w:uiPriority w:val="99"/>
    <w:rsid w:val="0065335E"/>
    <w:rPr>
      <w:color w:val="0000FF"/>
      <w:u w:val="single"/>
    </w:rPr>
  </w:style>
  <w:style w:type="paragraph" w:customStyle="1" w:styleId="1">
    <w:name w:val="Текст1"/>
    <w:basedOn w:val="a"/>
    <w:uiPriority w:val="99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basedOn w:val="a0"/>
    <w:uiPriority w:val="99"/>
    <w:qFormat/>
    <w:rsid w:val="0065335E"/>
    <w:rPr>
      <w:b/>
      <w:bCs/>
    </w:rPr>
  </w:style>
  <w:style w:type="character" w:customStyle="1" w:styleId="bibliographic-informationtitle">
    <w:name w:val="bibliographic-information__title"/>
    <w:uiPriority w:val="99"/>
    <w:rsid w:val="0065335E"/>
  </w:style>
  <w:style w:type="character" w:customStyle="1" w:styleId="bibliographic-informationvalue">
    <w:name w:val="bibliographic-information__value"/>
    <w:uiPriority w:val="99"/>
    <w:rsid w:val="0065335E"/>
  </w:style>
  <w:style w:type="paragraph" w:styleId="a5">
    <w:name w:val="header"/>
    <w:basedOn w:val="a"/>
    <w:link w:val="a6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5335E"/>
    <w:rPr>
      <w:rFonts w:ascii="Calibri" w:eastAsia="SimSun" w:hAnsi="Calibri" w:cs="Calibri"/>
      <w:lang w:eastAsia="ru-RU"/>
    </w:rPr>
  </w:style>
  <w:style w:type="paragraph" w:styleId="a7">
    <w:name w:val="footer"/>
    <w:basedOn w:val="a"/>
    <w:link w:val="a8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65335E"/>
    <w:rPr>
      <w:rFonts w:ascii="Calibri" w:eastAsia="SimSun" w:hAnsi="Calibri" w:cs="Calibri"/>
      <w:lang w:eastAsia="ru-RU"/>
    </w:rPr>
  </w:style>
  <w:style w:type="paragraph" w:customStyle="1" w:styleId="a9">
    <w:name w:val="Нормальний текст"/>
    <w:basedOn w:val="a"/>
    <w:uiPriority w:val="99"/>
    <w:rsid w:val="006533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paragraph" w:styleId="aa">
    <w:name w:val="List Paragraph"/>
    <w:basedOn w:val="a"/>
    <w:uiPriority w:val="34"/>
    <w:qFormat/>
    <w:rsid w:val="00DC09EA"/>
    <w:pPr>
      <w:ind w:left="720"/>
      <w:contextualSpacing/>
    </w:pPr>
  </w:style>
  <w:style w:type="paragraph" w:customStyle="1" w:styleId="ClientName">
    <w:name w:val="Client_Name"/>
    <w:basedOn w:val="a"/>
    <w:link w:val="ClientName0"/>
    <w:rsid w:val="001F03DB"/>
    <w:pPr>
      <w:spacing w:after="0" w:line="240" w:lineRule="auto"/>
      <w:jc w:val="both"/>
    </w:pPr>
    <w:rPr>
      <w:rFonts w:ascii="Arial" w:eastAsia="Times New Roman" w:hAnsi="Arial" w:cs="Arial"/>
      <w:b/>
      <w:sz w:val="20"/>
      <w:szCs w:val="20"/>
      <w:lang w:val="uk-UA"/>
    </w:rPr>
  </w:style>
  <w:style w:type="character" w:customStyle="1" w:styleId="ClientName0">
    <w:name w:val="Client_Name Знак"/>
    <w:link w:val="ClientName"/>
    <w:rsid w:val="001F03DB"/>
    <w:rPr>
      <w:rFonts w:ascii="Arial" w:eastAsia="Times New Roman" w:hAnsi="Arial" w:cs="Arial"/>
      <w:b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Balaka</dc:creator>
  <cp:keywords/>
  <dc:description/>
  <cp:lastModifiedBy>Анатолий</cp:lastModifiedBy>
  <cp:revision>86</cp:revision>
  <dcterms:created xsi:type="dcterms:W3CDTF">2021-12-21T09:33:00Z</dcterms:created>
  <dcterms:modified xsi:type="dcterms:W3CDTF">2025-01-10T09:10:00Z</dcterms:modified>
</cp:coreProperties>
</file>