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56464" w14:textId="77777777" w:rsidR="00622B86" w:rsidRPr="00F320E1" w:rsidRDefault="00622B86" w:rsidP="00B92B42">
      <w:pPr>
        <w:tabs>
          <w:tab w:val="left" w:pos="9639"/>
        </w:tabs>
        <w:ind w:left="-709"/>
        <w:jc w:val="both"/>
        <w:rPr>
          <w:rFonts w:ascii="Times New Roman" w:hAnsi="Times New Roman"/>
          <w:b/>
          <w:sz w:val="16"/>
          <w:szCs w:val="16"/>
          <w:lang w:val="uk-UA"/>
        </w:rPr>
      </w:pPr>
    </w:p>
    <w:p w14:paraId="4A7A57B3" w14:textId="301E5CFA" w:rsidR="00B52D0F" w:rsidRPr="00F320E1" w:rsidRDefault="00B52D0F" w:rsidP="00B52D0F">
      <w:pPr>
        <w:jc w:val="right"/>
        <w:rPr>
          <w:rFonts w:ascii="Open Sans" w:hAnsi="Open Sans"/>
          <w:color w:val="464646"/>
          <w:szCs w:val="24"/>
          <w:shd w:val="clear" w:color="auto" w:fill="FFFFFF"/>
          <w:lang w:val="uk-UA"/>
        </w:rPr>
      </w:pPr>
      <w:r w:rsidRPr="00F320E1">
        <w:rPr>
          <w:rFonts w:ascii="Open Sans" w:hAnsi="Open Sans"/>
          <w:color w:val="464646"/>
          <w:szCs w:val="24"/>
          <w:shd w:val="clear" w:color="auto" w:fill="FFFFFF"/>
          <w:lang w:val="uk-UA"/>
        </w:rPr>
        <w:t>Вперше опубліковано 2</w:t>
      </w:r>
      <w:r w:rsidR="00F320E1">
        <w:rPr>
          <w:rFonts w:ascii="Open Sans" w:hAnsi="Open Sans"/>
          <w:color w:val="464646"/>
          <w:szCs w:val="24"/>
          <w:shd w:val="clear" w:color="auto" w:fill="FFFFFF"/>
          <w:lang w:val="uk-UA"/>
        </w:rPr>
        <w:t>5</w:t>
      </w:r>
      <w:bookmarkStart w:id="0" w:name="_GoBack"/>
      <w:bookmarkEnd w:id="0"/>
      <w:r w:rsidRPr="00F320E1">
        <w:rPr>
          <w:rFonts w:ascii="Open Sans" w:hAnsi="Open Sans"/>
          <w:color w:val="464646"/>
          <w:szCs w:val="24"/>
          <w:shd w:val="clear" w:color="auto" w:fill="FFFFFF"/>
          <w:lang w:val="uk-UA"/>
        </w:rPr>
        <w:t>.</w:t>
      </w:r>
      <w:r w:rsidR="00A6379A" w:rsidRPr="00F320E1">
        <w:rPr>
          <w:rFonts w:ascii="Open Sans" w:hAnsi="Open Sans"/>
          <w:color w:val="464646"/>
          <w:szCs w:val="24"/>
          <w:shd w:val="clear" w:color="auto" w:fill="FFFFFF"/>
          <w:lang w:val="uk-UA"/>
        </w:rPr>
        <w:t>04</w:t>
      </w:r>
      <w:r w:rsidRPr="00F320E1">
        <w:rPr>
          <w:rFonts w:ascii="Open Sans" w:hAnsi="Open Sans"/>
          <w:color w:val="464646"/>
          <w:szCs w:val="24"/>
          <w:shd w:val="clear" w:color="auto" w:fill="FFFFFF"/>
          <w:lang w:val="uk-UA"/>
        </w:rPr>
        <w:t>.202</w:t>
      </w:r>
      <w:r w:rsidR="00A6379A" w:rsidRPr="00F320E1">
        <w:rPr>
          <w:rFonts w:ascii="Open Sans" w:hAnsi="Open Sans"/>
          <w:color w:val="464646"/>
          <w:szCs w:val="24"/>
          <w:shd w:val="clear" w:color="auto" w:fill="FFFFFF"/>
          <w:lang w:val="uk-UA"/>
        </w:rPr>
        <w:t>5</w:t>
      </w:r>
    </w:p>
    <w:p w14:paraId="76F1E14A" w14:textId="77777777" w:rsidR="00B52D0F" w:rsidRPr="00F320E1" w:rsidRDefault="00B52D0F" w:rsidP="00B52D0F">
      <w:pPr>
        <w:jc w:val="right"/>
        <w:rPr>
          <w:rFonts w:ascii="Times New Roman" w:hAnsi="Times New Roman"/>
          <w:b/>
          <w:sz w:val="28"/>
          <w:szCs w:val="28"/>
          <w:lang w:val="uk-UA"/>
        </w:rPr>
      </w:pPr>
    </w:p>
    <w:p w14:paraId="2A5D861F" w14:textId="50E088A8" w:rsidR="007951B0" w:rsidRPr="00F320E1" w:rsidRDefault="007951B0" w:rsidP="007951B0">
      <w:pPr>
        <w:jc w:val="center"/>
        <w:rPr>
          <w:rFonts w:ascii="Times New Roman" w:hAnsi="Times New Roman"/>
          <w:b/>
          <w:sz w:val="28"/>
          <w:szCs w:val="28"/>
          <w:lang w:val="uk-UA"/>
        </w:rPr>
      </w:pPr>
      <w:r w:rsidRPr="00F320E1">
        <w:rPr>
          <w:rFonts w:ascii="Times New Roman" w:hAnsi="Times New Roman"/>
          <w:b/>
          <w:sz w:val="28"/>
          <w:szCs w:val="28"/>
          <w:lang w:val="uk-UA"/>
        </w:rPr>
        <w:t>КИЇВСЬКИЙ НАЦІОНАЛЬНИЙ УНІВЕРСИТЕТ БУДІВНИЦТВА І АРХІТЕКТУРИ</w:t>
      </w:r>
    </w:p>
    <w:p w14:paraId="3A2EF5FF" w14:textId="42D07EC4" w:rsidR="00EC60D4" w:rsidRPr="00F320E1" w:rsidRDefault="007951B0" w:rsidP="00982A66">
      <w:pPr>
        <w:tabs>
          <w:tab w:val="left" w:pos="426"/>
          <w:tab w:val="left" w:pos="709"/>
        </w:tabs>
        <w:spacing w:after="120"/>
        <w:jc w:val="center"/>
        <w:rPr>
          <w:sz w:val="28"/>
          <w:szCs w:val="28"/>
          <w:lang w:val="uk-UA"/>
        </w:rPr>
      </w:pPr>
      <w:r w:rsidRPr="00F320E1">
        <w:rPr>
          <w:rFonts w:ascii="Times New Roman" w:hAnsi="Times New Roman"/>
          <w:b/>
          <w:sz w:val="28"/>
          <w:szCs w:val="28"/>
          <w:lang w:val="uk-UA"/>
        </w:rPr>
        <w:t>оголошує конкурс на заміщення вакантних посад</w:t>
      </w:r>
      <w:r w:rsidRPr="00F320E1">
        <w:rPr>
          <w:rFonts w:ascii="Times New Roman" w:hAnsi="Times New Roman"/>
          <w:sz w:val="28"/>
          <w:szCs w:val="28"/>
          <w:lang w:val="uk-UA"/>
        </w:rPr>
        <w:t xml:space="preserve"> </w:t>
      </w:r>
      <w:r w:rsidRPr="00F320E1">
        <w:rPr>
          <w:rFonts w:ascii="Times New Roman" w:hAnsi="Times New Roman"/>
          <w:b/>
          <w:sz w:val="28"/>
          <w:szCs w:val="28"/>
          <w:lang w:val="uk-UA"/>
        </w:rPr>
        <w:t>науково-педагогічних працівників Київського національного університету будівництва і архітектури</w:t>
      </w:r>
      <w:r w:rsidR="00A6379A" w:rsidRPr="00F320E1">
        <w:rPr>
          <w:rFonts w:ascii="Times New Roman" w:hAnsi="Times New Roman"/>
          <w:b/>
          <w:sz w:val="28"/>
          <w:szCs w:val="28"/>
          <w:lang w:val="uk-UA"/>
        </w:rPr>
        <w:t xml:space="preserve"> </w:t>
      </w:r>
      <w:r w:rsidR="009172F1" w:rsidRPr="00F320E1">
        <w:rPr>
          <w:rFonts w:ascii="Times New Roman" w:hAnsi="Times New Roman"/>
          <w:sz w:val="28"/>
          <w:szCs w:val="28"/>
          <w:lang w:val="uk-UA"/>
        </w:rPr>
        <w:t>(наказ від 23.04.2025 № 84/13/25</w:t>
      </w:r>
      <w:r w:rsidR="00F320E1" w:rsidRPr="00F320E1">
        <w:rPr>
          <w:rFonts w:ascii="Times New Roman" w:hAnsi="Times New Roman"/>
          <w:sz w:val="28"/>
          <w:szCs w:val="28"/>
          <w:lang w:val="uk-UA"/>
        </w:rPr>
        <w:t>, наказ від 25.04.2025 № 89/13/25</w:t>
      </w:r>
      <w:r w:rsidR="00A6379A" w:rsidRPr="00F320E1">
        <w:rPr>
          <w:rFonts w:ascii="Times New Roman" w:hAnsi="Times New Roman"/>
          <w:sz w:val="28"/>
          <w:szCs w:val="28"/>
          <w:lang w:val="uk-UA"/>
        </w:rPr>
        <w:t>)</w:t>
      </w:r>
    </w:p>
    <w:tbl>
      <w:tblPr>
        <w:tblW w:w="4931"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17"/>
        <w:gridCol w:w="2410"/>
        <w:gridCol w:w="1385"/>
      </w:tblGrid>
      <w:tr w:rsidR="007951B0" w:rsidRPr="00F320E1" w14:paraId="75E6C715" w14:textId="77777777" w:rsidTr="00290F7B">
        <w:trPr>
          <w:tblHeader/>
        </w:trPr>
        <w:tc>
          <w:tcPr>
            <w:tcW w:w="591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06E5C541" w14:textId="77777777" w:rsidR="007951B0" w:rsidRPr="00F320E1" w:rsidRDefault="007951B0" w:rsidP="00290F7B">
            <w:pPr>
              <w:jc w:val="center"/>
              <w:rPr>
                <w:rFonts w:ascii="Times New Roman" w:hAnsi="Times New Roman"/>
                <w:bCs/>
                <w:color w:val="333333"/>
                <w:sz w:val="26"/>
                <w:szCs w:val="26"/>
                <w:lang w:val="uk-UA"/>
              </w:rPr>
            </w:pPr>
          </w:p>
          <w:p w14:paraId="37CD0D2E" w14:textId="77777777" w:rsidR="007951B0" w:rsidRPr="00F320E1" w:rsidRDefault="007951B0" w:rsidP="00290F7B">
            <w:pPr>
              <w:jc w:val="center"/>
              <w:rPr>
                <w:rFonts w:ascii="Times New Roman" w:hAnsi="Times New Roman"/>
                <w:bCs/>
                <w:color w:val="333333"/>
                <w:sz w:val="26"/>
                <w:szCs w:val="26"/>
                <w:lang w:val="uk-UA"/>
              </w:rPr>
            </w:pPr>
            <w:r w:rsidRPr="00F320E1">
              <w:rPr>
                <w:rFonts w:ascii="Times New Roman" w:hAnsi="Times New Roman"/>
                <w:bCs/>
                <w:color w:val="333333"/>
                <w:sz w:val="26"/>
                <w:szCs w:val="26"/>
                <w:lang w:val="uk-UA"/>
              </w:rPr>
              <w:t>Кафедра</w:t>
            </w:r>
          </w:p>
          <w:p w14:paraId="507F6AE3" w14:textId="77777777" w:rsidR="007951B0" w:rsidRPr="00F320E1" w:rsidRDefault="007951B0" w:rsidP="00290F7B">
            <w:pPr>
              <w:jc w:val="center"/>
              <w:rPr>
                <w:rFonts w:ascii="Times New Roman" w:hAnsi="Times New Roman"/>
                <w:color w:val="333333"/>
                <w:sz w:val="26"/>
                <w:szCs w:val="26"/>
                <w:lang w:val="uk-UA"/>
              </w:rPr>
            </w:pPr>
          </w:p>
        </w:tc>
        <w:tc>
          <w:tcPr>
            <w:tcW w:w="2410" w:type="dxa"/>
            <w:tcBorders>
              <w:top w:val="single" w:sz="6" w:space="0" w:color="000000"/>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433463C0"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bCs/>
                <w:color w:val="333333"/>
                <w:sz w:val="26"/>
                <w:szCs w:val="26"/>
                <w:lang w:val="uk-UA"/>
              </w:rPr>
              <w:t>Посада</w:t>
            </w:r>
          </w:p>
        </w:tc>
        <w:tc>
          <w:tcPr>
            <w:tcW w:w="1385" w:type="dxa"/>
            <w:tcBorders>
              <w:top w:val="single" w:sz="6" w:space="0" w:color="000000"/>
              <w:left w:val="nil"/>
              <w:bottom w:val="single" w:sz="6" w:space="0" w:color="000000"/>
              <w:right w:val="single" w:sz="6" w:space="0" w:color="000000"/>
            </w:tcBorders>
            <w:shd w:val="clear" w:color="auto" w:fill="D9D9D9"/>
            <w:tcMar>
              <w:top w:w="0" w:type="dxa"/>
              <w:left w:w="105" w:type="dxa"/>
              <w:bottom w:w="0" w:type="dxa"/>
              <w:right w:w="105" w:type="dxa"/>
            </w:tcMar>
            <w:vAlign w:val="center"/>
            <w:hideMark/>
          </w:tcPr>
          <w:p w14:paraId="4BE39C0F" w14:textId="77777777" w:rsidR="007951B0" w:rsidRPr="00F320E1" w:rsidRDefault="007951B0" w:rsidP="00290F7B">
            <w:pPr>
              <w:jc w:val="center"/>
              <w:rPr>
                <w:rFonts w:ascii="Times New Roman" w:hAnsi="Times New Roman"/>
                <w:color w:val="FFFFFF" w:themeColor="background1"/>
                <w:sz w:val="26"/>
                <w:szCs w:val="26"/>
                <w:lang w:val="uk-UA"/>
              </w:rPr>
            </w:pPr>
            <w:r w:rsidRPr="00F320E1">
              <w:rPr>
                <w:rFonts w:ascii="Times New Roman" w:hAnsi="Times New Roman"/>
                <w:bCs/>
                <w:color w:val="333333"/>
                <w:sz w:val="26"/>
                <w:szCs w:val="26"/>
                <w:lang w:val="uk-UA"/>
              </w:rPr>
              <w:t>Кількість штатних одиниць</w:t>
            </w:r>
          </w:p>
        </w:tc>
      </w:tr>
      <w:tr w:rsidR="007951B0" w:rsidRPr="00F320E1" w14:paraId="427D0380" w14:textId="77777777" w:rsidTr="00290F7B">
        <w:tc>
          <w:tcPr>
            <w:tcW w:w="9712"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707674"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b/>
                <w:sz w:val="26"/>
                <w:szCs w:val="26"/>
                <w:lang w:val="uk-UA"/>
              </w:rPr>
              <w:t>Факультет автоматизації і інформаційних технологій</w:t>
            </w:r>
          </w:p>
        </w:tc>
      </w:tr>
      <w:tr w:rsidR="007951B0" w:rsidRPr="00F320E1" w14:paraId="5604EE71"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4FD2ABF" w14:textId="402CB0D9" w:rsidR="007951B0" w:rsidRPr="00F320E1" w:rsidRDefault="007951B0" w:rsidP="007951B0">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будівельних машин</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F5DD8AD"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E4E1EEB"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51BD3A72"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63C536C"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інформаційних технологій</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3591F11"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професор</w:t>
            </w:r>
          </w:p>
          <w:p w14:paraId="2D0997EF"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асистент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4166D9C"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2</w:t>
            </w:r>
          </w:p>
          <w:p w14:paraId="4B77E5F1"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2</w:t>
            </w:r>
          </w:p>
        </w:tc>
      </w:tr>
      <w:tr w:rsidR="007951B0" w:rsidRPr="00F320E1" w14:paraId="629A1F3C"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37816D5"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управління проєктами</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10C70B"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 xml:space="preserve">професор </w:t>
            </w:r>
          </w:p>
          <w:p w14:paraId="4BB0A66B"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2ED4444"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7360C608"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6EAA5200"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DAD243A"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 xml:space="preserve">кафедра інформаційних технологій проєктування </w:t>
            </w:r>
          </w:p>
          <w:p w14:paraId="0653A056"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та прикладної математики</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13ABFDC"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старший викладач</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5DF32BD"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2</w:t>
            </w:r>
          </w:p>
        </w:tc>
      </w:tr>
      <w:tr w:rsidR="007951B0" w:rsidRPr="00F320E1" w14:paraId="2C6E2616" w14:textId="77777777" w:rsidTr="00290F7B">
        <w:tc>
          <w:tcPr>
            <w:tcW w:w="9712"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718C5EF"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b/>
                <w:bCs/>
                <w:iCs/>
                <w:color w:val="333333"/>
                <w:sz w:val="26"/>
                <w:szCs w:val="26"/>
                <w:lang w:val="uk-UA"/>
              </w:rPr>
              <w:t>Факультет інженерних систем та екології</w:t>
            </w:r>
          </w:p>
        </w:tc>
      </w:tr>
      <w:tr w:rsidR="007951B0" w:rsidRPr="00F320E1" w14:paraId="37BAC455"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10CC6D6" w14:textId="0D895139" w:rsidR="007951B0" w:rsidRPr="00F320E1" w:rsidRDefault="007951B0" w:rsidP="007951B0">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водопостачання і водовідведення</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34FB86"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професор</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5A22038"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0,75</w:t>
            </w:r>
          </w:p>
        </w:tc>
      </w:tr>
      <w:tr w:rsidR="007951B0" w:rsidRPr="00F320E1" w14:paraId="750CF58B"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30ACF5E"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теплогазопостачання  та вентиляції</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C1FE80"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професор</w:t>
            </w:r>
          </w:p>
          <w:p w14:paraId="4D4D3490"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асистент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E65DC4"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11A7FFCC"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5178F6E3"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D34DDCB"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технології захисту навколишнього середовища та охорони праці</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02D77CF"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професор</w:t>
            </w:r>
          </w:p>
          <w:p w14:paraId="2B5A097B" w14:textId="77777777" w:rsidR="007951B0" w:rsidRPr="00F320E1" w:rsidRDefault="007951B0" w:rsidP="00290F7B">
            <w:pPr>
              <w:rPr>
                <w:rFonts w:ascii="Times New Roman" w:hAnsi="Times New Roman"/>
                <w:color w:val="333333"/>
                <w:sz w:val="26"/>
                <w:szCs w:val="26"/>
                <w:lang w:val="uk-UA"/>
              </w:rPr>
            </w:pP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82A7FE3"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2</w:t>
            </w:r>
          </w:p>
        </w:tc>
      </w:tr>
      <w:tr w:rsidR="007951B0" w:rsidRPr="00F320E1" w14:paraId="42C3AA50" w14:textId="77777777" w:rsidTr="00290F7B">
        <w:tc>
          <w:tcPr>
            <w:tcW w:w="9712"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8A450FC"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b/>
                <w:bCs/>
                <w:iCs/>
                <w:color w:val="333333"/>
                <w:sz w:val="26"/>
                <w:szCs w:val="26"/>
                <w:lang w:val="uk-UA"/>
              </w:rPr>
              <w:t>Факультет геоінформаційних систем і управління територіями</w:t>
            </w:r>
          </w:p>
        </w:tc>
      </w:tr>
      <w:tr w:rsidR="007951B0" w:rsidRPr="00F320E1" w14:paraId="5136F3DD"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769A5F0"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мовної підготовки і комунікації</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0FD116"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p w14:paraId="08D51E39"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старший викладач</w:t>
            </w:r>
          </w:p>
          <w:p w14:paraId="72F53364"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викладач</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C1767E"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6FEBA0A7"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4</w:t>
            </w:r>
          </w:p>
          <w:p w14:paraId="3D7F218D"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2</w:t>
            </w:r>
          </w:p>
        </w:tc>
      </w:tr>
      <w:tr w:rsidR="007951B0" w:rsidRPr="00F320E1" w14:paraId="3FECB90F"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3A9F78E" w14:textId="67FDA9C2" w:rsidR="007951B0" w:rsidRPr="00F320E1" w:rsidRDefault="007951B0" w:rsidP="007951B0">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геоінформатики і фотограмметрії</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5A8B088E"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2D42719"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6BFD13E5"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7843928"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вищої математики</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691A307"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p w14:paraId="3C2801CF"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старший викладач</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5DA39DD"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7FEAC10D"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7887C5F1"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6F121EA"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фізичного виховання і спорту</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B62DD9" w14:textId="09665E35" w:rsidR="007951B0" w:rsidRPr="00F320E1" w:rsidRDefault="007951B0" w:rsidP="007951B0">
            <w:pPr>
              <w:rPr>
                <w:rFonts w:ascii="Times New Roman" w:hAnsi="Times New Roman"/>
                <w:color w:val="333333"/>
                <w:sz w:val="26"/>
                <w:szCs w:val="26"/>
                <w:lang w:val="uk-UA"/>
              </w:rPr>
            </w:pPr>
            <w:r w:rsidRPr="00F320E1">
              <w:rPr>
                <w:rFonts w:ascii="Times New Roman" w:hAnsi="Times New Roman"/>
                <w:color w:val="333333"/>
                <w:sz w:val="26"/>
                <w:szCs w:val="26"/>
                <w:lang w:val="uk-UA"/>
              </w:rPr>
              <w:t>старший викладач</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EE3E9A9" w14:textId="3738CBDB" w:rsidR="007951B0" w:rsidRPr="00F320E1" w:rsidRDefault="007951B0" w:rsidP="007951B0">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3</w:t>
            </w:r>
          </w:p>
        </w:tc>
      </w:tr>
      <w:tr w:rsidR="007951B0" w:rsidRPr="00F320E1" w14:paraId="0909E584"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BC1AEAF"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землеустрою і кадастру</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0571411"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p w14:paraId="47A99542"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старший викладач</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CFF0F3"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2</w:t>
            </w:r>
          </w:p>
          <w:p w14:paraId="775B6A4C"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0A5DC57F" w14:textId="77777777" w:rsidTr="00290F7B">
        <w:tc>
          <w:tcPr>
            <w:tcW w:w="9712"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BB6AED3"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b/>
                <w:bCs/>
                <w:iCs/>
                <w:color w:val="333333"/>
                <w:sz w:val="26"/>
                <w:szCs w:val="26"/>
                <w:lang w:val="uk-UA"/>
              </w:rPr>
              <w:t>Будівельно-технологічний факультет</w:t>
            </w:r>
          </w:p>
        </w:tc>
      </w:tr>
      <w:tr w:rsidR="007951B0" w:rsidRPr="00F320E1" w14:paraId="7617E1F7"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A6E61BE"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технології будівельних конструкцій і виробів</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7A8903E"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завідувач кафедри</w:t>
            </w:r>
          </w:p>
          <w:p w14:paraId="68B2424F"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9A6BBD9"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2C8143EF"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0,75</w:t>
            </w:r>
          </w:p>
        </w:tc>
      </w:tr>
      <w:tr w:rsidR="007951B0" w:rsidRPr="00F320E1" w14:paraId="00AE1A2C"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16565AD" w14:textId="18F157AB" w:rsidR="007951B0" w:rsidRPr="00F320E1" w:rsidRDefault="007951B0" w:rsidP="007951B0">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будівельних матеріалів</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49FA6E05"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75B9D4B"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0,75</w:t>
            </w:r>
          </w:p>
        </w:tc>
      </w:tr>
      <w:tr w:rsidR="007951B0" w:rsidRPr="00F320E1" w14:paraId="60520A43" w14:textId="77777777" w:rsidTr="00290F7B">
        <w:tc>
          <w:tcPr>
            <w:tcW w:w="5917" w:type="dxa"/>
            <w:tcBorders>
              <w:top w:val="single" w:sz="6" w:space="0" w:color="000000"/>
              <w:left w:val="single" w:sz="6" w:space="0" w:color="000000"/>
              <w:bottom w:val="single" w:sz="4" w:space="0" w:color="auto"/>
              <w:right w:val="single" w:sz="6" w:space="0" w:color="000000"/>
            </w:tcBorders>
            <w:shd w:val="clear" w:color="auto" w:fill="FFFFFF"/>
            <w:tcMar>
              <w:top w:w="0" w:type="dxa"/>
              <w:left w:w="105" w:type="dxa"/>
              <w:bottom w:w="0" w:type="dxa"/>
              <w:right w:w="105" w:type="dxa"/>
            </w:tcMar>
          </w:tcPr>
          <w:p w14:paraId="322EA7E2"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хімії</w:t>
            </w:r>
          </w:p>
        </w:tc>
        <w:tc>
          <w:tcPr>
            <w:tcW w:w="2410"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tcPr>
          <w:p w14:paraId="42EB4EC9"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професор</w:t>
            </w:r>
          </w:p>
          <w:p w14:paraId="583A5783"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single" w:sz="6" w:space="0" w:color="000000"/>
              <w:left w:val="nil"/>
              <w:bottom w:val="single" w:sz="4" w:space="0" w:color="auto"/>
              <w:right w:val="single" w:sz="6" w:space="0" w:color="000000"/>
            </w:tcBorders>
            <w:shd w:val="clear" w:color="auto" w:fill="FFFFFF"/>
            <w:tcMar>
              <w:top w:w="0" w:type="dxa"/>
              <w:left w:w="105" w:type="dxa"/>
              <w:bottom w:w="0" w:type="dxa"/>
              <w:right w:w="105" w:type="dxa"/>
            </w:tcMar>
          </w:tcPr>
          <w:p w14:paraId="513C20B1"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0ABF19EB"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003C220F" w14:textId="77777777" w:rsidTr="00290F7B">
        <w:tc>
          <w:tcPr>
            <w:tcW w:w="9712" w:type="dxa"/>
            <w:gridSpan w:val="3"/>
            <w:tcBorders>
              <w:top w:val="single" w:sz="4" w:space="0" w:color="auto"/>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6608787"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b/>
                <w:bCs/>
                <w:iCs/>
                <w:color w:val="333333"/>
                <w:sz w:val="26"/>
                <w:szCs w:val="26"/>
                <w:lang w:val="uk-UA"/>
              </w:rPr>
              <w:t>Будівельний факультет</w:t>
            </w:r>
          </w:p>
        </w:tc>
      </w:tr>
      <w:tr w:rsidR="007951B0" w:rsidRPr="00F320E1" w14:paraId="32707087"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A2B6E27" w14:textId="30BB70B7" w:rsidR="007951B0" w:rsidRPr="00F320E1" w:rsidRDefault="007951B0" w:rsidP="007951B0">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економічної теорії, обліку та оподаткування</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F2D8F49"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1DE9113"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3</w:t>
            </w:r>
          </w:p>
        </w:tc>
      </w:tr>
      <w:tr w:rsidR="007951B0" w:rsidRPr="00F320E1" w14:paraId="3E74E48D"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E99B0BB"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геотехніки</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91DA691"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p w14:paraId="518BB7BB"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старший викладач</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8145D78"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4052AAF2"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339F90B2"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570B883"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споруд спеціального призначення</w:t>
            </w:r>
          </w:p>
          <w:p w14:paraId="70633169" w14:textId="77777777" w:rsidR="007951B0" w:rsidRPr="00F320E1" w:rsidRDefault="007951B0" w:rsidP="00290F7B">
            <w:pPr>
              <w:rPr>
                <w:rFonts w:ascii="Times New Roman" w:hAnsi="Times New Roman"/>
                <w:color w:val="333333"/>
                <w:sz w:val="26"/>
                <w:szCs w:val="26"/>
                <w:lang w:val="uk-UA"/>
              </w:rPr>
            </w:pP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6B6F59"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завідувач кафедри</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C9B79E1"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1694C1A1" w14:textId="77777777" w:rsidTr="007951B0">
        <w:trPr>
          <w:trHeight w:val="628"/>
        </w:trPr>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B7EBBFB"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металевих і дерев’яних конструкцій</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7FE5252"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p w14:paraId="12A8C7DE" w14:textId="21DFF5CC" w:rsidR="007951B0" w:rsidRPr="00F320E1" w:rsidRDefault="007951B0" w:rsidP="007951B0">
            <w:pPr>
              <w:rPr>
                <w:rFonts w:ascii="Times New Roman" w:hAnsi="Times New Roman"/>
                <w:color w:val="333333"/>
                <w:sz w:val="26"/>
                <w:szCs w:val="26"/>
                <w:lang w:val="uk-UA"/>
              </w:rPr>
            </w:pPr>
            <w:r w:rsidRPr="00F320E1">
              <w:rPr>
                <w:rFonts w:ascii="Times New Roman" w:hAnsi="Times New Roman"/>
                <w:color w:val="333333"/>
                <w:sz w:val="26"/>
                <w:szCs w:val="26"/>
                <w:lang w:val="uk-UA"/>
              </w:rPr>
              <w:t>асистент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0084C56"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09658465"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0,75</w:t>
            </w:r>
          </w:p>
        </w:tc>
      </w:tr>
      <w:tr w:rsidR="007951B0" w:rsidRPr="00F320E1" w14:paraId="7BA2E019" w14:textId="77777777" w:rsidTr="007951B0">
        <w:trPr>
          <w:trHeight w:val="55"/>
        </w:trPr>
        <w:tc>
          <w:tcPr>
            <w:tcW w:w="9712"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D4F409"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b/>
                <w:bCs/>
                <w:iCs/>
                <w:color w:val="333333"/>
                <w:sz w:val="26"/>
                <w:szCs w:val="26"/>
                <w:lang w:val="uk-UA"/>
              </w:rPr>
              <w:lastRenderedPageBreak/>
              <w:t>Архітектурний факультет</w:t>
            </w:r>
          </w:p>
        </w:tc>
      </w:tr>
      <w:tr w:rsidR="007951B0" w:rsidRPr="00F320E1" w14:paraId="2364E516"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327C0F53"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архітектурного проєктування цивільних будівель і споруд</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4742513" w14:textId="35D3C871" w:rsidR="00F320E1" w:rsidRDefault="00F320E1" w:rsidP="00290F7B">
            <w:pPr>
              <w:rPr>
                <w:rFonts w:ascii="Times New Roman" w:hAnsi="Times New Roman"/>
                <w:color w:val="333333"/>
                <w:sz w:val="26"/>
                <w:szCs w:val="26"/>
                <w:lang w:val="uk-UA"/>
              </w:rPr>
            </w:pPr>
            <w:r>
              <w:rPr>
                <w:rFonts w:ascii="Times New Roman" w:hAnsi="Times New Roman"/>
                <w:color w:val="333333"/>
                <w:sz w:val="26"/>
                <w:szCs w:val="26"/>
                <w:lang w:val="uk-UA"/>
              </w:rPr>
              <w:t>професор</w:t>
            </w:r>
          </w:p>
          <w:p w14:paraId="5C64C0E3" w14:textId="539C0B8E"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 xml:space="preserve">доцент </w:t>
            </w:r>
          </w:p>
          <w:p w14:paraId="2048A739"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старший викладач</w:t>
            </w:r>
          </w:p>
          <w:p w14:paraId="1E43F89F"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асистент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5339CED" w14:textId="1817FBC7" w:rsidR="00F320E1" w:rsidRDefault="00F320E1" w:rsidP="00290F7B">
            <w:pPr>
              <w:jc w:val="center"/>
              <w:rPr>
                <w:rFonts w:ascii="Times New Roman" w:hAnsi="Times New Roman"/>
                <w:color w:val="333333"/>
                <w:sz w:val="26"/>
                <w:szCs w:val="26"/>
                <w:lang w:val="uk-UA"/>
              </w:rPr>
            </w:pPr>
            <w:r>
              <w:rPr>
                <w:rFonts w:ascii="Times New Roman" w:hAnsi="Times New Roman"/>
                <w:color w:val="333333"/>
                <w:sz w:val="26"/>
                <w:szCs w:val="26"/>
                <w:lang w:val="uk-UA"/>
              </w:rPr>
              <w:t>1</w:t>
            </w:r>
          </w:p>
          <w:p w14:paraId="30A5A71B" w14:textId="18BD6760"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5E088B40"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2</w:t>
            </w:r>
          </w:p>
          <w:p w14:paraId="08D30B4B"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209ADD49"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0B5303E"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теорії архітектури і архітектурного проєктування</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2089DA7"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асистент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F94F57F"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0,75</w:t>
            </w:r>
          </w:p>
        </w:tc>
      </w:tr>
      <w:tr w:rsidR="007951B0" w:rsidRPr="00F320E1" w14:paraId="5063971F"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027EC51"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 xml:space="preserve">кафедра основ архітектури і архітектурного проектування </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6A1E579"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професор</w:t>
            </w:r>
          </w:p>
          <w:p w14:paraId="4BED2B26"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49D22A0"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7B463B73"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4</w:t>
            </w:r>
          </w:p>
        </w:tc>
      </w:tr>
      <w:tr w:rsidR="007951B0" w:rsidRPr="00F320E1" w14:paraId="013347A5"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7A97348"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філософії</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AB83DAA"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p w14:paraId="6922788C"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A77923C"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0831FFE9"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0,75</w:t>
            </w:r>
          </w:p>
        </w:tc>
      </w:tr>
      <w:tr w:rsidR="007951B0" w:rsidRPr="00F320E1" w14:paraId="07338329"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75028AF"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образотворчого мистецтва і архітектурної графіки</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358DB4"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p w14:paraId="268A065A"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старший викладач</w:t>
            </w:r>
          </w:p>
          <w:p w14:paraId="18225F4C"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асистент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AEADB7"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3D4B2DC8"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08282581"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2</w:t>
            </w:r>
          </w:p>
        </w:tc>
      </w:tr>
      <w:tr w:rsidR="007951B0" w:rsidRPr="00F320E1" w14:paraId="71956B70"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6C53CDC" w14:textId="27E55A5E" w:rsidR="007951B0" w:rsidRPr="00F320E1" w:rsidRDefault="007951B0" w:rsidP="007951B0">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дизайну архітектурного середовища</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7BC9CDC"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9DA9511"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35A1ED89"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0C47A5B8"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архітектурних конструкцій</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3AD4B67"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 xml:space="preserve">доцент </w:t>
            </w:r>
          </w:p>
          <w:p w14:paraId="1A3273CE"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старший викладач</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C9160F5"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0,75</w:t>
            </w:r>
          </w:p>
          <w:p w14:paraId="1041568C"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7AA2FF1D" w14:textId="77777777" w:rsidTr="00290F7B">
        <w:tc>
          <w:tcPr>
            <w:tcW w:w="591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0226ED9"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дизайну</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40338A5"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професор</w:t>
            </w:r>
          </w:p>
          <w:p w14:paraId="6AA10C86"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старший викладач</w:t>
            </w:r>
          </w:p>
        </w:tc>
        <w:tc>
          <w:tcPr>
            <w:tcW w:w="13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F6A50D0"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6CAB171F"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2</w:t>
            </w:r>
          </w:p>
        </w:tc>
      </w:tr>
      <w:tr w:rsidR="007951B0" w:rsidRPr="00F320E1" w14:paraId="15393A6E" w14:textId="77777777" w:rsidTr="00290F7B">
        <w:tc>
          <w:tcPr>
            <w:tcW w:w="5917"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62003338" w14:textId="24C89806" w:rsidR="007951B0" w:rsidRPr="00F320E1" w:rsidRDefault="007951B0" w:rsidP="007951B0">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інформаційних технологій в архітектурі</w:t>
            </w:r>
          </w:p>
        </w:tc>
        <w:tc>
          <w:tcPr>
            <w:tcW w:w="2410"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hideMark/>
          </w:tcPr>
          <w:p w14:paraId="3CB9DC09"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hideMark/>
          </w:tcPr>
          <w:p w14:paraId="413B264D"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7D54CA9C" w14:textId="77777777" w:rsidTr="00290F7B">
        <w:tc>
          <w:tcPr>
            <w:tcW w:w="971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4F835B5C" w14:textId="77777777" w:rsidR="007951B0" w:rsidRPr="00F320E1" w:rsidRDefault="007951B0" w:rsidP="00290F7B">
            <w:pPr>
              <w:jc w:val="center"/>
              <w:rPr>
                <w:rFonts w:ascii="Times New Roman" w:hAnsi="Times New Roman"/>
                <w:b/>
                <w:color w:val="333333"/>
                <w:sz w:val="26"/>
                <w:szCs w:val="26"/>
                <w:lang w:val="uk-UA"/>
              </w:rPr>
            </w:pPr>
            <w:r w:rsidRPr="00F320E1">
              <w:rPr>
                <w:rFonts w:ascii="Times New Roman" w:hAnsi="Times New Roman"/>
                <w:b/>
                <w:color w:val="333333"/>
                <w:sz w:val="26"/>
                <w:szCs w:val="26"/>
                <w:lang w:val="uk-UA"/>
              </w:rPr>
              <w:t>Факультет урбаністики та просторового планування</w:t>
            </w:r>
          </w:p>
        </w:tc>
      </w:tr>
      <w:tr w:rsidR="007951B0" w:rsidRPr="00F320E1" w14:paraId="02B6AA5C" w14:textId="77777777" w:rsidTr="00290F7B">
        <w:tc>
          <w:tcPr>
            <w:tcW w:w="5917" w:type="dxa"/>
            <w:tcBorders>
              <w:top w:val="single" w:sz="4" w:space="0" w:color="auto"/>
              <w:left w:val="single" w:sz="4" w:space="0" w:color="auto"/>
              <w:bottom w:val="single" w:sz="4" w:space="0" w:color="auto"/>
              <w:right w:val="single" w:sz="6" w:space="0" w:color="000000"/>
            </w:tcBorders>
            <w:shd w:val="clear" w:color="auto" w:fill="FFFFFF"/>
            <w:tcMar>
              <w:top w:w="0" w:type="dxa"/>
              <w:left w:w="105" w:type="dxa"/>
              <w:bottom w:w="0" w:type="dxa"/>
              <w:right w:w="105" w:type="dxa"/>
            </w:tcMar>
          </w:tcPr>
          <w:p w14:paraId="38EDBBFB"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міського будівництва</w:t>
            </w:r>
          </w:p>
        </w:tc>
        <w:tc>
          <w:tcPr>
            <w:tcW w:w="241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tcPr>
          <w:p w14:paraId="13516906"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p w14:paraId="3536C0AE"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асистент</w:t>
            </w:r>
          </w:p>
        </w:tc>
        <w:tc>
          <w:tcPr>
            <w:tcW w:w="1385" w:type="dxa"/>
            <w:tcBorders>
              <w:top w:val="single" w:sz="4" w:space="0" w:color="auto"/>
              <w:left w:val="nil"/>
              <w:bottom w:val="single" w:sz="4" w:space="0" w:color="auto"/>
              <w:right w:val="single" w:sz="4" w:space="0" w:color="auto"/>
            </w:tcBorders>
            <w:shd w:val="clear" w:color="auto" w:fill="FFFFFF"/>
            <w:tcMar>
              <w:top w:w="0" w:type="dxa"/>
              <w:left w:w="105" w:type="dxa"/>
              <w:bottom w:w="0" w:type="dxa"/>
              <w:right w:w="105" w:type="dxa"/>
            </w:tcMar>
          </w:tcPr>
          <w:p w14:paraId="108AA137"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2</w:t>
            </w:r>
          </w:p>
          <w:p w14:paraId="315771D4"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0,75</w:t>
            </w:r>
          </w:p>
        </w:tc>
      </w:tr>
      <w:tr w:rsidR="007951B0" w:rsidRPr="00F320E1" w14:paraId="06FBA50F" w14:textId="77777777" w:rsidTr="00290F7B">
        <w:tc>
          <w:tcPr>
            <w:tcW w:w="5917" w:type="dxa"/>
            <w:tcBorders>
              <w:top w:val="single" w:sz="4" w:space="0" w:color="auto"/>
              <w:left w:val="single" w:sz="4" w:space="0" w:color="auto"/>
              <w:bottom w:val="single" w:sz="4" w:space="0" w:color="auto"/>
              <w:right w:val="single" w:sz="6" w:space="0" w:color="000000"/>
            </w:tcBorders>
            <w:shd w:val="clear" w:color="auto" w:fill="FFFFFF"/>
            <w:tcMar>
              <w:top w:w="0" w:type="dxa"/>
              <w:left w:w="105" w:type="dxa"/>
              <w:bottom w:w="0" w:type="dxa"/>
              <w:right w:w="105" w:type="dxa"/>
            </w:tcMar>
          </w:tcPr>
          <w:p w14:paraId="3606E503" w14:textId="3E7CE9C8" w:rsidR="007951B0" w:rsidRPr="00F320E1" w:rsidRDefault="007951B0" w:rsidP="007951B0">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міського господарства</w:t>
            </w:r>
          </w:p>
        </w:tc>
        <w:tc>
          <w:tcPr>
            <w:tcW w:w="241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tcPr>
          <w:p w14:paraId="418C81D3"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single" w:sz="4" w:space="0" w:color="auto"/>
              <w:left w:val="nil"/>
              <w:bottom w:val="single" w:sz="4" w:space="0" w:color="auto"/>
              <w:right w:val="single" w:sz="4" w:space="0" w:color="auto"/>
            </w:tcBorders>
            <w:shd w:val="clear" w:color="auto" w:fill="FFFFFF"/>
            <w:tcMar>
              <w:top w:w="0" w:type="dxa"/>
              <w:left w:w="105" w:type="dxa"/>
              <w:bottom w:w="0" w:type="dxa"/>
              <w:right w:w="105" w:type="dxa"/>
            </w:tcMar>
          </w:tcPr>
          <w:p w14:paraId="465D5E68"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r w:rsidR="007951B0" w:rsidRPr="00F320E1" w14:paraId="6F6F680D" w14:textId="77777777" w:rsidTr="00290F7B">
        <w:tc>
          <w:tcPr>
            <w:tcW w:w="5917" w:type="dxa"/>
            <w:tcBorders>
              <w:top w:val="single" w:sz="4" w:space="0" w:color="auto"/>
              <w:left w:val="single" w:sz="4" w:space="0" w:color="auto"/>
              <w:bottom w:val="single" w:sz="4" w:space="0" w:color="auto"/>
              <w:right w:val="single" w:sz="6" w:space="0" w:color="000000"/>
            </w:tcBorders>
            <w:shd w:val="clear" w:color="auto" w:fill="FFFFFF"/>
            <w:tcMar>
              <w:top w:w="0" w:type="dxa"/>
              <w:left w:w="105" w:type="dxa"/>
              <w:bottom w:w="0" w:type="dxa"/>
              <w:right w:w="105" w:type="dxa"/>
            </w:tcMar>
          </w:tcPr>
          <w:p w14:paraId="7EF7EBCA"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політичних наук та історії</w:t>
            </w:r>
          </w:p>
        </w:tc>
        <w:tc>
          <w:tcPr>
            <w:tcW w:w="241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tcPr>
          <w:p w14:paraId="081D9F32"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завідувач кафедри</w:t>
            </w:r>
          </w:p>
          <w:p w14:paraId="7370E98C"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професор</w:t>
            </w:r>
          </w:p>
          <w:p w14:paraId="4DBC9C64"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p w14:paraId="57C87DF8"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single" w:sz="4" w:space="0" w:color="auto"/>
              <w:left w:val="nil"/>
              <w:bottom w:val="single" w:sz="4" w:space="0" w:color="auto"/>
              <w:right w:val="single" w:sz="4" w:space="0" w:color="auto"/>
            </w:tcBorders>
            <w:shd w:val="clear" w:color="auto" w:fill="FFFFFF"/>
            <w:tcMar>
              <w:top w:w="0" w:type="dxa"/>
              <w:left w:w="105" w:type="dxa"/>
              <w:bottom w:w="0" w:type="dxa"/>
              <w:right w:w="105" w:type="dxa"/>
            </w:tcMar>
          </w:tcPr>
          <w:p w14:paraId="41958489"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200A55C3"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4788D316"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6716C423"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0,75</w:t>
            </w:r>
          </w:p>
        </w:tc>
      </w:tr>
      <w:tr w:rsidR="007951B0" w:rsidRPr="00F320E1" w14:paraId="3C9BFCFC" w14:textId="77777777" w:rsidTr="00290F7B">
        <w:tc>
          <w:tcPr>
            <w:tcW w:w="5917" w:type="dxa"/>
            <w:tcBorders>
              <w:top w:val="single" w:sz="4" w:space="0" w:color="auto"/>
              <w:left w:val="single" w:sz="4" w:space="0" w:color="auto"/>
              <w:bottom w:val="single" w:sz="4" w:space="0" w:color="auto"/>
              <w:right w:val="single" w:sz="6" w:space="0" w:color="000000"/>
            </w:tcBorders>
            <w:shd w:val="clear" w:color="auto" w:fill="FFFFFF"/>
            <w:tcMar>
              <w:top w:w="0" w:type="dxa"/>
              <w:left w:w="105" w:type="dxa"/>
              <w:bottom w:w="0" w:type="dxa"/>
              <w:right w:w="105" w:type="dxa"/>
            </w:tcMar>
          </w:tcPr>
          <w:p w14:paraId="1FF7A5CC"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кафедра права та публічного управління</w:t>
            </w:r>
          </w:p>
          <w:p w14:paraId="7AA04C50" w14:textId="77777777" w:rsidR="007951B0" w:rsidRPr="00F320E1" w:rsidRDefault="007951B0" w:rsidP="00290F7B">
            <w:pPr>
              <w:rPr>
                <w:rFonts w:ascii="Times New Roman" w:hAnsi="Times New Roman"/>
                <w:color w:val="333333"/>
                <w:sz w:val="26"/>
                <w:szCs w:val="26"/>
                <w:lang w:val="uk-UA"/>
              </w:rPr>
            </w:pPr>
          </w:p>
        </w:tc>
        <w:tc>
          <w:tcPr>
            <w:tcW w:w="2410" w:type="dxa"/>
            <w:tcBorders>
              <w:top w:val="single" w:sz="4" w:space="0" w:color="auto"/>
              <w:left w:val="nil"/>
              <w:bottom w:val="single" w:sz="4" w:space="0" w:color="auto"/>
              <w:right w:val="single" w:sz="6" w:space="0" w:color="000000"/>
            </w:tcBorders>
            <w:shd w:val="clear" w:color="auto" w:fill="FFFFFF"/>
            <w:tcMar>
              <w:top w:w="0" w:type="dxa"/>
              <w:left w:w="105" w:type="dxa"/>
              <w:bottom w:w="0" w:type="dxa"/>
              <w:right w:w="105" w:type="dxa"/>
            </w:tcMar>
          </w:tcPr>
          <w:p w14:paraId="729C84A8"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завідувач кафедри</w:t>
            </w:r>
          </w:p>
          <w:p w14:paraId="799A1AF0"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професор</w:t>
            </w:r>
          </w:p>
          <w:p w14:paraId="28085769" w14:textId="77777777" w:rsidR="007951B0" w:rsidRPr="00F320E1" w:rsidRDefault="007951B0" w:rsidP="00290F7B">
            <w:pPr>
              <w:rPr>
                <w:rFonts w:ascii="Times New Roman" w:hAnsi="Times New Roman"/>
                <w:color w:val="333333"/>
                <w:sz w:val="26"/>
                <w:szCs w:val="26"/>
                <w:lang w:val="uk-UA"/>
              </w:rPr>
            </w:pPr>
            <w:r w:rsidRPr="00F320E1">
              <w:rPr>
                <w:rFonts w:ascii="Times New Roman" w:hAnsi="Times New Roman"/>
                <w:color w:val="333333"/>
                <w:sz w:val="26"/>
                <w:szCs w:val="26"/>
                <w:lang w:val="uk-UA"/>
              </w:rPr>
              <w:t>доцент</w:t>
            </w:r>
          </w:p>
        </w:tc>
        <w:tc>
          <w:tcPr>
            <w:tcW w:w="1385" w:type="dxa"/>
            <w:tcBorders>
              <w:top w:val="single" w:sz="4" w:space="0" w:color="auto"/>
              <w:left w:val="nil"/>
              <w:bottom w:val="single" w:sz="4" w:space="0" w:color="auto"/>
              <w:right w:val="single" w:sz="4" w:space="0" w:color="auto"/>
            </w:tcBorders>
            <w:shd w:val="clear" w:color="auto" w:fill="FFFFFF"/>
            <w:tcMar>
              <w:top w:w="0" w:type="dxa"/>
              <w:left w:w="105" w:type="dxa"/>
              <w:bottom w:w="0" w:type="dxa"/>
              <w:right w:w="105" w:type="dxa"/>
            </w:tcMar>
          </w:tcPr>
          <w:p w14:paraId="630E121C"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2DD9BA81"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p w14:paraId="14D4A3C8" w14:textId="77777777" w:rsidR="007951B0" w:rsidRPr="00F320E1" w:rsidRDefault="007951B0" w:rsidP="00290F7B">
            <w:pPr>
              <w:jc w:val="center"/>
              <w:rPr>
                <w:rFonts w:ascii="Times New Roman" w:hAnsi="Times New Roman"/>
                <w:color w:val="333333"/>
                <w:sz w:val="26"/>
                <w:szCs w:val="26"/>
                <w:lang w:val="uk-UA"/>
              </w:rPr>
            </w:pPr>
            <w:r w:rsidRPr="00F320E1">
              <w:rPr>
                <w:rFonts w:ascii="Times New Roman" w:hAnsi="Times New Roman"/>
                <w:color w:val="333333"/>
                <w:sz w:val="26"/>
                <w:szCs w:val="26"/>
                <w:lang w:val="uk-UA"/>
              </w:rPr>
              <w:t>1</w:t>
            </w:r>
          </w:p>
        </w:tc>
      </w:tr>
    </w:tbl>
    <w:p w14:paraId="17D8F2B7" w14:textId="77777777" w:rsidR="00EC60D4" w:rsidRPr="00F320E1" w:rsidRDefault="00EC60D4" w:rsidP="005C24EE">
      <w:pPr>
        <w:pStyle w:val="a3"/>
        <w:tabs>
          <w:tab w:val="left" w:pos="5529"/>
        </w:tabs>
        <w:rPr>
          <w:sz w:val="28"/>
          <w:szCs w:val="28"/>
        </w:rPr>
      </w:pPr>
    </w:p>
    <w:p w14:paraId="4CC9C2EB" w14:textId="77777777" w:rsidR="00982A66" w:rsidRPr="00F320E1" w:rsidRDefault="00982A66" w:rsidP="00982A66">
      <w:pPr>
        <w:pStyle w:val="23"/>
        <w:shd w:val="clear" w:color="auto" w:fill="auto"/>
        <w:tabs>
          <w:tab w:val="left" w:pos="567"/>
        </w:tabs>
        <w:spacing w:before="0" w:after="0" w:line="240" w:lineRule="auto"/>
        <w:ind w:firstLine="0"/>
        <w:rPr>
          <w:sz w:val="26"/>
          <w:szCs w:val="26"/>
          <w:lang w:val="uk-UA"/>
        </w:rPr>
      </w:pPr>
      <w:r w:rsidRPr="00F320E1">
        <w:rPr>
          <w:lang w:val="uk-UA"/>
        </w:rPr>
        <w:tab/>
      </w:r>
      <w:r w:rsidRPr="00F320E1">
        <w:rPr>
          <w:b/>
          <w:sz w:val="26"/>
          <w:szCs w:val="26"/>
          <w:lang w:val="uk-UA"/>
        </w:rPr>
        <w:t>Кваліфікаційні вимоги до претендентів на посади науково-педагогічних працівників (далі – НПП)</w:t>
      </w:r>
      <w:r w:rsidRPr="00F320E1">
        <w:rPr>
          <w:kern w:val="2"/>
          <w:sz w:val="26"/>
          <w:szCs w:val="26"/>
          <w:lang w:val="uk-UA" w:eastAsia="en-US"/>
          <w14:ligatures w14:val="standardContextual"/>
        </w:rPr>
        <w:t xml:space="preserve">: </w:t>
      </w:r>
      <w:r w:rsidRPr="00F320E1">
        <w:rPr>
          <w:sz w:val="26"/>
          <w:szCs w:val="26"/>
          <w:lang w:val="uk-UA"/>
        </w:rPr>
        <w:t>посади НПП можуть займати особи, які мають науковий ступінь або вчене звання, а також особи, які мають ступінь магістра за відповідною спеціальністю. При цьому вища освіта за освітньо-кваліфікаційним рівнем спеціаліста (повна вища освіта) прирівнюється до вищої освіти ступеня магістра.</w:t>
      </w:r>
    </w:p>
    <w:p w14:paraId="73479553" w14:textId="77777777" w:rsidR="00982A66" w:rsidRPr="00F320E1" w:rsidRDefault="00982A66" w:rsidP="00982A66">
      <w:pPr>
        <w:pStyle w:val="23"/>
        <w:shd w:val="clear" w:color="auto" w:fill="auto"/>
        <w:tabs>
          <w:tab w:val="left" w:pos="1124"/>
        </w:tabs>
        <w:spacing w:before="0" w:after="0" w:line="240" w:lineRule="auto"/>
        <w:ind w:firstLine="567"/>
        <w:rPr>
          <w:b/>
          <w:sz w:val="26"/>
          <w:szCs w:val="26"/>
          <w:lang w:val="uk-UA"/>
        </w:rPr>
      </w:pPr>
      <w:r w:rsidRPr="00F320E1">
        <w:rPr>
          <w:b/>
          <w:sz w:val="26"/>
          <w:szCs w:val="26"/>
          <w:lang w:val="uk-UA"/>
        </w:rPr>
        <w:t>До участі в конкурсі на заміщення вакантних посад НПП допускають:</w:t>
      </w:r>
    </w:p>
    <w:p w14:paraId="1C3876D5" w14:textId="77777777" w:rsidR="00982A66" w:rsidRPr="00F320E1" w:rsidRDefault="00982A66" w:rsidP="00982A66">
      <w:pPr>
        <w:pStyle w:val="23"/>
        <w:numPr>
          <w:ilvl w:val="0"/>
          <w:numId w:val="10"/>
        </w:numPr>
        <w:shd w:val="clear" w:color="auto" w:fill="auto"/>
        <w:tabs>
          <w:tab w:val="left" w:pos="851"/>
        </w:tabs>
        <w:spacing w:before="0" w:after="0" w:line="240" w:lineRule="auto"/>
        <w:ind w:left="0" w:firstLine="720"/>
        <w:rPr>
          <w:sz w:val="26"/>
          <w:szCs w:val="26"/>
          <w:lang w:val="uk-UA"/>
        </w:rPr>
      </w:pPr>
      <w:r w:rsidRPr="00F320E1">
        <w:rPr>
          <w:sz w:val="26"/>
          <w:szCs w:val="26"/>
          <w:lang w:val="uk-UA"/>
        </w:rPr>
        <w:t>претендента, рівень володіння державною мовою якого, засвідчується документом про повну загальну середню освіту за умови, якщо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p w14:paraId="3D338F96" w14:textId="77777777" w:rsidR="00982A66" w:rsidRPr="00F320E1" w:rsidRDefault="00982A66" w:rsidP="00982A66">
      <w:pPr>
        <w:pStyle w:val="23"/>
        <w:numPr>
          <w:ilvl w:val="0"/>
          <w:numId w:val="10"/>
        </w:numPr>
        <w:shd w:val="clear" w:color="auto" w:fill="auto"/>
        <w:tabs>
          <w:tab w:val="left" w:pos="851"/>
        </w:tabs>
        <w:spacing w:before="0" w:after="0" w:line="240" w:lineRule="auto"/>
        <w:ind w:left="0" w:firstLine="720"/>
        <w:rPr>
          <w:sz w:val="26"/>
          <w:szCs w:val="26"/>
          <w:lang w:val="uk-UA"/>
        </w:rPr>
      </w:pPr>
      <w:r w:rsidRPr="00F320E1">
        <w:rPr>
          <w:sz w:val="26"/>
          <w:szCs w:val="26"/>
          <w:lang w:val="uk-UA"/>
        </w:rPr>
        <w:t>осіб, які за останні 5 років проходили підвищення кваліфікації обсягом не менше шести кредитів ЄКТС (180 год), в тому числі за кордоном (крім осіб, які претендують на посаду НПП вперше);</w:t>
      </w:r>
    </w:p>
    <w:p w14:paraId="7E184EE5" w14:textId="77777777" w:rsidR="00982A66" w:rsidRPr="00F320E1" w:rsidRDefault="00982A66" w:rsidP="00982A66">
      <w:pPr>
        <w:pStyle w:val="23"/>
        <w:numPr>
          <w:ilvl w:val="0"/>
          <w:numId w:val="10"/>
        </w:numPr>
        <w:shd w:val="clear" w:color="auto" w:fill="auto"/>
        <w:tabs>
          <w:tab w:val="left" w:pos="851"/>
        </w:tabs>
        <w:spacing w:before="0" w:after="0" w:line="240" w:lineRule="auto"/>
        <w:ind w:left="0" w:firstLine="720"/>
        <w:rPr>
          <w:sz w:val="26"/>
          <w:szCs w:val="26"/>
          <w:lang w:val="uk-UA"/>
        </w:rPr>
      </w:pPr>
      <w:r w:rsidRPr="00F320E1">
        <w:rPr>
          <w:sz w:val="26"/>
          <w:szCs w:val="26"/>
          <w:lang w:val="uk-UA"/>
        </w:rPr>
        <w:t xml:space="preserve">осіб, які відповідають вимогам до науково-педагогічних працівників </w:t>
      </w:r>
      <w:r w:rsidRPr="00F320E1">
        <w:rPr>
          <w:sz w:val="26"/>
          <w:szCs w:val="26"/>
          <w:lang w:val="uk-UA"/>
        </w:rPr>
        <w:lastRenderedPageBreak/>
        <w:t xml:space="preserve">відповідно до Ліцензійних умов провадження освітньої діяльності, затверджених постановою Кабінету Міністрів України від 24.04.2021 № 365. </w:t>
      </w:r>
    </w:p>
    <w:p w14:paraId="0597AC7E" w14:textId="77777777" w:rsidR="00982A66" w:rsidRPr="00F320E1" w:rsidRDefault="00982A66" w:rsidP="00982A66">
      <w:pPr>
        <w:pStyle w:val="23"/>
        <w:shd w:val="clear" w:color="auto" w:fill="auto"/>
        <w:tabs>
          <w:tab w:val="left" w:pos="567"/>
        </w:tabs>
        <w:spacing w:before="0" w:after="0" w:line="240" w:lineRule="auto"/>
        <w:ind w:firstLine="0"/>
        <w:rPr>
          <w:sz w:val="26"/>
          <w:szCs w:val="26"/>
          <w:lang w:val="uk-UA"/>
        </w:rPr>
      </w:pPr>
      <w:r w:rsidRPr="00F320E1">
        <w:rPr>
          <w:sz w:val="26"/>
          <w:szCs w:val="26"/>
          <w:lang w:val="uk-UA"/>
        </w:rPr>
        <w:tab/>
      </w:r>
    </w:p>
    <w:p w14:paraId="26C116A5" w14:textId="77777777" w:rsidR="00982A66" w:rsidRPr="00F320E1" w:rsidRDefault="00982A66" w:rsidP="00982A66">
      <w:pPr>
        <w:pStyle w:val="23"/>
        <w:shd w:val="clear" w:color="auto" w:fill="auto"/>
        <w:spacing w:before="0" w:after="0" w:line="240" w:lineRule="auto"/>
        <w:ind w:firstLine="0"/>
        <w:rPr>
          <w:b/>
          <w:sz w:val="26"/>
          <w:szCs w:val="26"/>
          <w:lang w:val="uk-UA"/>
        </w:rPr>
      </w:pPr>
      <w:r w:rsidRPr="00F320E1">
        <w:rPr>
          <w:sz w:val="26"/>
          <w:szCs w:val="26"/>
          <w:lang w:val="uk-UA"/>
        </w:rPr>
        <w:tab/>
      </w:r>
      <w:r w:rsidRPr="00F320E1">
        <w:rPr>
          <w:b/>
          <w:sz w:val="26"/>
          <w:szCs w:val="26"/>
          <w:lang w:val="uk-UA"/>
        </w:rPr>
        <w:t>До участі в конкурсі на заміщення вакантної посади завідувача кафедри допускаються особи, які мають:</w:t>
      </w:r>
    </w:p>
    <w:p w14:paraId="588E8C9C"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науковий ступінь та/або вчене звання відповідно до профілю кафедри або значні визнані результати (лауреати премії, особи, що мають почесні звання, тощо);</w:t>
      </w:r>
    </w:p>
    <w:p w14:paraId="6FB52040"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 xml:space="preserve">стаж науково-педагогічної роботи не менше 5 років; </w:t>
      </w:r>
    </w:p>
    <w:p w14:paraId="12A32074"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за останні 5 років не менше 5 наукових праць, опублікованих у фахових виданнях України, та не менше 1 наукової праці у періодичних виданнях, індексованих міжнародними наукометричними базами даних Scopus або Web of Science;</w:t>
      </w:r>
    </w:p>
    <w:p w14:paraId="1720B685"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за останні 5 років опублікували підручник, навчальний посібник або монографію, що рекомендовані Вченою радою закладу вищої освіти чи наукової установи.</w:t>
      </w:r>
    </w:p>
    <w:p w14:paraId="5D06BE84" w14:textId="77777777" w:rsidR="00982A66" w:rsidRPr="00F320E1" w:rsidRDefault="00982A66" w:rsidP="00982A66">
      <w:pPr>
        <w:pStyle w:val="23"/>
        <w:shd w:val="clear" w:color="auto" w:fill="auto"/>
        <w:tabs>
          <w:tab w:val="left" w:pos="1124"/>
        </w:tabs>
        <w:spacing w:before="0" w:after="0" w:line="240" w:lineRule="auto"/>
        <w:ind w:firstLine="0"/>
        <w:rPr>
          <w:b/>
          <w:sz w:val="26"/>
          <w:szCs w:val="26"/>
          <w:lang w:val="uk-UA"/>
        </w:rPr>
      </w:pPr>
      <w:r w:rsidRPr="00F320E1">
        <w:rPr>
          <w:b/>
          <w:sz w:val="26"/>
          <w:szCs w:val="26"/>
          <w:lang w:val="uk-UA"/>
        </w:rPr>
        <w:t xml:space="preserve">До участі в конкурсі на заміщення вакантної посади </w:t>
      </w:r>
      <w:r w:rsidRPr="00F320E1">
        <w:rPr>
          <w:rStyle w:val="24"/>
          <w:sz w:val="26"/>
          <w:szCs w:val="26"/>
        </w:rPr>
        <w:t>професора</w:t>
      </w:r>
      <w:r w:rsidRPr="00F320E1">
        <w:rPr>
          <w:b/>
          <w:sz w:val="26"/>
          <w:szCs w:val="26"/>
          <w:lang w:val="uk-UA"/>
        </w:rPr>
        <w:t xml:space="preserve"> допускаються особи, які мають:</w:t>
      </w:r>
    </w:p>
    <w:p w14:paraId="66C7C29D"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 xml:space="preserve">науковий ступінь та/або вчене звання за профілем кафедри, звання «Заслужений архітектор», «Заслужений художник» (для претендентів на посаду професора </w:t>
      </w:r>
      <w:r w:rsidRPr="00F320E1">
        <w:rPr>
          <w:color w:val="000000" w:themeColor="text1"/>
          <w:sz w:val="26"/>
          <w:szCs w:val="26"/>
          <w:lang w:val="uk-UA"/>
        </w:rPr>
        <w:t>архітектурного факультету), або звання «Заслужений тренер України» (для претендентів на посаду професора кафедри фізичного виховання і спорту);</w:t>
      </w:r>
    </w:p>
    <w:p w14:paraId="1881FA1F"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 xml:space="preserve">стаж науково-педагогічної (наукової) роботи не менше 5 років; </w:t>
      </w:r>
    </w:p>
    <w:p w14:paraId="4D653F1E"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за останні 5 років не менше 10 наукових праць, опублікованих у фахових виданнях України, та не менше 2 наукових праць у періодичних виданнях, індексованих міжнародними наукометричними базами даних Scopus або Web of Science;</w:t>
      </w:r>
    </w:p>
    <w:p w14:paraId="40334328"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за останні 5 років опублікували 1 підручник, навчальний посібник або монографію, що рекомендовані Вченою радою закладу вищої освіти чи наукової установи;</w:t>
      </w:r>
    </w:p>
    <w:p w14:paraId="09A42688"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викладають навчальні дисципліни на високому науково-методичному рівні.</w:t>
      </w:r>
    </w:p>
    <w:p w14:paraId="7966F071" w14:textId="77777777" w:rsidR="00982A66" w:rsidRPr="00F320E1" w:rsidRDefault="00982A66" w:rsidP="00982A66">
      <w:pPr>
        <w:pStyle w:val="23"/>
        <w:shd w:val="clear" w:color="auto" w:fill="auto"/>
        <w:spacing w:before="0" w:after="0" w:line="240" w:lineRule="auto"/>
        <w:ind w:firstLine="567"/>
        <w:rPr>
          <w:i/>
          <w:sz w:val="26"/>
          <w:szCs w:val="26"/>
          <w:lang w:val="uk-UA"/>
        </w:rPr>
      </w:pPr>
      <w:r w:rsidRPr="00F320E1">
        <w:rPr>
          <w:rStyle w:val="25"/>
          <w:b/>
          <w:sz w:val="26"/>
          <w:szCs w:val="26"/>
        </w:rPr>
        <w:t>Як виняток</w:t>
      </w:r>
      <w:r w:rsidRPr="00F320E1">
        <w:rPr>
          <w:rStyle w:val="25"/>
          <w:sz w:val="26"/>
          <w:szCs w:val="26"/>
        </w:rPr>
        <w:t>,</w:t>
      </w:r>
      <w:r w:rsidRPr="00F320E1">
        <w:rPr>
          <w:i/>
          <w:sz w:val="26"/>
          <w:szCs w:val="26"/>
          <w:lang w:val="uk-UA"/>
        </w:rPr>
        <w:t xml:space="preserve"> на посаду професора можуть прийматися особи, які не мають вченого звання, наукового ступеня, але мають </w:t>
      </w:r>
      <w:r w:rsidRPr="00F320E1">
        <w:rPr>
          <w:i/>
          <w:sz w:val="26"/>
          <w:szCs w:val="26"/>
          <w:lang w:val="uk-UA" w:bidi="ru-RU"/>
        </w:rPr>
        <w:t xml:space="preserve">ступень </w:t>
      </w:r>
      <w:r w:rsidRPr="00F320E1">
        <w:rPr>
          <w:i/>
          <w:sz w:val="26"/>
          <w:szCs w:val="26"/>
          <w:lang w:val="uk-UA"/>
        </w:rPr>
        <w:t>магістра та стаж науково- педагогічної роботи у закладах вищої освіти не менше 5 років або стаж практичної роботи не менше 5 років за профілем кафедри, або значні визнані результати (лауреати премії, особи, що мають почесні звання, тощо) та друковані наукові та/або навчально-методичні праці.</w:t>
      </w:r>
    </w:p>
    <w:p w14:paraId="7D23125D" w14:textId="77777777" w:rsidR="00982A66" w:rsidRPr="00F320E1" w:rsidRDefault="00982A66" w:rsidP="00982A66">
      <w:pPr>
        <w:pStyle w:val="23"/>
        <w:shd w:val="clear" w:color="auto" w:fill="auto"/>
        <w:tabs>
          <w:tab w:val="left" w:pos="567"/>
        </w:tabs>
        <w:spacing w:before="0" w:after="0" w:line="240" w:lineRule="auto"/>
        <w:ind w:firstLine="0"/>
        <w:rPr>
          <w:b/>
          <w:sz w:val="26"/>
          <w:szCs w:val="26"/>
          <w:lang w:val="uk-UA"/>
        </w:rPr>
      </w:pPr>
      <w:r w:rsidRPr="00F320E1">
        <w:rPr>
          <w:lang w:val="uk-UA"/>
        </w:rPr>
        <w:tab/>
      </w:r>
      <w:r w:rsidRPr="00F320E1">
        <w:rPr>
          <w:b/>
          <w:sz w:val="26"/>
          <w:szCs w:val="26"/>
          <w:lang w:val="uk-UA"/>
        </w:rPr>
        <w:t>До участі в конкурсі на заміщення вакантної посади доцента</w:t>
      </w:r>
      <w:r w:rsidRPr="00F320E1">
        <w:rPr>
          <w:rStyle w:val="24"/>
          <w:sz w:val="26"/>
          <w:szCs w:val="26"/>
        </w:rPr>
        <w:t xml:space="preserve"> </w:t>
      </w:r>
      <w:r w:rsidRPr="00F320E1">
        <w:rPr>
          <w:b/>
          <w:sz w:val="26"/>
          <w:szCs w:val="26"/>
          <w:lang w:val="uk-UA"/>
        </w:rPr>
        <w:t>допускаються особи, які мають:</w:t>
      </w:r>
    </w:p>
    <w:p w14:paraId="4584689B"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науковий ступінь та/або вчене звання, почесне звання «Заслужений архітектор», «Заслужений художник» (для претендентів на посаду доцента архітектурного факультету), або звання «Заслужений тренер України» (для претендентів на посаду доцента кафедри фізичного виховання і спорту);</w:t>
      </w:r>
    </w:p>
    <w:p w14:paraId="03ADCEAA"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 xml:space="preserve">мають стаж науково-педагогічної роботи не менше 5 років; </w:t>
      </w:r>
    </w:p>
    <w:p w14:paraId="3DDE06C1"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мають за останні 5 років не менше 5 наукових праць, опублікованих у фахових виданнях України, та не менше 1 наукової праці у періодичних виданнях, індексованих міжнародними наукометричними базами даних Scopus або Web of Science;</w:t>
      </w:r>
    </w:p>
    <w:p w14:paraId="09B60065"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за останні 5 років опублікували підручник, навчальний посібник або монографію, що рекомендовані Вченою радою закладу вищої освіти чи наукової установи;</w:t>
      </w:r>
    </w:p>
    <w:p w14:paraId="2639D3D9"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lastRenderedPageBreak/>
        <w:t>викладають навчальні дисципліни на високому науково-методичному рівні.</w:t>
      </w:r>
    </w:p>
    <w:p w14:paraId="1380E54E" w14:textId="77777777" w:rsidR="00982A66" w:rsidRPr="00F320E1" w:rsidRDefault="00982A66" w:rsidP="00982A66">
      <w:pPr>
        <w:pStyle w:val="23"/>
        <w:shd w:val="clear" w:color="auto" w:fill="auto"/>
        <w:spacing w:before="0" w:after="0" w:line="240" w:lineRule="auto"/>
        <w:ind w:firstLine="567"/>
        <w:rPr>
          <w:i/>
          <w:sz w:val="26"/>
          <w:szCs w:val="26"/>
          <w:lang w:val="uk-UA"/>
        </w:rPr>
      </w:pPr>
      <w:r w:rsidRPr="00F320E1">
        <w:rPr>
          <w:rStyle w:val="25"/>
          <w:b/>
          <w:sz w:val="26"/>
          <w:szCs w:val="26"/>
        </w:rPr>
        <w:t>Як виняток,</w:t>
      </w:r>
      <w:r w:rsidRPr="00F320E1">
        <w:rPr>
          <w:sz w:val="26"/>
          <w:szCs w:val="26"/>
          <w:lang w:val="uk-UA"/>
        </w:rPr>
        <w:t xml:space="preserve"> </w:t>
      </w:r>
      <w:r w:rsidRPr="00F320E1">
        <w:rPr>
          <w:i/>
          <w:sz w:val="26"/>
          <w:szCs w:val="26"/>
          <w:lang w:val="uk-UA"/>
        </w:rPr>
        <w:t xml:space="preserve">на посаду доцента можуть прийматися особи, які не мають вченого звання, наукового ступеня, але мають ступень магістра та стаж науково- педагогічної (наукової) </w:t>
      </w:r>
      <w:r w:rsidRPr="00F320E1">
        <w:rPr>
          <w:i/>
          <w:color w:val="000000" w:themeColor="text1"/>
          <w:sz w:val="26"/>
          <w:szCs w:val="26"/>
          <w:lang w:val="uk-UA"/>
        </w:rPr>
        <w:t xml:space="preserve">роботи не менше 3 років або стаж практичної роботи не менше 3 років за профілем кафедри, або значні </w:t>
      </w:r>
      <w:r w:rsidRPr="00F320E1">
        <w:rPr>
          <w:i/>
          <w:sz w:val="26"/>
          <w:szCs w:val="26"/>
          <w:lang w:val="uk-UA"/>
        </w:rPr>
        <w:t>визнані результати (лауреати премії, особи, що мають почесні звання, тощо) та друковані наукові та/або навчально-методичні праці.</w:t>
      </w:r>
    </w:p>
    <w:p w14:paraId="52E9A106" w14:textId="77777777" w:rsidR="00982A66" w:rsidRPr="00F320E1" w:rsidRDefault="00982A66" w:rsidP="00982A66">
      <w:pPr>
        <w:pStyle w:val="23"/>
        <w:shd w:val="clear" w:color="auto" w:fill="auto"/>
        <w:tabs>
          <w:tab w:val="left" w:pos="567"/>
        </w:tabs>
        <w:spacing w:before="0" w:after="0" w:line="240" w:lineRule="auto"/>
        <w:ind w:firstLine="0"/>
        <w:rPr>
          <w:b/>
          <w:sz w:val="26"/>
          <w:szCs w:val="26"/>
          <w:lang w:val="uk-UA"/>
        </w:rPr>
      </w:pPr>
      <w:r w:rsidRPr="00F320E1">
        <w:rPr>
          <w:sz w:val="26"/>
          <w:szCs w:val="26"/>
          <w:lang w:val="uk-UA"/>
        </w:rPr>
        <w:tab/>
      </w:r>
      <w:r w:rsidRPr="00F320E1">
        <w:rPr>
          <w:b/>
          <w:sz w:val="26"/>
          <w:szCs w:val="26"/>
          <w:lang w:val="uk-UA"/>
        </w:rPr>
        <w:t>До участі в конкурсі на заміщення вакантної посади старшого викладача</w:t>
      </w:r>
      <w:r w:rsidRPr="00F320E1">
        <w:rPr>
          <w:rStyle w:val="24"/>
          <w:sz w:val="26"/>
          <w:szCs w:val="26"/>
        </w:rPr>
        <w:t xml:space="preserve"> </w:t>
      </w:r>
      <w:r w:rsidRPr="00F320E1">
        <w:rPr>
          <w:b/>
          <w:sz w:val="26"/>
          <w:szCs w:val="26"/>
          <w:lang w:val="uk-UA"/>
        </w:rPr>
        <w:t>допускаються особи, які мають:</w:t>
      </w:r>
    </w:p>
    <w:p w14:paraId="67D34C27"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стаж роботи у закладах вищої освіти на посадах науково-педагогічних працівників або стаж практичної роботи за профілем кафедри не менше 3 років;</w:t>
      </w:r>
    </w:p>
    <w:p w14:paraId="301D605E"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за останні 5 років не менше 2 наукових праць, опублікованих у фахових виданнях України;</w:t>
      </w:r>
    </w:p>
    <w:p w14:paraId="7206B4B6"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викладають навчальні дисципліни на високому науково-методичному рівні;</w:t>
      </w:r>
    </w:p>
    <w:p w14:paraId="064F9DA9"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друковані навчально-методичні праці, що використовуються у освітньому процесі.</w:t>
      </w:r>
    </w:p>
    <w:p w14:paraId="37601378" w14:textId="77777777" w:rsidR="00982A66" w:rsidRPr="00F320E1" w:rsidRDefault="00982A66" w:rsidP="00982A66">
      <w:pPr>
        <w:pStyle w:val="23"/>
        <w:shd w:val="clear" w:color="auto" w:fill="auto"/>
        <w:tabs>
          <w:tab w:val="left" w:pos="567"/>
        </w:tabs>
        <w:spacing w:before="0" w:after="0" w:line="240" w:lineRule="auto"/>
        <w:ind w:firstLine="0"/>
        <w:rPr>
          <w:b/>
          <w:sz w:val="26"/>
          <w:szCs w:val="26"/>
          <w:lang w:val="uk-UA"/>
        </w:rPr>
      </w:pPr>
      <w:r w:rsidRPr="00F320E1">
        <w:rPr>
          <w:sz w:val="26"/>
          <w:szCs w:val="26"/>
          <w:lang w:val="uk-UA"/>
        </w:rPr>
        <w:tab/>
      </w:r>
      <w:r w:rsidRPr="00F320E1">
        <w:rPr>
          <w:b/>
          <w:sz w:val="26"/>
          <w:szCs w:val="26"/>
          <w:lang w:val="uk-UA"/>
        </w:rPr>
        <w:t>До участі в конкурсі на заміщення вакантної посади викладача / асистента допускаються особи, які мають:</w:t>
      </w:r>
    </w:p>
    <w:p w14:paraId="7BD7A979"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ступінь магістра (спеціаліста, бакалавра);</w:t>
      </w:r>
    </w:p>
    <w:p w14:paraId="1B8D80B8" w14:textId="77777777" w:rsidR="00982A66" w:rsidRPr="00F320E1" w:rsidRDefault="00982A66" w:rsidP="00982A66">
      <w:pPr>
        <w:pStyle w:val="23"/>
        <w:numPr>
          <w:ilvl w:val="0"/>
          <w:numId w:val="8"/>
        </w:numPr>
        <w:shd w:val="clear" w:color="auto" w:fill="auto"/>
        <w:tabs>
          <w:tab w:val="left" w:pos="803"/>
        </w:tabs>
        <w:spacing w:before="0" w:after="0" w:line="240" w:lineRule="auto"/>
        <w:ind w:firstLine="560"/>
        <w:rPr>
          <w:sz w:val="26"/>
          <w:szCs w:val="26"/>
          <w:lang w:val="uk-UA"/>
        </w:rPr>
      </w:pPr>
      <w:r w:rsidRPr="00F320E1">
        <w:rPr>
          <w:sz w:val="26"/>
          <w:szCs w:val="26"/>
          <w:lang w:val="uk-UA"/>
        </w:rPr>
        <w:t>документ про підвищення професійної (за профілем кафедри) або педагогічної майстерності або досвід роботи за фахом.</w:t>
      </w:r>
    </w:p>
    <w:p w14:paraId="1E8FCCC4" w14:textId="77777777" w:rsidR="00982A66" w:rsidRPr="00F320E1" w:rsidRDefault="00982A66" w:rsidP="00982A66">
      <w:pPr>
        <w:pStyle w:val="23"/>
        <w:shd w:val="clear" w:color="auto" w:fill="auto"/>
        <w:tabs>
          <w:tab w:val="left" w:pos="803"/>
        </w:tabs>
        <w:spacing w:before="0" w:after="0" w:line="240" w:lineRule="auto"/>
        <w:ind w:firstLine="0"/>
        <w:rPr>
          <w:sz w:val="26"/>
          <w:szCs w:val="26"/>
          <w:lang w:val="uk-UA"/>
        </w:rPr>
      </w:pPr>
    </w:p>
    <w:p w14:paraId="0DAF3E58" w14:textId="77777777" w:rsidR="00982A66" w:rsidRPr="00F320E1" w:rsidRDefault="00982A66" w:rsidP="00982A66">
      <w:pPr>
        <w:pStyle w:val="23"/>
        <w:numPr>
          <w:ilvl w:val="5"/>
          <w:numId w:val="9"/>
        </w:numPr>
        <w:tabs>
          <w:tab w:val="left" w:pos="803"/>
        </w:tabs>
        <w:spacing w:before="0" w:after="0"/>
        <w:rPr>
          <w:sz w:val="26"/>
          <w:szCs w:val="26"/>
          <w:lang w:val="uk-UA" w:bidi="uk-UA"/>
        </w:rPr>
      </w:pPr>
      <w:r w:rsidRPr="00F320E1">
        <w:rPr>
          <w:sz w:val="26"/>
          <w:szCs w:val="26"/>
          <w:lang w:val="uk-UA" w:bidi="uk-UA"/>
        </w:rPr>
        <w:t xml:space="preserve">        Кандидатури претендентів на заміщення посад професорів, доцентів, </w:t>
      </w:r>
      <w:r w:rsidRPr="00F320E1">
        <w:rPr>
          <w:sz w:val="26"/>
          <w:szCs w:val="26"/>
          <w:lang w:val="uk-UA"/>
        </w:rPr>
        <w:t>асистентів,</w:t>
      </w:r>
      <w:r w:rsidRPr="00F320E1">
        <w:rPr>
          <w:sz w:val="26"/>
          <w:szCs w:val="26"/>
          <w:lang w:val="uk-UA" w:bidi="uk-UA"/>
        </w:rPr>
        <w:t xml:space="preserve"> старших викладачів, викладачів попередньо обговорюються на засіданні відповідної кафедри за участю органів студентського самоврядування.</w:t>
      </w:r>
    </w:p>
    <w:p w14:paraId="16F75FDB" w14:textId="77777777" w:rsidR="00982A66" w:rsidRPr="00F320E1" w:rsidRDefault="00982A66" w:rsidP="00982A66">
      <w:pPr>
        <w:pStyle w:val="23"/>
        <w:numPr>
          <w:ilvl w:val="6"/>
          <w:numId w:val="9"/>
        </w:numPr>
        <w:tabs>
          <w:tab w:val="left" w:pos="803"/>
        </w:tabs>
        <w:spacing w:before="0" w:after="0"/>
        <w:rPr>
          <w:sz w:val="26"/>
          <w:szCs w:val="26"/>
          <w:lang w:val="uk-UA" w:bidi="uk-UA"/>
        </w:rPr>
      </w:pPr>
      <w:r w:rsidRPr="00F320E1">
        <w:rPr>
          <w:sz w:val="26"/>
          <w:szCs w:val="26"/>
          <w:lang w:val="uk-UA"/>
        </w:rPr>
        <w:t xml:space="preserve">        Висновки кафедри про професійні й особистісні якості претендентів затверджуються таємним голосуванням і передаються на розгляд конкурсної комісії у вигляді витягу з протоколу засідання кафедри.</w:t>
      </w:r>
    </w:p>
    <w:p w14:paraId="2B251CA4" w14:textId="77777777" w:rsidR="00982A66" w:rsidRPr="00F320E1" w:rsidRDefault="00982A66" w:rsidP="00982A66">
      <w:pPr>
        <w:pStyle w:val="23"/>
        <w:shd w:val="clear" w:color="auto" w:fill="auto"/>
        <w:spacing w:before="0" w:after="0" w:line="240" w:lineRule="auto"/>
        <w:ind w:firstLine="578"/>
        <w:rPr>
          <w:sz w:val="26"/>
          <w:szCs w:val="26"/>
          <w:lang w:val="uk-UA" w:bidi="uk-UA"/>
        </w:rPr>
      </w:pPr>
      <w:r w:rsidRPr="00F320E1">
        <w:rPr>
          <w:sz w:val="26"/>
          <w:szCs w:val="26"/>
          <w:lang w:val="uk-UA"/>
        </w:rPr>
        <w:t xml:space="preserve"> </w:t>
      </w:r>
      <w:r w:rsidRPr="00F320E1">
        <w:rPr>
          <w:sz w:val="26"/>
          <w:szCs w:val="26"/>
          <w:lang w:val="uk-UA" w:bidi="uk-UA"/>
        </w:rPr>
        <w:t>Кандидатури претендентів на заміщення посад завідувачів кафедр попередньо обговорюються на засіданні відповідної кафедри за участю органів студентського самоврядування, а також на засіданні вченої ради факультету.</w:t>
      </w:r>
    </w:p>
    <w:p w14:paraId="49C88F60" w14:textId="77777777" w:rsidR="00982A66" w:rsidRPr="00F320E1" w:rsidRDefault="00982A66" w:rsidP="00982A66">
      <w:pPr>
        <w:pStyle w:val="23"/>
        <w:shd w:val="clear" w:color="auto" w:fill="auto"/>
        <w:spacing w:before="0" w:after="0" w:line="240" w:lineRule="auto"/>
        <w:ind w:firstLine="578"/>
        <w:rPr>
          <w:color w:val="000000"/>
          <w:sz w:val="26"/>
          <w:szCs w:val="26"/>
          <w:lang w:val="uk-UA" w:eastAsia="uk-UA" w:bidi="uk-UA"/>
        </w:rPr>
      </w:pPr>
      <w:r w:rsidRPr="00F320E1">
        <w:rPr>
          <w:color w:val="000000"/>
          <w:sz w:val="26"/>
          <w:szCs w:val="26"/>
          <w:lang w:val="uk-UA" w:eastAsia="uk-UA" w:bidi="uk-UA"/>
        </w:rPr>
        <w:t xml:space="preserve"> Висновки кафедри, вченої ради факультету щодо професійних та особистих якостей претендентів затверджуються таємним голосуванням і передаються на розгляд конкурсної комісії.</w:t>
      </w:r>
    </w:p>
    <w:p w14:paraId="2E3140E0" w14:textId="77777777" w:rsidR="00982A66" w:rsidRPr="00F320E1" w:rsidRDefault="00982A66" w:rsidP="00982A66">
      <w:pPr>
        <w:pStyle w:val="51"/>
        <w:shd w:val="clear" w:color="auto" w:fill="auto"/>
        <w:spacing w:before="0" w:line="240" w:lineRule="auto"/>
        <w:ind w:left="23" w:firstLine="686"/>
        <w:jc w:val="both"/>
        <w:rPr>
          <w:b w:val="0"/>
          <w:kern w:val="2"/>
          <w:lang w:val="uk-UA" w:eastAsia="en-US"/>
          <w14:ligatures w14:val="standardContextual"/>
        </w:rPr>
      </w:pPr>
    </w:p>
    <w:p w14:paraId="71E6230F" w14:textId="35B1304D" w:rsidR="00982A66" w:rsidRPr="00F320E1" w:rsidRDefault="00982A66" w:rsidP="00982A66">
      <w:pPr>
        <w:pStyle w:val="23"/>
        <w:shd w:val="clear" w:color="auto" w:fill="auto"/>
        <w:tabs>
          <w:tab w:val="left" w:pos="1112"/>
        </w:tabs>
        <w:spacing w:before="0" w:after="0" w:line="240" w:lineRule="auto"/>
        <w:ind w:firstLine="0"/>
        <w:rPr>
          <w:sz w:val="26"/>
          <w:szCs w:val="26"/>
          <w:lang w:val="uk-UA"/>
        </w:rPr>
      </w:pPr>
      <w:r w:rsidRPr="00F320E1">
        <w:rPr>
          <w:sz w:val="26"/>
          <w:szCs w:val="26"/>
          <w:lang w:val="uk-UA"/>
        </w:rPr>
        <w:t xml:space="preserve">          </w:t>
      </w:r>
      <w:r w:rsidRPr="00F320E1">
        <w:rPr>
          <w:b/>
          <w:sz w:val="26"/>
          <w:szCs w:val="26"/>
          <w:lang w:val="uk-UA"/>
        </w:rPr>
        <w:t xml:space="preserve"> Особи, які вперше беруть участь у конкурсі, подають такі документи </w:t>
      </w:r>
      <w:r w:rsidRPr="00F320E1">
        <w:rPr>
          <w:sz w:val="26"/>
          <w:szCs w:val="26"/>
          <w:lang w:val="uk-UA"/>
        </w:rPr>
        <w:t>(відповідно до кваліфікаційних вимог претендента):</w:t>
      </w:r>
    </w:p>
    <w:p w14:paraId="2ADD01D1" w14:textId="22822AC9" w:rsidR="003524B4" w:rsidRPr="00F320E1" w:rsidRDefault="003524B4" w:rsidP="00EF2848">
      <w:pPr>
        <w:pStyle w:val="a9"/>
        <w:ind w:left="567"/>
        <w:jc w:val="both"/>
        <w:rPr>
          <w:rFonts w:ascii="Times New Roman" w:hAnsi="Times New Roman"/>
          <w:sz w:val="26"/>
          <w:szCs w:val="26"/>
          <w:lang w:val="uk-UA"/>
        </w:rPr>
      </w:pPr>
      <w:r w:rsidRPr="00F320E1">
        <w:rPr>
          <w:rFonts w:ascii="Times New Roman" w:hAnsi="Times New Roman"/>
          <w:sz w:val="26"/>
          <w:szCs w:val="26"/>
          <w:lang w:val="uk-UA"/>
        </w:rPr>
        <w:t>- заява про допуск до участі у конкурсному відборі при заміщенні вакантних посад (</w:t>
      </w:r>
      <w:r w:rsidRPr="00F320E1">
        <w:rPr>
          <w:rFonts w:ascii="Times New Roman" w:hAnsi="Times New Roman"/>
          <w:i/>
          <w:sz w:val="26"/>
          <w:szCs w:val="26"/>
          <w:lang w:val="uk-UA"/>
        </w:rPr>
        <w:t>бланк заяви додається</w:t>
      </w:r>
      <w:r w:rsidRPr="00F320E1">
        <w:rPr>
          <w:rFonts w:ascii="Times New Roman" w:hAnsi="Times New Roman"/>
          <w:sz w:val="26"/>
          <w:szCs w:val="26"/>
          <w:lang w:val="uk-UA"/>
        </w:rPr>
        <w:t>);</w:t>
      </w:r>
    </w:p>
    <w:p w14:paraId="2524FB55" w14:textId="77777777" w:rsidR="00982A66" w:rsidRPr="00F320E1" w:rsidRDefault="00982A66" w:rsidP="00EF2848">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 xml:space="preserve">заповнений </w:t>
      </w:r>
      <w:r w:rsidRPr="00F320E1">
        <w:rPr>
          <w:i/>
          <w:sz w:val="26"/>
          <w:szCs w:val="26"/>
          <w:lang w:val="uk-UA"/>
        </w:rPr>
        <w:t>особовий листок з обліку кадрів</w:t>
      </w:r>
      <w:r w:rsidRPr="00F320E1">
        <w:rPr>
          <w:sz w:val="26"/>
          <w:szCs w:val="26"/>
          <w:lang w:val="uk-UA"/>
        </w:rPr>
        <w:t xml:space="preserve"> та </w:t>
      </w:r>
      <w:r w:rsidRPr="00F320E1">
        <w:rPr>
          <w:i/>
          <w:sz w:val="26"/>
          <w:szCs w:val="26"/>
          <w:lang w:val="uk-UA"/>
        </w:rPr>
        <w:t>автобіографію</w:t>
      </w:r>
      <w:r w:rsidRPr="00F320E1">
        <w:rPr>
          <w:sz w:val="26"/>
          <w:szCs w:val="26"/>
          <w:lang w:val="uk-UA"/>
        </w:rPr>
        <w:t>;</w:t>
      </w:r>
    </w:p>
    <w:p w14:paraId="4172D2E4" w14:textId="3F493DE3" w:rsidR="00EF2848" w:rsidRPr="00F320E1" w:rsidRDefault="00EF2848" w:rsidP="00EF2848">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характеристика з останнього місця роботи (для зовнішніх претендентів);</w:t>
      </w:r>
    </w:p>
    <w:p w14:paraId="16CAA906" w14:textId="77777777" w:rsidR="00982A66" w:rsidRPr="00F320E1" w:rsidRDefault="00982A66"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дві фотокартки розміром 4 см х 6 см;</w:t>
      </w:r>
    </w:p>
    <w:p w14:paraId="77C3070B" w14:textId="77777777" w:rsidR="00982A66" w:rsidRPr="00F320E1" w:rsidRDefault="00982A66" w:rsidP="00982A66">
      <w:pPr>
        <w:pStyle w:val="23"/>
        <w:numPr>
          <w:ilvl w:val="0"/>
          <w:numId w:val="8"/>
        </w:numPr>
        <w:shd w:val="clear" w:color="auto" w:fill="auto"/>
        <w:tabs>
          <w:tab w:val="left" w:pos="814"/>
        </w:tabs>
        <w:spacing w:before="0" w:after="0" w:line="240" w:lineRule="auto"/>
        <w:ind w:firstLine="578"/>
        <w:rPr>
          <w:color w:val="000000" w:themeColor="text1"/>
          <w:sz w:val="26"/>
          <w:szCs w:val="26"/>
          <w:lang w:val="uk-UA"/>
        </w:rPr>
      </w:pPr>
      <w:r w:rsidRPr="00F320E1">
        <w:rPr>
          <w:sz w:val="26"/>
          <w:szCs w:val="26"/>
          <w:lang w:val="uk-UA"/>
        </w:rPr>
        <w:t>копії документів про: вищу освіту (не нижче ступеня вищої освіти «магістр»), наукові ступені, вчені звання</w:t>
      </w:r>
      <w:r w:rsidRPr="00F320E1">
        <w:rPr>
          <w:color w:val="000000" w:themeColor="text1"/>
          <w:sz w:val="26"/>
          <w:szCs w:val="26"/>
          <w:lang w:val="uk-UA"/>
        </w:rPr>
        <w:t>, стажування, підвищення кваліфікації протягом останніх п’яти років (дипломи, сертифікати, свідоцтва, інші передбачені законодавством України документи) (за необхідністю), засвідчені нотаріально чи відділом кадрів Університету;</w:t>
      </w:r>
    </w:p>
    <w:p w14:paraId="0FF23639" w14:textId="235E2174" w:rsidR="00982A66" w:rsidRPr="00F320E1" w:rsidRDefault="00982A66"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копію паспорта громадянина України (паспорт-книжечка – с. 1, 2 і 11 або ID-картки з Довідкою (Витягом) про реєстрацію місця проживання)</w:t>
      </w:r>
      <w:r w:rsidR="003524B4" w:rsidRPr="00F320E1">
        <w:rPr>
          <w:sz w:val="26"/>
          <w:szCs w:val="26"/>
          <w:lang w:val="uk-UA"/>
        </w:rPr>
        <w:t xml:space="preserve"> та копію фізичної </w:t>
      </w:r>
      <w:r w:rsidR="003524B4" w:rsidRPr="00F320E1">
        <w:rPr>
          <w:sz w:val="26"/>
          <w:szCs w:val="26"/>
          <w:lang w:val="uk-UA"/>
        </w:rPr>
        <w:lastRenderedPageBreak/>
        <w:t>особи-платника податків (ідентифікаційного номеру)</w:t>
      </w:r>
      <w:r w:rsidRPr="00F320E1">
        <w:rPr>
          <w:sz w:val="26"/>
          <w:szCs w:val="26"/>
          <w:lang w:val="uk-UA"/>
        </w:rPr>
        <w:t>, засвідчен</w:t>
      </w:r>
      <w:r w:rsidR="003524B4" w:rsidRPr="00F320E1">
        <w:rPr>
          <w:sz w:val="26"/>
          <w:szCs w:val="26"/>
          <w:lang w:val="uk-UA"/>
        </w:rPr>
        <w:t>их</w:t>
      </w:r>
      <w:r w:rsidRPr="00F320E1">
        <w:rPr>
          <w:sz w:val="26"/>
          <w:szCs w:val="26"/>
          <w:lang w:val="uk-UA"/>
        </w:rPr>
        <w:t xml:space="preserve"> особисто;</w:t>
      </w:r>
    </w:p>
    <w:p w14:paraId="2F08DA21" w14:textId="26B54B58" w:rsidR="00EF2848" w:rsidRPr="00F320E1" w:rsidRDefault="00EF2848"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копію військово-облікових документів;</w:t>
      </w:r>
    </w:p>
    <w:p w14:paraId="5A16DAAF" w14:textId="77777777" w:rsidR="00982A66" w:rsidRPr="00F320E1" w:rsidRDefault="00982A66"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копію трудової книжки, засвідчену кадровою службою за основним місцем роботи із зазначенням дати засвідчення;</w:t>
      </w:r>
    </w:p>
    <w:p w14:paraId="39D04B55" w14:textId="77777777" w:rsidR="00982A66" w:rsidRPr="00F320E1" w:rsidRDefault="00982A66"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список наукових праць та винаходів за останні 5 років, опублікованих у фахових наукових виданнях України або у закордонних виданнях (оформлений згідно з додатком 4 Положення);</w:t>
      </w:r>
    </w:p>
    <w:p w14:paraId="06E6DAF7" w14:textId="1BA06FBD" w:rsidR="00982A66" w:rsidRPr="00F320E1" w:rsidRDefault="00982A66"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документ про підвищення професійної, педагогічної майстерності (за необхідністю)</w:t>
      </w:r>
      <w:r w:rsidR="00EF2848" w:rsidRPr="00F320E1">
        <w:rPr>
          <w:sz w:val="26"/>
          <w:szCs w:val="26"/>
          <w:lang w:val="uk-UA"/>
        </w:rPr>
        <w:t>;</w:t>
      </w:r>
    </w:p>
    <w:p w14:paraId="4A2DBA7C" w14:textId="729071F3" w:rsidR="00EF2848" w:rsidRPr="00F320E1" w:rsidRDefault="00982A66"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копію документа про володіння державною мовою</w:t>
      </w:r>
      <w:r w:rsidR="00EF2848" w:rsidRPr="00F320E1">
        <w:rPr>
          <w:sz w:val="26"/>
          <w:szCs w:val="26"/>
          <w:lang w:val="uk-UA"/>
        </w:rPr>
        <w:t>;</w:t>
      </w:r>
    </w:p>
    <w:p w14:paraId="1AD1FD61" w14:textId="07CB419A" w:rsidR="00EF2848" w:rsidRPr="00F320E1" w:rsidRDefault="00EF2848"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i/>
          <w:sz w:val="26"/>
          <w:szCs w:val="26"/>
          <w:lang w:val="uk-UA"/>
        </w:rPr>
        <w:t>згода на збір та обробку персональних даних</w:t>
      </w:r>
      <w:r w:rsidRPr="00F320E1">
        <w:rPr>
          <w:sz w:val="26"/>
          <w:szCs w:val="26"/>
          <w:lang w:val="uk-UA"/>
        </w:rPr>
        <w:t>;</w:t>
      </w:r>
    </w:p>
    <w:p w14:paraId="616AFC76" w14:textId="08BA3B90" w:rsidR="00982A66" w:rsidRPr="00F320E1" w:rsidRDefault="00EF2848" w:rsidP="00EF2848">
      <w:pPr>
        <w:pStyle w:val="23"/>
        <w:numPr>
          <w:ilvl w:val="0"/>
          <w:numId w:val="8"/>
        </w:numPr>
        <w:shd w:val="clear" w:color="auto" w:fill="auto"/>
        <w:tabs>
          <w:tab w:val="left" w:pos="814"/>
        </w:tabs>
        <w:spacing w:before="0" w:after="0" w:line="240" w:lineRule="auto"/>
        <w:ind w:left="720" w:hanging="153"/>
        <w:rPr>
          <w:sz w:val="26"/>
          <w:szCs w:val="26"/>
          <w:lang w:val="uk-UA"/>
        </w:rPr>
      </w:pPr>
      <w:r w:rsidRPr="00F320E1">
        <w:rPr>
          <w:sz w:val="26"/>
          <w:szCs w:val="26"/>
          <w:lang w:val="uk-UA"/>
        </w:rPr>
        <w:t>інші документи, що засвідчують професійні якості (за наявності)</w:t>
      </w:r>
      <w:r w:rsidR="00982A66" w:rsidRPr="00F320E1">
        <w:rPr>
          <w:sz w:val="26"/>
          <w:szCs w:val="26"/>
          <w:lang w:val="uk-UA"/>
        </w:rPr>
        <w:t>.</w:t>
      </w:r>
    </w:p>
    <w:p w14:paraId="606426B0" w14:textId="77777777" w:rsidR="00982A66" w:rsidRPr="00F320E1" w:rsidRDefault="00982A66" w:rsidP="00982A66">
      <w:pPr>
        <w:pStyle w:val="23"/>
        <w:shd w:val="clear" w:color="auto" w:fill="auto"/>
        <w:tabs>
          <w:tab w:val="left" w:pos="1112"/>
        </w:tabs>
        <w:spacing w:before="0" w:after="0" w:line="240" w:lineRule="auto"/>
        <w:ind w:firstLine="0"/>
        <w:rPr>
          <w:sz w:val="26"/>
          <w:szCs w:val="26"/>
          <w:lang w:val="uk-UA"/>
        </w:rPr>
      </w:pPr>
      <w:r w:rsidRPr="00F320E1">
        <w:rPr>
          <w:sz w:val="26"/>
          <w:szCs w:val="26"/>
          <w:lang w:val="uk-UA"/>
        </w:rPr>
        <w:t xml:space="preserve">        </w:t>
      </w:r>
    </w:p>
    <w:p w14:paraId="7D2D1662" w14:textId="77777777" w:rsidR="00982A66" w:rsidRPr="00F320E1" w:rsidRDefault="00982A66" w:rsidP="00982A66">
      <w:pPr>
        <w:pStyle w:val="23"/>
        <w:shd w:val="clear" w:color="auto" w:fill="auto"/>
        <w:tabs>
          <w:tab w:val="left" w:pos="1112"/>
        </w:tabs>
        <w:spacing w:before="0" w:after="0" w:line="240" w:lineRule="auto"/>
        <w:ind w:firstLine="0"/>
        <w:rPr>
          <w:b/>
          <w:sz w:val="26"/>
          <w:szCs w:val="26"/>
          <w:lang w:val="uk-UA"/>
        </w:rPr>
      </w:pPr>
      <w:r w:rsidRPr="00F320E1">
        <w:rPr>
          <w:sz w:val="26"/>
          <w:szCs w:val="26"/>
          <w:lang w:val="uk-UA"/>
        </w:rPr>
        <w:t xml:space="preserve">        </w:t>
      </w:r>
      <w:r w:rsidRPr="00F320E1">
        <w:rPr>
          <w:b/>
          <w:sz w:val="26"/>
          <w:szCs w:val="26"/>
          <w:lang w:val="uk-UA"/>
        </w:rPr>
        <w:t>Науково-педагогічні працівники Університету, які претендують на участь у конкурсі на посаду науково-педагогічного працівника на наступний термін, подають (відповідно до кваліфікаційних вимог претендента):</w:t>
      </w:r>
    </w:p>
    <w:p w14:paraId="5D92A5A2" w14:textId="518682E7" w:rsidR="00EF2848" w:rsidRPr="00F320E1" w:rsidRDefault="00EF2848" w:rsidP="00EF2848">
      <w:pPr>
        <w:pStyle w:val="a9"/>
        <w:ind w:left="567"/>
        <w:jc w:val="both"/>
        <w:rPr>
          <w:rFonts w:ascii="Times New Roman" w:hAnsi="Times New Roman"/>
          <w:sz w:val="26"/>
          <w:szCs w:val="26"/>
          <w:lang w:val="uk-UA"/>
        </w:rPr>
      </w:pPr>
      <w:r w:rsidRPr="00F320E1">
        <w:rPr>
          <w:rFonts w:ascii="Times New Roman" w:hAnsi="Times New Roman"/>
          <w:sz w:val="26"/>
          <w:szCs w:val="26"/>
          <w:lang w:val="uk-UA"/>
        </w:rPr>
        <w:t>- заява про допуск до участі у конкурсному відборі при заміщенні вакантних посад (</w:t>
      </w:r>
      <w:r w:rsidRPr="00F320E1">
        <w:rPr>
          <w:rFonts w:ascii="Times New Roman" w:hAnsi="Times New Roman"/>
          <w:i/>
          <w:sz w:val="26"/>
          <w:szCs w:val="26"/>
          <w:lang w:val="uk-UA"/>
        </w:rPr>
        <w:t>бланк заяви додається</w:t>
      </w:r>
      <w:r w:rsidRPr="00F320E1">
        <w:rPr>
          <w:rFonts w:ascii="Times New Roman" w:hAnsi="Times New Roman"/>
          <w:sz w:val="26"/>
          <w:szCs w:val="26"/>
          <w:lang w:val="uk-UA"/>
        </w:rPr>
        <w:t>);</w:t>
      </w:r>
    </w:p>
    <w:p w14:paraId="0D093BE1" w14:textId="5DE912E3" w:rsidR="00982A66" w:rsidRPr="00F320E1" w:rsidRDefault="00EF2848" w:rsidP="00EF2848">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 xml:space="preserve">заповнений </w:t>
      </w:r>
      <w:r w:rsidRPr="00F320E1">
        <w:rPr>
          <w:i/>
          <w:sz w:val="26"/>
          <w:szCs w:val="26"/>
          <w:lang w:val="uk-UA"/>
        </w:rPr>
        <w:t>особовий листок з обліку кадрів</w:t>
      </w:r>
      <w:r w:rsidR="00982A66" w:rsidRPr="00F320E1">
        <w:rPr>
          <w:sz w:val="26"/>
          <w:szCs w:val="26"/>
          <w:lang w:val="uk-UA"/>
        </w:rPr>
        <w:t>;</w:t>
      </w:r>
    </w:p>
    <w:p w14:paraId="364AD1E6" w14:textId="77777777" w:rsidR="00982A66" w:rsidRPr="00F320E1" w:rsidRDefault="00982A66"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список наукових та навчально-методичних праць і винаходів, опублікованих за останні 5 років (оформлений згідно з додатком 4 Положення);</w:t>
      </w:r>
    </w:p>
    <w:p w14:paraId="6F633001" w14:textId="77777777" w:rsidR="00982A66" w:rsidRPr="00F320E1" w:rsidRDefault="00982A66"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звіт про роботу за попередній період;</w:t>
      </w:r>
    </w:p>
    <w:p w14:paraId="3058BC19" w14:textId="77777777" w:rsidR="00EF2848" w:rsidRPr="00F320E1" w:rsidRDefault="00982A66"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sz w:val="26"/>
          <w:szCs w:val="26"/>
          <w:lang w:val="uk-UA"/>
        </w:rPr>
        <w:t>документ про підвищення професійної, педагогічної майстерності (за необхідністю)</w:t>
      </w:r>
    </w:p>
    <w:p w14:paraId="4B359332" w14:textId="3FE67961" w:rsidR="00982A66" w:rsidRPr="00F320E1" w:rsidRDefault="00EF2848" w:rsidP="00982A66">
      <w:pPr>
        <w:pStyle w:val="23"/>
        <w:numPr>
          <w:ilvl w:val="0"/>
          <w:numId w:val="8"/>
        </w:numPr>
        <w:shd w:val="clear" w:color="auto" w:fill="auto"/>
        <w:tabs>
          <w:tab w:val="left" w:pos="814"/>
        </w:tabs>
        <w:spacing w:before="0" w:after="0" w:line="240" w:lineRule="auto"/>
        <w:ind w:firstLine="578"/>
        <w:rPr>
          <w:sz w:val="26"/>
          <w:szCs w:val="26"/>
          <w:lang w:val="uk-UA"/>
        </w:rPr>
      </w:pPr>
      <w:r w:rsidRPr="00F320E1">
        <w:rPr>
          <w:i/>
          <w:sz w:val="26"/>
          <w:szCs w:val="26"/>
          <w:lang w:val="uk-UA"/>
        </w:rPr>
        <w:t>згода на збір та обробку персональних даних</w:t>
      </w:r>
      <w:r w:rsidR="00982A66" w:rsidRPr="00F320E1">
        <w:rPr>
          <w:sz w:val="26"/>
          <w:szCs w:val="26"/>
          <w:lang w:val="uk-UA"/>
        </w:rPr>
        <w:t>.</w:t>
      </w:r>
    </w:p>
    <w:p w14:paraId="615CB051" w14:textId="77777777" w:rsidR="00982A66" w:rsidRPr="00F320E1" w:rsidRDefault="00982A66" w:rsidP="00982A66">
      <w:pPr>
        <w:jc w:val="both"/>
        <w:rPr>
          <w:rFonts w:ascii="Times New Roman" w:hAnsi="Times New Roman"/>
          <w:szCs w:val="24"/>
          <w:lang w:val="uk-UA"/>
        </w:rPr>
      </w:pPr>
    </w:p>
    <w:p w14:paraId="3BE4F462" w14:textId="77777777" w:rsidR="00982A66" w:rsidRPr="00F320E1" w:rsidRDefault="00982A66" w:rsidP="00982A66">
      <w:pPr>
        <w:ind w:firstLine="578"/>
        <w:jc w:val="both"/>
        <w:rPr>
          <w:rFonts w:ascii="Times New Roman" w:hAnsi="Times New Roman"/>
          <w:b/>
          <w:szCs w:val="24"/>
          <w:lang w:val="uk-UA"/>
        </w:rPr>
      </w:pPr>
      <w:r w:rsidRPr="00F320E1">
        <w:rPr>
          <w:rFonts w:ascii="Times New Roman" w:hAnsi="Times New Roman"/>
          <w:szCs w:val="24"/>
          <w:lang w:val="uk-UA"/>
        </w:rPr>
        <w:t>Справа претендента формується відповідно до переліку документів та подається на розгляд конкурсної комісії у паперовій папці-швидкозшивачі.</w:t>
      </w:r>
    </w:p>
    <w:p w14:paraId="59802F16" w14:textId="08EF8B9B" w:rsidR="00982A66" w:rsidRPr="00F320E1" w:rsidRDefault="00982A66" w:rsidP="00982A66">
      <w:pPr>
        <w:ind w:firstLine="578"/>
        <w:jc w:val="both"/>
        <w:rPr>
          <w:rFonts w:ascii="Times New Roman" w:hAnsi="Times New Roman"/>
          <w:szCs w:val="24"/>
          <w:lang w:val="uk-UA"/>
        </w:rPr>
      </w:pPr>
      <w:r w:rsidRPr="00F320E1">
        <w:rPr>
          <w:rFonts w:ascii="Times New Roman" w:hAnsi="Times New Roman"/>
          <w:szCs w:val="24"/>
          <w:lang w:val="uk-UA"/>
        </w:rPr>
        <w:t>Документи від претендентів на посади науково-педагогічних працівників приймає відділ кадрів Університету. Після закінчення встановленого умовами конкурсу терміну, документи на участь у конкурсі не приймаються.</w:t>
      </w:r>
    </w:p>
    <w:p w14:paraId="31B52CB8" w14:textId="77777777" w:rsidR="00A6379A" w:rsidRPr="00F320E1" w:rsidRDefault="00A6379A" w:rsidP="00A6379A">
      <w:pPr>
        <w:jc w:val="both"/>
        <w:rPr>
          <w:rFonts w:ascii="Times New Roman" w:hAnsi="Times New Roman"/>
          <w:sz w:val="26"/>
          <w:szCs w:val="26"/>
          <w:lang w:val="uk-UA"/>
        </w:rPr>
      </w:pPr>
    </w:p>
    <w:p w14:paraId="19642391" w14:textId="77777777" w:rsidR="00A6379A" w:rsidRPr="00F320E1" w:rsidRDefault="00A6379A" w:rsidP="00A6379A">
      <w:pPr>
        <w:jc w:val="both"/>
        <w:rPr>
          <w:rFonts w:ascii="Times New Roman" w:hAnsi="Times New Roman"/>
          <w:sz w:val="26"/>
          <w:szCs w:val="26"/>
          <w:lang w:val="uk-UA"/>
        </w:rPr>
      </w:pPr>
      <w:r w:rsidRPr="00F320E1">
        <w:rPr>
          <w:rFonts w:ascii="Times New Roman" w:hAnsi="Times New Roman"/>
          <w:sz w:val="26"/>
          <w:szCs w:val="26"/>
          <w:lang w:val="uk-UA"/>
        </w:rPr>
        <w:t>Адреса: 03037, м. Київ, просп. Повітряних Сил, 31, к. 229, 237, тел. (044) 248-49-03.</w:t>
      </w:r>
    </w:p>
    <w:p w14:paraId="6071D358" w14:textId="77777777" w:rsidR="00982A66" w:rsidRPr="00F320E1" w:rsidRDefault="00982A66" w:rsidP="00982A66">
      <w:pPr>
        <w:jc w:val="both"/>
        <w:rPr>
          <w:rFonts w:ascii="Times New Roman" w:hAnsi="Times New Roman"/>
          <w:b/>
          <w:sz w:val="28"/>
          <w:szCs w:val="28"/>
          <w:lang w:val="uk-UA"/>
        </w:rPr>
      </w:pPr>
    </w:p>
    <w:p w14:paraId="6996DB74" w14:textId="01A97507" w:rsidR="00982A66" w:rsidRPr="00F320E1" w:rsidRDefault="00982A66" w:rsidP="00982A66">
      <w:pPr>
        <w:jc w:val="both"/>
        <w:rPr>
          <w:rFonts w:ascii="Times New Roman" w:hAnsi="Times New Roman"/>
          <w:b/>
          <w:sz w:val="28"/>
          <w:szCs w:val="28"/>
          <w:lang w:val="uk-UA"/>
        </w:rPr>
      </w:pPr>
      <w:r w:rsidRPr="00F320E1">
        <w:rPr>
          <w:rFonts w:ascii="Times New Roman" w:hAnsi="Times New Roman"/>
          <w:b/>
          <w:sz w:val="28"/>
          <w:szCs w:val="28"/>
          <w:lang w:val="uk-UA"/>
        </w:rPr>
        <w:t xml:space="preserve">Строк подання заяв та документів для участі в конкурсі – протягом місяця від дня опублікування на офіційному сайті Університету оголошення та витягу з наказу про проведення конкурсу. </w:t>
      </w:r>
    </w:p>
    <w:p w14:paraId="5B6DD70B" w14:textId="77777777" w:rsidR="00982A66" w:rsidRPr="00F320E1" w:rsidRDefault="00982A66" w:rsidP="00982A66">
      <w:pPr>
        <w:jc w:val="both"/>
        <w:rPr>
          <w:rFonts w:ascii="Times New Roman" w:hAnsi="Times New Roman"/>
          <w:sz w:val="26"/>
          <w:szCs w:val="26"/>
          <w:lang w:val="uk-UA"/>
        </w:rPr>
      </w:pPr>
    </w:p>
    <w:p w14:paraId="47A7A197" w14:textId="165D4A74" w:rsidR="00622B86" w:rsidRPr="00F320E1" w:rsidRDefault="00622B86" w:rsidP="00B92B42">
      <w:pPr>
        <w:jc w:val="center"/>
        <w:rPr>
          <w:rFonts w:ascii="Times New Roman" w:hAnsi="Times New Roman"/>
          <w:b/>
          <w:sz w:val="32"/>
          <w:szCs w:val="32"/>
          <w:lang w:val="uk-UA"/>
        </w:rPr>
      </w:pPr>
      <w:r w:rsidRPr="00F320E1">
        <w:rPr>
          <w:rFonts w:ascii="Times New Roman" w:hAnsi="Times New Roman"/>
          <w:b/>
          <w:sz w:val="32"/>
          <w:szCs w:val="32"/>
          <w:lang w:val="uk-UA"/>
        </w:rPr>
        <w:t>Термін</w:t>
      </w:r>
      <w:r w:rsidR="00012549" w:rsidRPr="00F320E1">
        <w:rPr>
          <w:rFonts w:ascii="Times New Roman" w:hAnsi="Times New Roman"/>
          <w:b/>
          <w:sz w:val="32"/>
          <w:szCs w:val="32"/>
          <w:lang w:val="uk-UA"/>
        </w:rPr>
        <w:t xml:space="preserve"> </w:t>
      </w:r>
      <w:r w:rsidRPr="00F320E1">
        <w:rPr>
          <w:rFonts w:ascii="Times New Roman" w:hAnsi="Times New Roman"/>
          <w:b/>
          <w:sz w:val="32"/>
          <w:szCs w:val="32"/>
          <w:lang w:val="uk-UA"/>
        </w:rPr>
        <w:t>закінчення</w:t>
      </w:r>
      <w:r w:rsidR="00012549" w:rsidRPr="00F320E1">
        <w:rPr>
          <w:rFonts w:ascii="Times New Roman" w:hAnsi="Times New Roman"/>
          <w:b/>
          <w:sz w:val="32"/>
          <w:szCs w:val="32"/>
          <w:lang w:val="uk-UA"/>
        </w:rPr>
        <w:t xml:space="preserve"> </w:t>
      </w:r>
      <w:r w:rsidRPr="00F320E1">
        <w:rPr>
          <w:rFonts w:ascii="Times New Roman" w:hAnsi="Times New Roman"/>
          <w:b/>
          <w:sz w:val="32"/>
          <w:szCs w:val="32"/>
          <w:lang w:val="uk-UA"/>
        </w:rPr>
        <w:t>подачі</w:t>
      </w:r>
      <w:r w:rsidR="00012549" w:rsidRPr="00F320E1">
        <w:rPr>
          <w:rFonts w:ascii="Times New Roman" w:hAnsi="Times New Roman"/>
          <w:b/>
          <w:sz w:val="32"/>
          <w:szCs w:val="32"/>
          <w:lang w:val="uk-UA"/>
        </w:rPr>
        <w:t xml:space="preserve"> </w:t>
      </w:r>
      <w:r w:rsidRPr="00F320E1">
        <w:rPr>
          <w:rFonts w:ascii="Times New Roman" w:hAnsi="Times New Roman"/>
          <w:b/>
          <w:sz w:val="32"/>
          <w:szCs w:val="32"/>
          <w:lang w:val="uk-UA"/>
        </w:rPr>
        <w:t>документів</w:t>
      </w:r>
      <w:r w:rsidR="00012549" w:rsidRPr="00F320E1">
        <w:rPr>
          <w:rFonts w:ascii="Times New Roman" w:hAnsi="Times New Roman"/>
          <w:b/>
          <w:sz w:val="32"/>
          <w:szCs w:val="32"/>
          <w:lang w:val="uk-UA"/>
        </w:rPr>
        <w:t xml:space="preserve"> </w:t>
      </w:r>
      <w:r w:rsidR="000B21C0" w:rsidRPr="00F320E1">
        <w:rPr>
          <w:rFonts w:ascii="Times New Roman" w:hAnsi="Times New Roman"/>
          <w:b/>
          <w:sz w:val="32"/>
          <w:szCs w:val="32"/>
          <w:lang w:val="uk-UA"/>
        </w:rPr>
        <w:t xml:space="preserve">до </w:t>
      </w:r>
      <w:r w:rsidR="00C507C1" w:rsidRPr="00F320E1">
        <w:rPr>
          <w:rFonts w:ascii="Times New Roman" w:hAnsi="Times New Roman"/>
          <w:b/>
          <w:sz w:val="32"/>
          <w:szCs w:val="32"/>
          <w:lang w:val="uk-UA"/>
        </w:rPr>
        <w:t>2</w:t>
      </w:r>
      <w:r w:rsidR="00A6379A" w:rsidRPr="00F320E1">
        <w:rPr>
          <w:rFonts w:ascii="Times New Roman" w:hAnsi="Times New Roman"/>
          <w:b/>
          <w:sz w:val="32"/>
          <w:szCs w:val="32"/>
          <w:lang w:val="uk-UA"/>
        </w:rPr>
        <w:t>4</w:t>
      </w:r>
      <w:r w:rsidRPr="00F320E1">
        <w:rPr>
          <w:rFonts w:ascii="Times New Roman" w:hAnsi="Times New Roman"/>
          <w:b/>
          <w:sz w:val="32"/>
          <w:szCs w:val="32"/>
          <w:lang w:val="uk-UA"/>
        </w:rPr>
        <w:t>.</w:t>
      </w:r>
      <w:r w:rsidR="00C507C1" w:rsidRPr="00F320E1">
        <w:rPr>
          <w:rFonts w:ascii="Times New Roman" w:hAnsi="Times New Roman"/>
          <w:b/>
          <w:sz w:val="32"/>
          <w:szCs w:val="32"/>
          <w:lang w:val="uk-UA"/>
        </w:rPr>
        <w:t>05</w:t>
      </w:r>
      <w:r w:rsidR="00E47EBC" w:rsidRPr="00F320E1">
        <w:rPr>
          <w:rFonts w:ascii="Times New Roman" w:hAnsi="Times New Roman"/>
          <w:b/>
          <w:sz w:val="32"/>
          <w:szCs w:val="32"/>
          <w:lang w:val="uk-UA"/>
        </w:rPr>
        <w:t>.</w:t>
      </w:r>
      <w:r w:rsidRPr="00F320E1">
        <w:rPr>
          <w:rFonts w:ascii="Times New Roman" w:hAnsi="Times New Roman"/>
          <w:b/>
          <w:sz w:val="32"/>
          <w:szCs w:val="32"/>
          <w:lang w:val="uk-UA"/>
        </w:rPr>
        <w:t>202</w:t>
      </w:r>
      <w:r w:rsidR="00C507C1" w:rsidRPr="00F320E1">
        <w:rPr>
          <w:rFonts w:ascii="Times New Roman" w:hAnsi="Times New Roman"/>
          <w:b/>
          <w:sz w:val="32"/>
          <w:szCs w:val="32"/>
          <w:lang w:val="uk-UA"/>
        </w:rPr>
        <w:t>5</w:t>
      </w:r>
      <w:r w:rsidR="00012549" w:rsidRPr="00F320E1">
        <w:rPr>
          <w:rFonts w:ascii="Times New Roman" w:hAnsi="Times New Roman"/>
          <w:b/>
          <w:sz w:val="32"/>
          <w:szCs w:val="32"/>
          <w:lang w:val="uk-UA"/>
        </w:rPr>
        <w:t xml:space="preserve"> </w:t>
      </w:r>
      <w:r w:rsidRPr="00F320E1">
        <w:rPr>
          <w:rFonts w:ascii="Times New Roman" w:hAnsi="Times New Roman"/>
          <w:b/>
          <w:sz w:val="32"/>
          <w:szCs w:val="32"/>
          <w:lang w:val="uk-UA"/>
        </w:rPr>
        <w:t>р</w:t>
      </w:r>
      <w:r w:rsidR="000258CE" w:rsidRPr="00F320E1">
        <w:rPr>
          <w:rFonts w:ascii="Times New Roman" w:hAnsi="Times New Roman"/>
          <w:b/>
          <w:sz w:val="32"/>
          <w:szCs w:val="32"/>
          <w:lang w:val="uk-UA"/>
        </w:rPr>
        <w:t>оку</w:t>
      </w:r>
    </w:p>
    <w:sectPr w:rsidR="00622B86" w:rsidRPr="00F320E1" w:rsidSect="007951B0">
      <w:pgSz w:w="11906" w:h="16838"/>
      <w:pgMar w:top="567" w:right="567" w:bottom="992"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32171"/>
    <w:multiLevelType w:val="multilevel"/>
    <w:tmpl w:val="2822EC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D17CA7"/>
    <w:multiLevelType w:val="multilevel"/>
    <w:tmpl w:val="75C0E9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F644B7"/>
    <w:multiLevelType w:val="hybridMultilevel"/>
    <w:tmpl w:val="28720EC2"/>
    <w:lvl w:ilvl="0" w:tplc="2354CFD8">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4EC8097F"/>
    <w:multiLevelType w:val="hybridMultilevel"/>
    <w:tmpl w:val="177EA1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E48487C"/>
    <w:multiLevelType w:val="hybridMultilevel"/>
    <w:tmpl w:val="DC343E42"/>
    <w:lvl w:ilvl="0" w:tplc="2354CFD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BB0922"/>
    <w:multiLevelType w:val="multilevel"/>
    <w:tmpl w:val="035C63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21E"/>
    <w:rsid w:val="00012549"/>
    <w:rsid w:val="00012CB3"/>
    <w:rsid w:val="000132D2"/>
    <w:rsid w:val="000258CE"/>
    <w:rsid w:val="00032B2E"/>
    <w:rsid w:val="00040ABC"/>
    <w:rsid w:val="00041DBC"/>
    <w:rsid w:val="000524F7"/>
    <w:rsid w:val="00056C6B"/>
    <w:rsid w:val="0006645E"/>
    <w:rsid w:val="00087740"/>
    <w:rsid w:val="00090AA8"/>
    <w:rsid w:val="0009213F"/>
    <w:rsid w:val="000B21C0"/>
    <w:rsid w:val="000C4582"/>
    <w:rsid w:val="000F5868"/>
    <w:rsid w:val="00110FC8"/>
    <w:rsid w:val="0013233D"/>
    <w:rsid w:val="001424AD"/>
    <w:rsid w:val="0014671C"/>
    <w:rsid w:val="00170D3E"/>
    <w:rsid w:val="001975D7"/>
    <w:rsid w:val="001A65B7"/>
    <w:rsid w:val="001B1857"/>
    <w:rsid w:val="001B6E12"/>
    <w:rsid w:val="001B7AC6"/>
    <w:rsid w:val="001B7B07"/>
    <w:rsid w:val="001C7CED"/>
    <w:rsid w:val="001D11BB"/>
    <w:rsid w:val="001E0477"/>
    <w:rsid w:val="001E62F6"/>
    <w:rsid w:val="001F0465"/>
    <w:rsid w:val="001F3108"/>
    <w:rsid w:val="00203EF1"/>
    <w:rsid w:val="002252BC"/>
    <w:rsid w:val="002327FC"/>
    <w:rsid w:val="0026387F"/>
    <w:rsid w:val="0028154E"/>
    <w:rsid w:val="0028473D"/>
    <w:rsid w:val="002C2F29"/>
    <w:rsid w:val="002C7E07"/>
    <w:rsid w:val="002D0738"/>
    <w:rsid w:val="002D31CE"/>
    <w:rsid w:val="002E36CD"/>
    <w:rsid w:val="002E516E"/>
    <w:rsid w:val="002F390B"/>
    <w:rsid w:val="00321B4A"/>
    <w:rsid w:val="00321BE0"/>
    <w:rsid w:val="00330932"/>
    <w:rsid w:val="003477C1"/>
    <w:rsid w:val="003524B4"/>
    <w:rsid w:val="003C127F"/>
    <w:rsid w:val="003D3F1E"/>
    <w:rsid w:val="003E144F"/>
    <w:rsid w:val="003E62E5"/>
    <w:rsid w:val="00405E23"/>
    <w:rsid w:val="00416C2B"/>
    <w:rsid w:val="00447BBA"/>
    <w:rsid w:val="00457419"/>
    <w:rsid w:val="004600B3"/>
    <w:rsid w:val="00466A4F"/>
    <w:rsid w:val="00467AA7"/>
    <w:rsid w:val="004725D9"/>
    <w:rsid w:val="004807D7"/>
    <w:rsid w:val="00486C7D"/>
    <w:rsid w:val="004A09BE"/>
    <w:rsid w:val="004A35B8"/>
    <w:rsid w:val="004A5867"/>
    <w:rsid w:val="004A6103"/>
    <w:rsid w:val="004C6D0D"/>
    <w:rsid w:val="004D150D"/>
    <w:rsid w:val="004D32EC"/>
    <w:rsid w:val="004D4BA6"/>
    <w:rsid w:val="004F3507"/>
    <w:rsid w:val="00500121"/>
    <w:rsid w:val="00501CBF"/>
    <w:rsid w:val="00510573"/>
    <w:rsid w:val="00544BD5"/>
    <w:rsid w:val="0054748F"/>
    <w:rsid w:val="0056467D"/>
    <w:rsid w:val="00566D71"/>
    <w:rsid w:val="00595F63"/>
    <w:rsid w:val="005A3A4B"/>
    <w:rsid w:val="005A5FF7"/>
    <w:rsid w:val="005B43CB"/>
    <w:rsid w:val="005C24EE"/>
    <w:rsid w:val="005D3089"/>
    <w:rsid w:val="005E6EFD"/>
    <w:rsid w:val="005F37D4"/>
    <w:rsid w:val="00622B86"/>
    <w:rsid w:val="00645F88"/>
    <w:rsid w:val="0065198A"/>
    <w:rsid w:val="00662071"/>
    <w:rsid w:val="006714E8"/>
    <w:rsid w:val="006718CD"/>
    <w:rsid w:val="0068536C"/>
    <w:rsid w:val="00693AD5"/>
    <w:rsid w:val="006A47A6"/>
    <w:rsid w:val="006A4FA1"/>
    <w:rsid w:val="006E7484"/>
    <w:rsid w:val="00705989"/>
    <w:rsid w:val="00715513"/>
    <w:rsid w:val="00722FA7"/>
    <w:rsid w:val="00725F77"/>
    <w:rsid w:val="00762F50"/>
    <w:rsid w:val="00774CA6"/>
    <w:rsid w:val="00777664"/>
    <w:rsid w:val="00790E2B"/>
    <w:rsid w:val="007916B3"/>
    <w:rsid w:val="007951B0"/>
    <w:rsid w:val="007A069B"/>
    <w:rsid w:val="007C493B"/>
    <w:rsid w:val="007D09C4"/>
    <w:rsid w:val="007D0FE8"/>
    <w:rsid w:val="007E3B4F"/>
    <w:rsid w:val="007F55FB"/>
    <w:rsid w:val="007F6B9C"/>
    <w:rsid w:val="00803730"/>
    <w:rsid w:val="00803874"/>
    <w:rsid w:val="00832202"/>
    <w:rsid w:val="00834CDA"/>
    <w:rsid w:val="008369E8"/>
    <w:rsid w:val="0084115E"/>
    <w:rsid w:val="0084135A"/>
    <w:rsid w:val="00841369"/>
    <w:rsid w:val="008428F9"/>
    <w:rsid w:val="00872EA2"/>
    <w:rsid w:val="00891C91"/>
    <w:rsid w:val="008A1B11"/>
    <w:rsid w:val="008A4FEC"/>
    <w:rsid w:val="008A53E4"/>
    <w:rsid w:val="008B0DE3"/>
    <w:rsid w:val="008B1871"/>
    <w:rsid w:val="008B4968"/>
    <w:rsid w:val="008B5AA6"/>
    <w:rsid w:val="008C550A"/>
    <w:rsid w:val="008D2E52"/>
    <w:rsid w:val="008E44B7"/>
    <w:rsid w:val="008F4782"/>
    <w:rsid w:val="009172F1"/>
    <w:rsid w:val="00923AAD"/>
    <w:rsid w:val="00931C39"/>
    <w:rsid w:val="00934B85"/>
    <w:rsid w:val="009414F5"/>
    <w:rsid w:val="00944A41"/>
    <w:rsid w:val="00945B65"/>
    <w:rsid w:val="0095714A"/>
    <w:rsid w:val="009655EE"/>
    <w:rsid w:val="00970C7F"/>
    <w:rsid w:val="00982646"/>
    <w:rsid w:val="00982A66"/>
    <w:rsid w:val="009D476A"/>
    <w:rsid w:val="009E561B"/>
    <w:rsid w:val="00A23209"/>
    <w:rsid w:val="00A6001C"/>
    <w:rsid w:val="00A6379A"/>
    <w:rsid w:val="00A6691C"/>
    <w:rsid w:val="00AA37DC"/>
    <w:rsid w:val="00AC6FF6"/>
    <w:rsid w:val="00AD41D9"/>
    <w:rsid w:val="00AF1CCC"/>
    <w:rsid w:val="00B362B6"/>
    <w:rsid w:val="00B46E65"/>
    <w:rsid w:val="00B52D0F"/>
    <w:rsid w:val="00B56D84"/>
    <w:rsid w:val="00B660D3"/>
    <w:rsid w:val="00B761A8"/>
    <w:rsid w:val="00B76C0D"/>
    <w:rsid w:val="00B80566"/>
    <w:rsid w:val="00B87744"/>
    <w:rsid w:val="00B92B42"/>
    <w:rsid w:val="00BB1FCA"/>
    <w:rsid w:val="00BB21D3"/>
    <w:rsid w:val="00BC7AA0"/>
    <w:rsid w:val="00BE17F6"/>
    <w:rsid w:val="00BE4993"/>
    <w:rsid w:val="00C25030"/>
    <w:rsid w:val="00C4450A"/>
    <w:rsid w:val="00C47508"/>
    <w:rsid w:val="00C507C1"/>
    <w:rsid w:val="00C74DD2"/>
    <w:rsid w:val="00C80983"/>
    <w:rsid w:val="00C81F05"/>
    <w:rsid w:val="00C92953"/>
    <w:rsid w:val="00CA60EF"/>
    <w:rsid w:val="00CC5562"/>
    <w:rsid w:val="00D21923"/>
    <w:rsid w:val="00D242F9"/>
    <w:rsid w:val="00D3552F"/>
    <w:rsid w:val="00D43567"/>
    <w:rsid w:val="00D63635"/>
    <w:rsid w:val="00D636E6"/>
    <w:rsid w:val="00D92632"/>
    <w:rsid w:val="00D94499"/>
    <w:rsid w:val="00DA3AC2"/>
    <w:rsid w:val="00DA55EF"/>
    <w:rsid w:val="00DD1B1F"/>
    <w:rsid w:val="00DD37E3"/>
    <w:rsid w:val="00DE1F80"/>
    <w:rsid w:val="00DE3F1B"/>
    <w:rsid w:val="00DF7541"/>
    <w:rsid w:val="00E07889"/>
    <w:rsid w:val="00E11471"/>
    <w:rsid w:val="00E21B5A"/>
    <w:rsid w:val="00E21E2E"/>
    <w:rsid w:val="00E22F34"/>
    <w:rsid w:val="00E33AC9"/>
    <w:rsid w:val="00E47EBC"/>
    <w:rsid w:val="00E55541"/>
    <w:rsid w:val="00E67B26"/>
    <w:rsid w:val="00EC121E"/>
    <w:rsid w:val="00EC60D4"/>
    <w:rsid w:val="00ED0C41"/>
    <w:rsid w:val="00EE6EC0"/>
    <w:rsid w:val="00EF2848"/>
    <w:rsid w:val="00EF35D6"/>
    <w:rsid w:val="00F1780F"/>
    <w:rsid w:val="00F228C4"/>
    <w:rsid w:val="00F31F67"/>
    <w:rsid w:val="00F320E1"/>
    <w:rsid w:val="00F541FB"/>
    <w:rsid w:val="00F72817"/>
    <w:rsid w:val="00F90C3C"/>
    <w:rsid w:val="00F95DC6"/>
    <w:rsid w:val="00FE2070"/>
    <w:rsid w:val="00FF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966F8"/>
  <w15:docId w15:val="{17BC7DF1-BFF5-4E2D-B9FC-AB6E8645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D3E"/>
    <w:rPr>
      <w:rFonts w:ascii="Arial" w:hAnsi="Arial"/>
      <w:sz w:val="24"/>
      <w:lang w:val="en-US"/>
    </w:rPr>
  </w:style>
  <w:style w:type="paragraph" w:styleId="1">
    <w:name w:val="heading 1"/>
    <w:basedOn w:val="a"/>
    <w:next w:val="a"/>
    <w:link w:val="10"/>
    <w:uiPriority w:val="99"/>
    <w:qFormat/>
    <w:rsid w:val="00170D3E"/>
    <w:pPr>
      <w:keepNext/>
      <w:jc w:val="center"/>
      <w:outlineLvl w:val="0"/>
    </w:pPr>
    <w:rPr>
      <w:rFonts w:ascii="Times New Roman" w:hAnsi="Times New Roman"/>
      <w:b/>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3552F"/>
    <w:rPr>
      <w:rFonts w:cs="Times New Roman"/>
      <w:b/>
      <w:sz w:val="36"/>
      <w:lang w:val="uk-UA"/>
    </w:rPr>
  </w:style>
  <w:style w:type="paragraph" w:styleId="a3">
    <w:name w:val="Body Text"/>
    <w:basedOn w:val="a"/>
    <w:link w:val="a4"/>
    <w:uiPriority w:val="99"/>
    <w:rsid w:val="00170D3E"/>
    <w:pPr>
      <w:jc w:val="center"/>
    </w:pPr>
    <w:rPr>
      <w:rFonts w:ascii="Times New Roman" w:hAnsi="Times New Roman"/>
      <w:b/>
      <w:sz w:val="40"/>
      <w:lang w:val="uk-UA"/>
    </w:rPr>
  </w:style>
  <w:style w:type="character" w:customStyle="1" w:styleId="a4">
    <w:name w:val="Основний текст Знак"/>
    <w:link w:val="a3"/>
    <w:uiPriority w:val="99"/>
    <w:locked/>
    <w:rsid w:val="000F5868"/>
    <w:rPr>
      <w:rFonts w:cs="Times New Roman"/>
      <w:b/>
      <w:sz w:val="40"/>
      <w:lang w:val="uk-UA"/>
    </w:rPr>
  </w:style>
  <w:style w:type="paragraph" w:styleId="2">
    <w:name w:val="Body Text 2"/>
    <w:basedOn w:val="a"/>
    <w:link w:val="20"/>
    <w:uiPriority w:val="99"/>
    <w:rsid w:val="00170D3E"/>
    <w:rPr>
      <w:rFonts w:ascii="Times New Roman" w:hAnsi="Times New Roman"/>
      <w:sz w:val="36"/>
      <w:lang w:val="uk-UA"/>
    </w:rPr>
  </w:style>
  <w:style w:type="character" w:customStyle="1" w:styleId="20">
    <w:name w:val="Основний текст 2 Знак"/>
    <w:link w:val="2"/>
    <w:uiPriority w:val="99"/>
    <w:semiHidden/>
    <w:rsid w:val="00110D78"/>
    <w:rPr>
      <w:rFonts w:ascii="Arial" w:hAnsi="Arial"/>
      <w:sz w:val="24"/>
      <w:szCs w:val="20"/>
      <w:lang w:val="en-US"/>
    </w:rPr>
  </w:style>
  <w:style w:type="table" w:styleId="a5">
    <w:name w:val="Table Grid"/>
    <w:basedOn w:val="a1"/>
    <w:uiPriority w:val="99"/>
    <w:rsid w:val="008B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8B1871"/>
    <w:rPr>
      <w:rFonts w:ascii="Tahoma" w:hAnsi="Tahoma" w:cs="Tahoma"/>
      <w:sz w:val="16"/>
      <w:szCs w:val="16"/>
    </w:rPr>
  </w:style>
  <w:style w:type="character" w:customStyle="1" w:styleId="a7">
    <w:name w:val="Текст у виносці Знак"/>
    <w:link w:val="a6"/>
    <w:uiPriority w:val="99"/>
    <w:semiHidden/>
    <w:rsid w:val="00110D78"/>
    <w:rPr>
      <w:sz w:val="0"/>
      <w:szCs w:val="0"/>
      <w:lang w:val="en-US"/>
    </w:rPr>
  </w:style>
  <w:style w:type="table" w:customStyle="1" w:styleId="11">
    <w:name w:val="Сетка таблицы1"/>
    <w:uiPriority w:val="99"/>
    <w:rsid w:val="000F586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B56D8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931C3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F1780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95714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8E44B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4F350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1C7CE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486C7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09213F"/>
    <w:pPr>
      <w:spacing w:before="100" w:beforeAutospacing="1" w:after="100" w:afterAutospacing="1"/>
    </w:pPr>
    <w:rPr>
      <w:rFonts w:ascii="Times New Roman" w:hAnsi="Times New Roman"/>
      <w:szCs w:val="24"/>
      <w:lang w:val="ru-RU"/>
    </w:rPr>
  </w:style>
  <w:style w:type="character" w:customStyle="1" w:styleId="22">
    <w:name w:val="Основной текст (2)_"/>
    <w:basedOn w:val="a0"/>
    <w:link w:val="23"/>
    <w:rsid w:val="00982A66"/>
    <w:rPr>
      <w:sz w:val="28"/>
      <w:szCs w:val="28"/>
      <w:shd w:val="clear" w:color="auto" w:fill="FFFFFF"/>
    </w:rPr>
  </w:style>
  <w:style w:type="paragraph" w:customStyle="1" w:styleId="23">
    <w:name w:val="Основной текст (2)"/>
    <w:basedOn w:val="a"/>
    <w:link w:val="22"/>
    <w:rsid w:val="00982A66"/>
    <w:pPr>
      <w:widowControl w:val="0"/>
      <w:shd w:val="clear" w:color="auto" w:fill="FFFFFF"/>
      <w:spacing w:before="360" w:after="240" w:line="322" w:lineRule="exact"/>
      <w:ind w:hanging="2040"/>
      <w:jc w:val="both"/>
    </w:pPr>
    <w:rPr>
      <w:rFonts w:ascii="Times New Roman" w:hAnsi="Times New Roman"/>
      <w:sz w:val="28"/>
      <w:szCs w:val="28"/>
      <w:lang w:val="ru-RU"/>
    </w:rPr>
  </w:style>
  <w:style w:type="character" w:customStyle="1" w:styleId="24">
    <w:name w:val="Основной текст (2) + Полужирный"/>
    <w:basedOn w:val="22"/>
    <w:rsid w:val="00982A66"/>
    <w:rPr>
      <w:b/>
      <w:bCs/>
      <w:color w:val="000000"/>
      <w:spacing w:val="0"/>
      <w:w w:val="100"/>
      <w:position w:val="0"/>
      <w:sz w:val="28"/>
      <w:szCs w:val="28"/>
      <w:shd w:val="clear" w:color="auto" w:fill="FFFFFF"/>
      <w:lang w:val="uk-UA" w:eastAsia="uk-UA" w:bidi="uk-UA"/>
    </w:rPr>
  </w:style>
  <w:style w:type="character" w:customStyle="1" w:styleId="50">
    <w:name w:val="Основной текст (5)_"/>
    <w:basedOn w:val="a0"/>
    <w:link w:val="51"/>
    <w:rsid w:val="00982A66"/>
    <w:rPr>
      <w:b/>
      <w:bCs/>
      <w:sz w:val="28"/>
      <w:szCs w:val="28"/>
      <w:shd w:val="clear" w:color="auto" w:fill="FFFFFF"/>
    </w:rPr>
  </w:style>
  <w:style w:type="paragraph" w:customStyle="1" w:styleId="51">
    <w:name w:val="Основной текст (5)"/>
    <w:basedOn w:val="a"/>
    <w:link w:val="50"/>
    <w:rsid w:val="00982A66"/>
    <w:pPr>
      <w:widowControl w:val="0"/>
      <w:shd w:val="clear" w:color="auto" w:fill="FFFFFF"/>
      <w:spacing w:before="360" w:line="322" w:lineRule="exact"/>
      <w:jc w:val="center"/>
    </w:pPr>
    <w:rPr>
      <w:rFonts w:ascii="Times New Roman" w:hAnsi="Times New Roman"/>
      <w:b/>
      <w:bCs/>
      <w:sz w:val="28"/>
      <w:szCs w:val="28"/>
      <w:lang w:val="ru-RU"/>
    </w:rPr>
  </w:style>
  <w:style w:type="character" w:customStyle="1" w:styleId="25">
    <w:name w:val="Основной текст (2) + Курсив"/>
    <w:basedOn w:val="22"/>
    <w:rsid w:val="00982A6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uk-UA" w:eastAsia="uk-UA" w:bidi="uk-UA"/>
    </w:rPr>
  </w:style>
  <w:style w:type="paragraph" w:styleId="a9">
    <w:name w:val="List Paragraph"/>
    <w:basedOn w:val="a"/>
    <w:uiPriority w:val="34"/>
    <w:qFormat/>
    <w:rsid w:val="00352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134020">
      <w:bodyDiv w:val="1"/>
      <w:marLeft w:val="0"/>
      <w:marRight w:val="0"/>
      <w:marTop w:val="0"/>
      <w:marBottom w:val="0"/>
      <w:divBdr>
        <w:top w:val="none" w:sz="0" w:space="0" w:color="auto"/>
        <w:left w:val="none" w:sz="0" w:space="0" w:color="auto"/>
        <w:bottom w:val="none" w:sz="0" w:space="0" w:color="auto"/>
        <w:right w:val="none" w:sz="0" w:space="0" w:color="auto"/>
      </w:divBdr>
    </w:div>
    <w:div w:id="1277061627">
      <w:bodyDiv w:val="1"/>
      <w:marLeft w:val="0"/>
      <w:marRight w:val="0"/>
      <w:marTop w:val="0"/>
      <w:marBottom w:val="0"/>
      <w:divBdr>
        <w:top w:val="none" w:sz="0" w:space="0" w:color="auto"/>
        <w:left w:val="none" w:sz="0" w:space="0" w:color="auto"/>
        <w:bottom w:val="none" w:sz="0" w:space="0" w:color="auto"/>
        <w:right w:val="none" w:sz="0" w:space="0" w:color="auto"/>
      </w:divBdr>
    </w:div>
    <w:div w:id="2008054978">
      <w:marLeft w:val="0"/>
      <w:marRight w:val="0"/>
      <w:marTop w:val="0"/>
      <w:marBottom w:val="0"/>
      <w:divBdr>
        <w:top w:val="none" w:sz="0" w:space="0" w:color="auto"/>
        <w:left w:val="none" w:sz="0" w:space="0" w:color="auto"/>
        <w:bottom w:val="none" w:sz="0" w:space="0" w:color="auto"/>
        <w:right w:val="none" w:sz="0" w:space="0" w:color="auto"/>
      </w:divBdr>
    </w:div>
    <w:div w:id="2008054979">
      <w:marLeft w:val="0"/>
      <w:marRight w:val="0"/>
      <w:marTop w:val="0"/>
      <w:marBottom w:val="0"/>
      <w:divBdr>
        <w:top w:val="none" w:sz="0" w:space="0" w:color="auto"/>
        <w:left w:val="none" w:sz="0" w:space="0" w:color="auto"/>
        <w:bottom w:val="none" w:sz="0" w:space="0" w:color="auto"/>
        <w:right w:val="none" w:sz="0" w:space="0" w:color="auto"/>
      </w:divBdr>
    </w:div>
    <w:div w:id="2008054980">
      <w:marLeft w:val="0"/>
      <w:marRight w:val="0"/>
      <w:marTop w:val="0"/>
      <w:marBottom w:val="0"/>
      <w:divBdr>
        <w:top w:val="none" w:sz="0" w:space="0" w:color="auto"/>
        <w:left w:val="none" w:sz="0" w:space="0" w:color="auto"/>
        <w:bottom w:val="none" w:sz="0" w:space="0" w:color="auto"/>
        <w:right w:val="none" w:sz="0" w:space="0" w:color="auto"/>
      </w:divBdr>
    </w:div>
    <w:div w:id="2008054981">
      <w:marLeft w:val="0"/>
      <w:marRight w:val="0"/>
      <w:marTop w:val="0"/>
      <w:marBottom w:val="0"/>
      <w:divBdr>
        <w:top w:val="none" w:sz="0" w:space="0" w:color="auto"/>
        <w:left w:val="none" w:sz="0" w:space="0" w:color="auto"/>
        <w:bottom w:val="none" w:sz="0" w:space="0" w:color="auto"/>
        <w:right w:val="none" w:sz="0" w:space="0" w:color="auto"/>
      </w:divBdr>
    </w:div>
    <w:div w:id="2008054982">
      <w:marLeft w:val="0"/>
      <w:marRight w:val="0"/>
      <w:marTop w:val="0"/>
      <w:marBottom w:val="0"/>
      <w:divBdr>
        <w:top w:val="none" w:sz="0" w:space="0" w:color="auto"/>
        <w:left w:val="none" w:sz="0" w:space="0" w:color="auto"/>
        <w:bottom w:val="none" w:sz="0" w:space="0" w:color="auto"/>
        <w:right w:val="none" w:sz="0" w:space="0" w:color="auto"/>
      </w:divBdr>
    </w:div>
    <w:div w:id="2008054983">
      <w:marLeft w:val="0"/>
      <w:marRight w:val="0"/>
      <w:marTop w:val="0"/>
      <w:marBottom w:val="0"/>
      <w:divBdr>
        <w:top w:val="none" w:sz="0" w:space="0" w:color="auto"/>
        <w:left w:val="none" w:sz="0" w:space="0" w:color="auto"/>
        <w:bottom w:val="none" w:sz="0" w:space="0" w:color="auto"/>
        <w:right w:val="none" w:sz="0" w:space="0" w:color="auto"/>
      </w:divBdr>
    </w:div>
    <w:div w:id="2008054984">
      <w:marLeft w:val="0"/>
      <w:marRight w:val="0"/>
      <w:marTop w:val="0"/>
      <w:marBottom w:val="0"/>
      <w:divBdr>
        <w:top w:val="none" w:sz="0" w:space="0" w:color="auto"/>
        <w:left w:val="none" w:sz="0" w:space="0" w:color="auto"/>
        <w:bottom w:val="none" w:sz="0" w:space="0" w:color="auto"/>
        <w:right w:val="none" w:sz="0" w:space="0" w:color="auto"/>
      </w:divBdr>
    </w:div>
    <w:div w:id="2008054985">
      <w:marLeft w:val="0"/>
      <w:marRight w:val="0"/>
      <w:marTop w:val="0"/>
      <w:marBottom w:val="0"/>
      <w:divBdr>
        <w:top w:val="none" w:sz="0" w:space="0" w:color="auto"/>
        <w:left w:val="none" w:sz="0" w:space="0" w:color="auto"/>
        <w:bottom w:val="none" w:sz="0" w:space="0" w:color="auto"/>
        <w:right w:val="none" w:sz="0" w:space="0" w:color="auto"/>
      </w:divBdr>
    </w:div>
    <w:div w:id="2008054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D11AD-FF56-4F22-906E-ECC8625E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7380</Words>
  <Characters>4208</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КИЇВСЬКИЙ НАЦІОНАЛЬНИЙ УНІВЕРСИТЕТ БУДІВНИЦТВА І АРХІТЕКТУРИ</vt:lpstr>
      <vt:lpstr>КИЇВСЬКИЙ НАЦІОНАЛЬНИЙ УНІВЕРСИТЕТ БУДІВНИЦТВА І АРХІТЕКТУРИ</vt:lpstr>
    </vt:vector>
  </TitlesOfParts>
  <Company>HOME</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НАЦІОНАЛЬНИЙ УНІВЕРСИТЕТ БУДІВНИЦТВА І АРХІТЕКТУРИ</dc:title>
  <dc:creator>COMP</dc:creator>
  <cp:lastModifiedBy>User1</cp:lastModifiedBy>
  <cp:revision>4</cp:revision>
  <cp:lastPrinted>2025-04-18T08:21:00Z</cp:lastPrinted>
  <dcterms:created xsi:type="dcterms:W3CDTF">2025-04-23T11:41:00Z</dcterms:created>
  <dcterms:modified xsi:type="dcterms:W3CDTF">2025-04-25T08:32:00Z</dcterms:modified>
</cp:coreProperties>
</file>