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318F" w14:textId="77777777" w:rsidR="004C64E7" w:rsidRDefault="004C64E7" w:rsidP="002903A4">
      <w:pPr>
        <w:jc w:val="right"/>
        <w:rPr>
          <w:rFonts w:ascii="Play" w:hAnsi="Play"/>
          <w:b/>
          <w:sz w:val="24"/>
          <w:szCs w:val="24"/>
          <w:lang w:val="uk-UA"/>
        </w:rPr>
      </w:pPr>
    </w:p>
    <w:p w14:paraId="1F522127" w14:textId="77777777" w:rsidR="00393988" w:rsidRPr="00393988" w:rsidRDefault="00393988" w:rsidP="00393988">
      <w:pPr>
        <w:jc w:val="center"/>
        <w:rPr>
          <w:rFonts w:ascii="Play" w:hAnsi="Play"/>
          <w:b/>
          <w:sz w:val="24"/>
          <w:szCs w:val="24"/>
          <w:lang w:val="uk-UA"/>
        </w:rPr>
      </w:pPr>
      <w:r w:rsidRPr="00393988">
        <w:rPr>
          <w:rFonts w:ascii="Play" w:hAnsi="Play"/>
          <w:b/>
          <w:sz w:val="24"/>
          <w:szCs w:val="24"/>
          <w:lang w:val="uk-UA"/>
        </w:rPr>
        <w:t>ЦЕНТР КОЛЕКТИВНОГО КОРИСТУВАННЯ НАУКОВИМ ОБЛАДНАННЯМ</w:t>
      </w:r>
    </w:p>
    <w:p w14:paraId="2CCEA5B8" w14:textId="77777777" w:rsidR="004C64E7" w:rsidRDefault="00393988" w:rsidP="00393988">
      <w:pPr>
        <w:jc w:val="center"/>
        <w:rPr>
          <w:rFonts w:ascii="Play" w:hAnsi="Play"/>
          <w:b/>
          <w:sz w:val="24"/>
          <w:szCs w:val="24"/>
          <w:lang w:val="uk-UA"/>
        </w:rPr>
      </w:pPr>
      <w:r w:rsidRPr="00393988">
        <w:rPr>
          <w:rFonts w:ascii="Play" w:hAnsi="Play"/>
          <w:b/>
          <w:sz w:val="24"/>
          <w:szCs w:val="24"/>
          <w:lang w:val="uk-UA"/>
        </w:rPr>
        <w:t>«ЦЕНТР ФІЗИКО-МЕХАНІЧНИХ ТА ЕКОЛОГІЧНИХ ДОСЛІДЖЕНЬ ВЛАСТИВОСТЕЙ БУДІВЕЛЬНИХ МАТЕРІАЛІВ, ВИРОБІВ ТА КОНСТРУКЦІЙ»</w:t>
      </w:r>
    </w:p>
    <w:p w14:paraId="0EB84170" w14:textId="77777777" w:rsidR="001D7F9D" w:rsidRDefault="001D7F9D" w:rsidP="002903A4">
      <w:pPr>
        <w:jc w:val="right"/>
        <w:rPr>
          <w:rFonts w:ascii="Play" w:hAnsi="Play"/>
          <w:b/>
          <w:sz w:val="24"/>
          <w:szCs w:val="24"/>
          <w:lang w:val="uk-UA"/>
        </w:rPr>
      </w:pPr>
    </w:p>
    <w:p w14:paraId="4DB32500" w14:textId="77777777" w:rsidR="001C05F5" w:rsidRPr="00C36C04" w:rsidRDefault="007513CE" w:rsidP="00005AF0">
      <w:pPr>
        <w:jc w:val="right"/>
        <w:rPr>
          <w:rFonts w:ascii="Play" w:hAnsi="Play"/>
          <w:sz w:val="24"/>
          <w:szCs w:val="24"/>
          <w:lang w:val="uk-UA"/>
        </w:rPr>
      </w:pPr>
      <w:r w:rsidRPr="00C36C04">
        <w:rPr>
          <w:rFonts w:ascii="Play" w:hAnsi="Play"/>
          <w:sz w:val="24"/>
          <w:szCs w:val="24"/>
          <w:lang w:val="uk-UA"/>
        </w:rPr>
        <w:t xml:space="preserve">                                                                             </w:t>
      </w:r>
    </w:p>
    <w:p w14:paraId="6C9F5D7E" w14:textId="77777777" w:rsidR="0075602C" w:rsidRDefault="007D3963" w:rsidP="004629DC">
      <w:pPr>
        <w:jc w:val="center"/>
        <w:rPr>
          <w:rFonts w:ascii="Play" w:hAnsi="Play"/>
          <w:b/>
          <w:sz w:val="24"/>
          <w:szCs w:val="24"/>
          <w:lang w:val="uk-UA"/>
        </w:rPr>
      </w:pPr>
      <w:r>
        <w:rPr>
          <w:rFonts w:ascii="Play" w:hAnsi="Play"/>
          <w:b/>
          <w:sz w:val="24"/>
          <w:szCs w:val="24"/>
          <w:lang w:val="uk-UA"/>
        </w:rPr>
        <w:t>ПЕРЕЛІК ПОСЛУГ ЦККНО</w:t>
      </w:r>
    </w:p>
    <w:p w14:paraId="38D2AB93" w14:textId="77777777" w:rsidR="00963D3A" w:rsidRDefault="00963D3A" w:rsidP="004629DC">
      <w:pPr>
        <w:jc w:val="center"/>
        <w:rPr>
          <w:rFonts w:ascii="Play" w:hAnsi="Play"/>
          <w:b/>
          <w:sz w:val="24"/>
          <w:szCs w:val="24"/>
          <w:lang w:val="uk-UA"/>
        </w:rPr>
      </w:pPr>
    </w:p>
    <w:p w14:paraId="050D0989" w14:textId="77777777" w:rsidR="00963D3A" w:rsidRPr="00B06FC4" w:rsidRDefault="00963D3A" w:rsidP="009F5B3E">
      <w:pPr>
        <w:pStyle w:val="aa"/>
        <w:numPr>
          <w:ilvl w:val="0"/>
          <w:numId w:val="17"/>
        </w:numPr>
        <w:ind w:hanging="294"/>
        <w:jc w:val="both"/>
        <w:rPr>
          <w:rFonts w:ascii="Play" w:hAnsi="Play"/>
          <w:b/>
          <w:sz w:val="24"/>
          <w:szCs w:val="24"/>
          <w:lang w:val="uk-UA"/>
        </w:rPr>
      </w:pPr>
      <w:r w:rsidRPr="00B06FC4">
        <w:rPr>
          <w:rFonts w:ascii="Play" w:hAnsi="Play"/>
          <w:b/>
          <w:sz w:val="24"/>
          <w:szCs w:val="24"/>
          <w:lang w:val="uk-UA"/>
        </w:rPr>
        <w:t>ДОСЛІДЖЕННЯ ОСНОВНИХ ВЛАСТИВОСТЕЙ БУДІВЕЛЬНИХ МАТЕРІАЛІВ</w:t>
      </w:r>
    </w:p>
    <w:p w14:paraId="60338C28" w14:textId="77777777" w:rsidR="00963D3A" w:rsidRPr="00B06FC4" w:rsidRDefault="00963D3A" w:rsidP="00963D3A">
      <w:pPr>
        <w:jc w:val="both"/>
        <w:rPr>
          <w:rFonts w:ascii="Play" w:hAnsi="Play"/>
          <w:b/>
          <w:sz w:val="24"/>
          <w:szCs w:val="24"/>
          <w:lang w:val="uk-UA"/>
        </w:rPr>
      </w:pPr>
      <w:r w:rsidRPr="00B06FC4">
        <w:rPr>
          <w:rFonts w:ascii="Play" w:hAnsi="Play"/>
          <w:b/>
          <w:sz w:val="24"/>
          <w:szCs w:val="24"/>
          <w:lang w:val="uk-UA"/>
        </w:rPr>
        <w:t>ТА ВИРОБІВ</w:t>
      </w:r>
    </w:p>
    <w:p w14:paraId="3494CDFF" w14:textId="77777777" w:rsidR="00963D3A" w:rsidRPr="00963D3A" w:rsidRDefault="00B06FC4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="00963D3A" w:rsidRPr="00963D3A">
        <w:rPr>
          <w:rFonts w:ascii="Play" w:hAnsi="Play"/>
          <w:bCs/>
          <w:sz w:val="24"/>
          <w:szCs w:val="24"/>
          <w:lang w:val="uk-UA"/>
        </w:rPr>
        <w:t>:</w:t>
      </w:r>
    </w:p>
    <w:p w14:paraId="4BAF85F4" w14:textId="77777777" w:rsidR="00963D3A" w:rsidRPr="00963D3A" w:rsidRDefault="00963D3A" w:rsidP="008C7D81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А. 1.1-5-94. Загальні фізико-технічні характеристики і експлуатаційні властивості будівельних матеріалів.</w:t>
      </w:r>
    </w:p>
    <w:p w14:paraId="27B2C513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2.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В.2.7-42-97. Будівельні матеріали. Методи визначення водопоглинання, густини і морозостійкості будівельних матеріалів і виробів.</w:t>
      </w:r>
    </w:p>
    <w:p w14:paraId="103F1ECE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3.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В.2.7-187:2009. Будівельні матеріали. Цементи. Методи визначення міцності на згин і стиск.</w:t>
      </w:r>
    </w:p>
    <w:p w14:paraId="608D8174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4.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 xml:space="preserve">ДСТУ Б В.2.7-220:2009. Будівельні матеріали. Бетони. Визначення міцності механічними методами неруйнівного контролю. </w:t>
      </w:r>
    </w:p>
    <w:p w14:paraId="2FAC16F5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5.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 xml:space="preserve">ДСТУ Б В.2.7-226:2009. Будівельні матеріали. Бетони. Ультразвуковий метод визначення міцності. </w:t>
      </w:r>
    </w:p>
    <w:p w14:paraId="77F98A58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6.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 xml:space="preserve">ДБН В.2.6-31:2021. Теплова ізоляція та енергоефективність будівель.  </w:t>
      </w:r>
    </w:p>
    <w:p w14:paraId="3B3D4DE7" w14:textId="77777777" w:rsid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7.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 xml:space="preserve"> ДСТУ 8829:2019. </w:t>
      </w:r>
      <w:proofErr w:type="spellStart"/>
      <w:r w:rsidRPr="00963D3A">
        <w:rPr>
          <w:rFonts w:ascii="Play" w:hAnsi="Play"/>
          <w:bCs/>
          <w:sz w:val="24"/>
          <w:szCs w:val="24"/>
          <w:lang w:val="uk-UA"/>
        </w:rPr>
        <w:t>Пожежовибухонебезпечність</w:t>
      </w:r>
      <w:proofErr w:type="spellEnd"/>
      <w:r w:rsidRPr="00963D3A">
        <w:rPr>
          <w:rFonts w:ascii="Play" w:hAnsi="Play"/>
          <w:bCs/>
          <w:sz w:val="24"/>
          <w:szCs w:val="24"/>
          <w:lang w:val="uk-UA"/>
        </w:rPr>
        <w:t xml:space="preserve"> речовин і матеріалів. Номенклатура показників і методи їхнього визначення. Класифікація</w:t>
      </w:r>
      <w:r w:rsidR="009F5B3E">
        <w:rPr>
          <w:rFonts w:ascii="Play" w:hAnsi="Play"/>
          <w:bCs/>
          <w:sz w:val="24"/>
          <w:szCs w:val="24"/>
          <w:lang w:val="uk-UA"/>
        </w:rPr>
        <w:t>.</w:t>
      </w:r>
    </w:p>
    <w:p w14:paraId="39E25B2E" w14:textId="77777777" w:rsidR="000658F9" w:rsidRDefault="000658F9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3BD0B965" w14:textId="77777777" w:rsidR="00963D3A" w:rsidRPr="009F5B3E" w:rsidRDefault="00963D3A" w:rsidP="009F5B3E">
      <w:pPr>
        <w:pStyle w:val="aa"/>
        <w:numPr>
          <w:ilvl w:val="0"/>
          <w:numId w:val="17"/>
        </w:numPr>
        <w:ind w:hanging="294"/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</w:t>
      </w:r>
      <w:r w:rsidR="000658F9" w:rsidRPr="009F5B3E">
        <w:rPr>
          <w:rFonts w:ascii="Play" w:hAnsi="Play"/>
          <w:b/>
          <w:sz w:val="24"/>
          <w:szCs w:val="24"/>
          <w:lang w:val="uk-UA"/>
        </w:rPr>
        <w:t xml:space="preserve">ЛІДЖЕННЯ </w:t>
      </w:r>
      <w:r w:rsidRPr="009F5B3E">
        <w:rPr>
          <w:rFonts w:ascii="Play" w:hAnsi="Play"/>
          <w:b/>
          <w:sz w:val="24"/>
          <w:szCs w:val="24"/>
          <w:lang w:val="uk-UA"/>
        </w:rPr>
        <w:t>ПРИРОДН</w:t>
      </w:r>
      <w:r w:rsidR="000658F9" w:rsidRPr="009F5B3E">
        <w:rPr>
          <w:rFonts w:ascii="Play" w:hAnsi="Play"/>
          <w:b/>
          <w:sz w:val="24"/>
          <w:szCs w:val="24"/>
          <w:lang w:val="uk-UA"/>
        </w:rPr>
        <w:t>ИХ</w:t>
      </w:r>
      <w:r w:rsidRPr="009F5B3E">
        <w:rPr>
          <w:rFonts w:ascii="Play" w:hAnsi="Play"/>
          <w:b/>
          <w:sz w:val="24"/>
          <w:szCs w:val="24"/>
          <w:lang w:val="uk-UA"/>
        </w:rPr>
        <w:t xml:space="preserve"> КАМ’ЯН</w:t>
      </w:r>
      <w:r w:rsidR="000658F9" w:rsidRPr="009F5B3E">
        <w:rPr>
          <w:rFonts w:ascii="Play" w:hAnsi="Play"/>
          <w:b/>
          <w:sz w:val="24"/>
          <w:szCs w:val="24"/>
          <w:lang w:val="uk-UA"/>
        </w:rPr>
        <w:t>ИХ</w:t>
      </w:r>
      <w:r w:rsidRPr="009F5B3E">
        <w:rPr>
          <w:rFonts w:ascii="Play" w:hAnsi="Play"/>
          <w:b/>
          <w:sz w:val="24"/>
          <w:szCs w:val="24"/>
          <w:lang w:val="uk-UA"/>
        </w:rPr>
        <w:t xml:space="preserve"> МАТЕРІАЛ</w:t>
      </w:r>
      <w:r w:rsidR="000658F9" w:rsidRPr="009F5B3E">
        <w:rPr>
          <w:rFonts w:ascii="Play" w:hAnsi="Play"/>
          <w:b/>
          <w:sz w:val="24"/>
          <w:szCs w:val="24"/>
          <w:lang w:val="uk-UA"/>
        </w:rPr>
        <w:t>ІВ</w:t>
      </w:r>
    </w:p>
    <w:p w14:paraId="51652EAF" w14:textId="77777777" w:rsidR="00963D3A" w:rsidRPr="009F5B3E" w:rsidRDefault="009F5B3E" w:rsidP="00963D3A">
      <w:pPr>
        <w:jc w:val="both"/>
        <w:rPr>
          <w:rFonts w:ascii="Play" w:hAnsi="Play"/>
          <w:bCs/>
          <w:sz w:val="24"/>
          <w:szCs w:val="24"/>
          <w:lang w:val="en-US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>
        <w:rPr>
          <w:rFonts w:ascii="Play" w:hAnsi="Play"/>
          <w:bCs/>
          <w:sz w:val="24"/>
          <w:szCs w:val="24"/>
          <w:lang w:val="en-US"/>
        </w:rPr>
        <w:t>:</w:t>
      </w:r>
    </w:p>
    <w:p w14:paraId="31BCC4FE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12057:2007. Вироби з природного каменю. Модульні плитки. Вимоги</w:t>
      </w:r>
      <w:r w:rsidR="009F5B3E">
        <w:rPr>
          <w:rFonts w:ascii="Play" w:hAnsi="Play"/>
          <w:bCs/>
          <w:sz w:val="24"/>
          <w:szCs w:val="24"/>
          <w:lang w:val="uk-UA"/>
        </w:rPr>
        <w:t>.</w:t>
      </w:r>
    </w:p>
    <w:p w14:paraId="31DE20D0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2.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12058:2007. Вироби з природного каменю. Плити для підлоги і сходів. Вимоги</w:t>
      </w:r>
      <w:r w:rsidR="009F5B3E">
        <w:rPr>
          <w:rFonts w:ascii="Play" w:hAnsi="Play"/>
          <w:bCs/>
          <w:sz w:val="24"/>
          <w:szCs w:val="24"/>
          <w:lang w:val="uk-UA"/>
        </w:rPr>
        <w:t>.</w:t>
      </w:r>
    </w:p>
    <w:p w14:paraId="319D8B8D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3.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1467:2007. Камінь природний. Блоки необроблені. Вимоги</w:t>
      </w:r>
      <w:r w:rsidR="009F5B3E">
        <w:rPr>
          <w:rFonts w:ascii="Play" w:hAnsi="Play"/>
          <w:bCs/>
          <w:sz w:val="24"/>
          <w:szCs w:val="24"/>
          <w:lang w:val="uk-UA"/>
        </w:rPr>
        <w:t>.</w:t>
      </w:r>
    </w:p>
    <w:p w14:paraId="03FF7EB6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4.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1343:2007. Бордюри з природного каменю для мостіння вулиць. Вимоги і методи випробування</w:t>
      </w:r>
      <w:r w:rsidR="009F5B3E">
        <w:rPr>
          <w:rFonts w:ascii="Play" w:hAnsi="Play"/>
          <w:bCs/>
          <w:sz w:val="24"/>
          <w:szCs w:val="24"/>
          <w:lang w:val="uk-UA"/>
        </w:rPr>
        <w:t>.</w:t>
      </w:r>
    </w:p>
    <w:p w14:paraId="7BACC176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5.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EN 1469:2019 Вироби з природного каменю. Облицювальні плити. Вимоги (EN 1469:2015, IDT)</w:t>
      </w:r>
      <w:r w:rsidR="009F5B3E">
        <w:rPr>
          <w:rFonts w:ascii="Play" w:hAnsi="Play"/>
          <w:bCs/>
          <w:sz w:val="24"/>
          <w:szCs w:val="24"/>
          <w:lang w:val="uk-UA"/>
        </w:rPr>
        <w:t>.</w:t>
      </w:r>
    </w:p>
    <w:p w14:paraId="2D86D8A9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6.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12440:2011. Природний камінь. Критерії для класифікації (EN 12440:2008, IDT).</w:t>
      </w:r>
    </w:p>
    <w:p w14:paraId="29328A90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7.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12670:2011. Природний камінь. Термінологія (EN 12670:2001, IDT).</w:t>
      </w:r>
    </w:p>
    <w:p w14:paraId="12FA6E83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8.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12057:2007. Будівельні матеріали. Вироби з природного каменю. Модульні плитки. Вимоги (EN 12057:2004, IDT).</w:t>
      </w:r>
    </w:p>
    <w:p w14:paraId="2C6E53E9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9.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12058:2007. Будівельні матеріали. Вироби з природного каменю. Плитки для підлоги сходів. Вимоги (EN 12058:2003, IDT).</w:t>
      </w:r>
    </w:p>
    <w:p w14:paraId="1F95CD97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10.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1341:2007. Будівельні матеріали. Плити з природного каменю для мостіння вулиць. Вимоги і методи випробування (EN 1341:2001, IDT).</w:t>
      </w:r>
    </w:p>
    <w:p w14:paraId="50FCD952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11.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1342:2007. Будівельні матеріали. Бруківка з природного каменю для мостіння вулиць. Вимоги і методи випробування (EN 1342:2001, IDT).</w:t>
      </w:r>
    </w:p>
    <w:p w14:paraId="0F29F2DD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12.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В.2.7-138:2007. Щебінь, гравій та пісок декоративні із природного каменю. Технічні умови (ГОСТ 22856-89, МОD).</w:t>
      </w:r>
    </w:p>
    <w:p w14:paraId="5756B41E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13.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В.2.7-197:2009. Матеріали облицювальні з природного каменю та блоки для їх виготовлення. Номенклатура показників.</w:t>
      </w:r>
    </w:p>
    <w:p w14:paraId="3448C6B4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14.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В.2.7-241:2010. Камінь бутовий. Технічні умови.</w:t>
      </w:r>
    </w:p>
    <w:p w14:paraId="66FBBF21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15.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CEN/TR 17024:2022. Природне каміння. Настанови щодо використання природного каменю (CEN/TR 17024:2017, IDT)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62E049BA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lastRenderedPageBreak/>
        <w:t>16.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В.2.7-161:2008. Плити декоративні на основі природного каменю. Технічні умови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51793E42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17.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 xml:space="preserve">ДСТУ EN 771-6:2022 </w:t>
      </w:r>
      <w:proofErr w:type="spellStart"/>
      <w:r w:rsidRPr="00963D3A">
        <w:rPr>
          <w:rFonts w:ascii="Play" w:hAnsi="Play"/>
          <w:bCs/>
          <w:sz w:val="24"/>
          <w:szCs w:val="24"/>
          <w:lang w:val="uk-UA"/>
        </w:rPr>
        <w:t>Камені</w:t>
      </w:r>
      <w:proofErr w:type="spellEnd"/>
      <w:r w:rsidRPr="00963D3A">
        <w:rPr>
          <w:rFonts w:ascii="Play" w:hAnsi="Play"/>
          <w:bCs/>
          <w:sz w:val="24"/>
          <w:szCs w:val="24"/>
          <w:lang w:val="uk-UA"/>
        </w:rPr>
        <w:t xml:space="preserve"> стінові. Частина 6. Вироби стінові з природного каменю (EN 771-6:2011+A1:2015, IDT)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33565413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18.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В.2.7-197:2009 Матеріали облицювальні з природного каменю і блоки для їх виготовлення. Номенклатура показників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11E43E89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19.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13373:2007 Методи випробування природного каменю. Визначення геометричних характеристик виробів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7C3FDB3E" w14:textId="77777777" w:rsidR="00963D3A" w:rsidRP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20.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 xml:space="preserve"> ДСТУ Б EN 1343:2007 Бордюри з природного каменю для мостіння вулиць. Вимоги і методи випробування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38CAD2AF" w14:textId="77777777" w:rsidR="00963D3A" w:rsidRDefault="00963D3A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963D3A">
        <w:rPr>
          <w:rFonts w:ascii="Play" w:hAnsi="Play"/>
          <w:bCs/>
          <w:sz w:val="24"/>
          <w:szCs w:val="24"/>
          <w:lang w:val="uk-UA"/>
        </w:rPr>
        <w:t>21.</w:t>
      </w:r>
      <w:r w:rsidRPr="00963D3A">
        <w:rPr>
          <w:rFonts w:ascii="Play" w:hAnsi="Play"/>
          <w:bCs/>
          <w:sz w:val="24"/>
          <w:szCs w:val="24"/>
          <w:lang w:val="uk-UA"/>
        </w:rPr>
        <w:tab/>
        <w:t>ДСТУ Б EN 1341:2007 Плити з природного каменю для мостіння вулиць. Вимоги і методи випробування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58015279" w14:textId="77777777" w:rsidR="000658F9" w:rsidRDefault="000658F9" w:rsidP="00963D3A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45C5D010" w14:textId="77777777" w:rsidR="000658F9" w:rsidRPr="009F5B3E" w:rsidRDefault="000658F9" w:rsidP="009F5B3E">
      <w:pPr>
        <w:pStyle w:val="aa"/>
        <w:numPr>
          <w:ilvl w:val="0"/>
          <w:numId w:val="17"/>
        </w:numPr>
        <w:ind w:hanging="294"/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КЕРАМІЧНИХ БУДІВЕЛЬНИХ МАТЕРІАЛІВ ТА ВИРОБІВ</w:t>
      </w:r>
    </w:p>
    <w:p w14:paraId="50CBC310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3407211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В.2.7-61:2008. (EN 771-1:2003, NEQ). Будівельні матеріали. Цегла та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камені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керамічні рядові і лицьові. Технічні умови.</w:t>
      </w:r>
    </w:p>
    <w:p w14:paraId="108C645E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В.2.7-282:2011. (EN 14411:2006, NEQ). Будівельні матеріали. Плитки керамічні. Технічні умови.</w:t>
      </w:r>
    </w:p>
    <w:p w14:paraId="74F31FC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В.2.7-270:2011. Будівельні матеріали. Плитки керамічні литі та килими з них. Технічні умови.</w:t>
      </w:r>
    </w:p>
    <w:p w14:paraId="2E17B10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4.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В.2.7-283:2011. Плитки керамічні. Методи випробувань. </w:t>
      </w:r>
    </w:p>
    <w:p w14:paraId="5DEFEE6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5.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EN ISO 10545-7: 1999.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Ceramic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tiles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-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Part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7: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Determination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of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resistance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to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surface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abrasion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for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glazed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tiles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Керамічна плитка – Частина 7. Визначення стійкості глазурованої плитки до стирання поверхні.  </w:t>
      </w:r>
    </w:p>
    <w:p w14:paraId="5899C57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6.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ISO 13006:2018.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Ceramic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tiles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Definitions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,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classification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,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characteristics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and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marking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Плитка керамічна. Визначення, класифікація, характеристика та маркування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1E39ADE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7.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В.2.7-245:2010. Будівельні матеріали. Вироби керамічні клінкерні. Технічні умови.</w:t>
      </w:r>
    </w:p>
    <w:p w14:paraId="25D1C69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8.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В.2.7-28-95. Будівельні матеріали. Черепиця керамічна. Технічні умови.</w:t>
      </w:r>
    </w:p>
    <w:p w14:paraId="7BBD88B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9.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В.2.7-17-95. Будівельні матеріали. Гравій, щебінь і пісок штучні пористі. Технічні умови.</w:t>
      </w:r>
    </w:p>
    <w:p w14:paraId="3132D53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10.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В.2.7-5-93. Будівельні матеріали. Кахлі пічні. Технічні умови.</w:t>
      </w:r>
    </w:p>
    <w:p w14:paraId="062A2E7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11.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В.2.5-57:2011. Труби керамічні каналізаційні. Технічні умови.</w:t>
      </w:r>
    </w:p>
    <w:p w14:paraId="1B46624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12.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В.2.5-58:2011. Труби керамічні дренажні. Технічні умови.</w:t>
      </w:r>
    </w:p>
    <w:p w14:paraId="7634203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В.2.5-59:2011. Будівельні матеріали. Вироби санітарні керамічні. Загальні технічні умови.</w:t>
      </w:r>
    </w:p>
    <w:p w14:paraId="48C4DE8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14.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 2.5-12-98. Вироби санітарні керамічні. Типи та основні розміри.</w:t>
      </w:r>
    </w:p>
    <w:p w14:paraId="439AE21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15.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 ДСТУ Б В 2.7-256:2011. Плитки кислототривкі 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термокислототривкі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умови.</w:t>
      </w:r>
    </w:p>
    <w:p w14:paraId="27E0C43B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16.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 2.7-255:2011. Цегла кислототривка. Технічні умови.</w:t>
      </w:r>
    </w:p>
    <w:p w14:paraId="74D4DB87" w14:textId="77777777" w:rsidR="000658F9" w:rsidRPr="009F5B3E" w:rsidRDefault="000658F9" w:rsidP="000658F9">
      <w:pPr>
        <w:jc w:val="both"/>
        <w:rPr>
          <w:rFonts w:ascii="Play" w:hAnsi="Play"/>
          <w:b/>
          <w:sz w:val="24"/>
          <w:szCs w:val="24"/>
          <w:lang w:val="uk-UA"/>
        </w:rPr>
      </w:pPr>
    </w:p>
    <w:p w14:paraId="24F6D0EA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МАТЕРІАЛІВ ТА ВИРОБІВ З МІНЕРАЛЬНИХ РОЗПЛАВІВ</w:t>
      </w:r>
    </w:p>
    <w:p w14:paraId="2BB9790D" w14:textId="77777777" w:rsidR="000658F9" w:rsidRPr="009F5B3E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Pr="00831CF9">
        <w:rPr>
          <w:rFonts w:ascii="Play" w:hAnsi="Play"/>
          <w:bCs/>
          <w:sz w:val="24"/>
          <w:szCs w:val="24"/>
          <w:lang w:val="uk-UA"/>
        </w:rPr>
        <w:t>:</w:t>
      </w:r>
    </w:p>
    <w:p w14:paraId="0565AB9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В.2.7-122:2009. (ГОСТ 111-2001). Скло  листове. Технічні умови (EN 572:2004 NEQ).</w:t>
      </w:r>
    </w:p>
    <w:p w14:paraId="287548E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В.2.7-110-2001. (ГОСТ 30698-2000). Скло загартоване будівельне. Технічні умови.</w:t>
      </w:r>
    </w:p>
    <w:p w14:paraId="3679A4F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В.2.7-123:2004. (ГОСТ 30826-2001). Скло багатошарове будівельного призначення. Технічні умови.</w:t>
      </w:r>
    </w:p>
    <w:p w14:paraId="73BAB80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В.2.7-148:2008. Скло листове армоване. Технічні умови (EN 572:2004 NEQ).</w:t>
      </w:r>
    </w:p>
    <w:p w14:paraId="5D31C62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В.2.7-156:2008. Скло  листове узорчате. Технічні умови (EN 572:2004 NEQ).</w:t>
      </w:r>
    </w:p>
    <w:p w14:paraId="598B53E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В.2.7-115-2002. (ГОСТ 30733-2000). Скло з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низькоемісійним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покриттям. Технічні умови. </w:t>
      </w:r>
    </w:p>
    <w:p w14:paraId="511DC1C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В.2.7-228:2009. Скло з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низькоемісійним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м’яким покриттям. Технічні умови (ГОСТ 31364-2007, МОД).</w:t>
      </w:r>
    </w:p>
    <w:p w14:paraId="7DA0678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lastRenderedPageBreak/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1279-1:2022. Скло в будівлі. Склопакети. Частина 1. Загальні відомості, опис системи, правила обміну, допуски та візуальна якість (EN 1279-1:2018, IDT).</w:t>
      </w:r>
    </w:p>
    <w:p w14:paraId="0DB09DA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EN 14351-1:2020. Вікна та двері. Вимоги. Частина 1. Вікна та зовнішні двері (EN 14351-1:2006 + A2:2016, IDT). </w:t>
      </w:r>
    </w:p>
    <w:p w14:paraId="4B9BFF6E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EN1051-1:2011. Скло для будівництва. Склоблоки і скляні плити. Частина І. Визначення показників (EN  1051-1:2003 IDT). </w:t>
      </w:r>
    </w:p>
    <w:p w14:paraId="3AA305E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Б В.2.7-284:2011. Плитки скляні облицювальні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килимово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-мозаїчні та килими з них. Технічні умови.</w:t>
      </w:r>
    </w:p>
    <w:p w14:paraId="1B26AB8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Б В.2.7-318:2016. Вата мінеральна. Технічні умови.</w:t>
      </w:r>
    </w:p>
    <w:p w14:paraId="358EA1B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Б В.2.7-316:2016. Плити та картон мінераловатні теплоізоляційні. Технічні умови.</w:t>
      </w:r>
    </w:p>
    <w:p w14:paraId="3BDE131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В.2.7-167:2008. Вироби теплоізоляційні з мінеральної вати на синтетичному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зв’язуючому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Загальні технічні умови (EN 13162:2001, NEQ). </w:t>
      </w:r>
    </w:p>
    <w:p w14:paraId="518F22A2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15. ДСТУ EN 13167:2019. Матеріали теплоізоляційні для будівель. Промислові вироби з піноскла (СG). Технічні умови (EN 13167:2012 + A1:2015, IDT).</w:t>
      </w:r>
    </w:p>
    <w:p w14:paraId="7B30936A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11943F4C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ГІПСОВИХ В</w:t>
      </w:r>
      <w:r w:rsidRPr="009F5B3E">
        <w:rPr>
          <w:rFonts w:ascii="Play" w:hAnsi="Play"/>
          <w:b/>
          <w:sz w:val="24"/>
          <w:szCs w:val="24"/>
          <w:lang w:val="uk-UA"/>
        </w:rPr>
        <w:t>ЯЖУЧИХ РЕЧОВИН</w:t>
      </w:r>
    </w:p>
    <w:p w14:paraId="7F4D0EC3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 xml:space="preserve">: </w:t>
      </w:r>
    </w:p>
    <w:p w14:paraId="4A3C4BF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 2.7-82:2010. В’яжучі гіпсові. Технічні умови.</w:t>
      </w:r>
    </w:p>
    <w:p w14:paraId="063B502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В.2.7-111-2001. Будівельні матеріали. Плити гіпсові для перегородок і внутрішнього облицювання стін. Технічні умови.</w:t>
      </w:r>
    </w:p>
    <w:p w14:paraId="2C7D85BC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EN 520:2018. Плити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гіпсокартонні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Визначення, вимоги та методи випробування (EN 520:2004+А1:2009, IDT).</w:t>
      </w:r>
    </w:p>
    <w:p w14:paraId="66805A48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651465F4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ПОРТЛАНДЦЕМЕНТІВ</w:t>
      </w:r>
    </w:p>
    <w:p w14:paraId="5A982DC3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1B206FC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В.2.7-46-2010. Цементи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загальнобудівельного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призначення. Технічні умови.</w:t>
      </w:r>
    </w:p>
    <w:p w14:paraId="466DDCC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В.2.7-185: 2009. Будівельні матеріали. Цементи. Методи визначення нормальної густоти цементу, строків тужавлення, рівномірності зміни об’єму. </w:t>
      </w:r>
    </w:p>
    <w:p w14:paraId="7FBB4E7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В.2.7-187: 2009. Будівельні матеріали. Цементи. Визначення міцності на згин та стиск.</w:t>
      </w:r>
    </w:p>
    <w:p w14:paraId="4FBE812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4.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В.2.7-188: 2009. Будівельні матеріали. Цементи. Методи визначення тонкості помелу.</w:t>
      </w:r>
    </w:p>
    <w:p w14:paraId="5A6D7F1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5.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В.2.7-128-2006. Будівельні матеріали. Добавки активні мінеральні та добавки-наповнювачі для цементу. Технічні умови.</w:t>
      </w:r>
    </w:p>
    <w:p w14:paraId="35B2ACD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6.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EN 196-1: 2007 (EN 196-1: 2005, IDT). Методи випробування цементу. Частина 1. Визначення міцності.</w:t>
      </w:r>
    </w:p>
    <w:p w14:paraId="229C9EA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7.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EN 196-3: 2007 (EN 196-3: 2005, IDT). Методи випробування цементу. Частина 3. Визначення строків тужавлення та рівномірності зміни об'єму.</w:t>
      </w:r>
    </w:p>
    <w:p w14:paraId="6D7E2BA6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8.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EN 197-1: 2015 Цемент. Частина 1. Склад, технічні умови та критерії відповідності для звичайних цементів (EN 197-1: 2011, IDT).</w:t>
      </w:r>
    </w:p>
    <w:p w14:paraId="1C5D831B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4A7B69C4" w14:textId="77777777" w:rsidR="000658F9" w:rsidRPr="009F5B3E" w:rsidRDefault="000658F9" w:rsidP="000658F9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ЩІЛЬНИХ ЗАПОВНЮВАЧІВ ДЛЯ ВАЖКОГО БЕТОНУ</w:t>
      </w:r>
    </w:p>
    <w:p w14:paraId="7B955E90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>
        <w:rPr>
          <w:rFonts w:ascii="Play" w:hAnsi="Play"/>
          <w:bCs/>
          <w:sz w:val="24"/>
          <w:szCs w:val="24"/>
          <w:lang w:val="uk-UA"/>
        </w:rPr>
        <w:t xml:space="preserve">: </w:t>
      </w:r>
    </w:p>
    <w:p w14:paraId="2C59BCC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В.2.7-71-98.  Будівельні матеріали. Щебінь і гравій із щільних гірських порід і відходів промислового виробництва для будівельних робіт. Методи фізико-механічних випробувань.</w:t>
      </w:r>
    </w:p>
    <w:p w14:paraId="09AB67D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В.2.7-74-98.  Будівельні матеріали. Крупні заповнювачі природні, із відходів промисловості, штучні для будівельних матеріалів, виробів, конструкцій і робіт. Класифікація. </w:t>
      </w:r>
    </w:p>
    <w:p w14:paraId="0FBABB1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В.2.7-75-98.  Будівельні матеріали. Щебінь та гравій щільні природні для будівельних матеріалів, виробів, конструкцій та робіт. Технічні  умови. </w:t>
      </w:r>
    </w:p>
    <w:p w14:paraId="09A8D02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4.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DIN 4226-2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Gesteinkörnungen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für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Beton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und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Mörtel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-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Teil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2: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Leichte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Gesteinkörnungen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, 2002-02,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Anhang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E). </w:t>
      </w:r>
    </w:p>
    <w:p w14:paraId="2C463DB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lastRenderedPageBreak/>
        <w:t xml:space="preserve">5.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В.2.7-29-95. Будівельні матеріали. Дрібні заповнювачі природні, із відходів промисловості, штучні для будівельних матеріалів, виробів, конструкцій та робіт. Класифікація.</w:t>
      </w:r>
    </w:p>
    <w:p w14:paraId="1DBB3FC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6.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В.2.7-32-95. Будівельні матеріали. Пісок щільний природний для будівельних матеріалів, виробів, конструкцій і робіт. Технічні умови.</w:t>
      </w:r>
    </w:p>
    <w:p w14:paraId="338A46A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7. 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В.2.7-232:2010. Будівельні матеріали. Пісок для будівельних робіт. Методи випробувань.</w:t>
      </w:r>
    </w:p>
    <w:p w14:paraId="5AC63A1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8.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9208:2022. Бетони важкі. Технічні умови. </w:t>
      </w:r>
    </w:p>
    <w:p w14:paraId="01AF0C4D" w14:textId="77777777" w:rsidR="000658F9" w:rsidRPr="009F5B3E" w:rsidRDefault="000658F9" w:rsidP="000658F9">
      <w:pPr>
        <w:jc w:val="both"/>
        <w:rPr>
          <w:rFonts w:ascii="Play" w:hAnsi="Play"/>
          <w:b/>
          <w:sz w:val="24"/>
          <w:szCs w:val="24"/>
          <w:lang w:val="uk-UA"/>
        </w:rPr>
      </w:pPr>
    </w:p>
    <w:p w14:paraId="3377A331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БУДІВЕЛЬНИХ РОЗЧИНІВ ТА СУХИХ БУДІВЕЛЬНИХ СУМІШЕЙ</w:t>
      </w:r>
    </w:p>
    <w:p w14:paraId="0FBC51A4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4694CBF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В.2.7-23-95. Будівельні матеріали. Розчини будівельні. Загальні технічні умови. </w:t>
      </w:r>
    </w:p>
    <w:p w14:paraId="5561458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В.2.7-126:2011 Будівельні матеріали. Суміші будівельні сухі модифіковані. Загальні технічні умови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0FB434FE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В.2.7-233:2010. Будівельні матеріали. Суміші будівельні рідкі модифіковані. Загальні технічні умови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0F61A08F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2F594ED7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БЕТОНІВ ЗАГАЛЬНОБУДІВЕЛЬНОГО ТА СПЕЦІАЛЬНОГО ПРИЗНАЧЕННЯ</w:t>
      </w:r>
    </w:p>
    <w:p w14:paraId="10324D20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74C56EE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9208:2022. Бетони важкі. Технічні умови.</w:t>
      </w:r>
    </w:p>
    <w:p w14:paraId="553BBF0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В.2.7-47-96. (ГОСТ 10060.0-95). Бетони. Методи визначення морозостійкості. </w:t>
      </w:r>
    </w:p>
    <w:p w14:paraId="701C2AC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В.2.7-48-96. (ГОСТ 10060.1-95). Бетони. Базовий (перший) метод визначення морозостійкості.</w:t>
      </w:r>
    </w:p>
    <w:p w14:paraId="03A33B0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В.2.7-49-96. (ГОСТ 10060.2-95). Бетони. Прискорені методи визначення морозостійкості при багаторазовому заморожуванні та відтаванні.</w:t>
      </w:r>
    </w:p>
    <w:p w14:paraId="281CC19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В.2.7-96-2000. (ГОСТ 7473-94). Суміші бетонні. Технічні умови.</w:t>
      </w:r>
    </w:p>
    <w:p w14:paraId="723B278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В.2.7-114-2002. (ГОСТ 10181-2000). Суміші бетонні. Методи випробувань.</w:t>
      </w:r>
    </w:p>
    <w:p w14:paraId="62683AE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В.2.7-170:2008. Будівельні матеріали. Бетони. Методи визначення середньої густини, вологості, водопоглинання, пористості і водонепроникності.</w:t>
      </w:r>
    </w:p>
    <w:p w14:paraId="53A9DB6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206:2022. Бетон. Специфікація, продуктивність, виробництво та відповідність (EN 206:2013+A2:2021, IDT).</w:t>
      </w:r>
    </w:p>
    <w:p w14:paraId="3652226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В.2.7-214:2009. Будівельні матеріали. Бетони. Методи визначення міцності за контрольними зразками.</w:t>
      </w:r>
    </w:p>
    <w:p w14:paraId="07FEC78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В.2.7-215:2009. Будівельні матеріали. Бетони. Правила підбору складу.</w:t>
      </w:r>
    </w:p>
    <w:p w14:paraId="54392E0E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В.2.7-219:2009. Будівельні матеріали. Бетони. Метод прискореного визначення міцності на стиск.</w:t>
      </w:r>
    </w:p>
    <w:p w14:paraId="30A8A8C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В.2.7-220:2009. Будівельні матеріали. Бетони. Визначення міцності механічними методами неруйнівного контролю.</w:t>
      </w:r>
    </w:p>
    <w:p w14:paraId="515F9E0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 В.2.7-221:2009. Будівельні матеріали. Бетони. Класифікація і загальні технічні вимоги.</w:t>
      </w:r>
    </w:p>
    <w:p w14:paraId="5C3E542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14.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В.2.7-25:2011. Будівельні матеріали. Бетони важкі лужні. Технічні умови. </w:t>
      </w:r>
    </w:p>
    <w:p w14:paraId="5E300FD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15.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В.2.7-249:2011 (ГОСТ 20910-90, MOD). Будівельні матеріали. Бетони жаростійкі. Технічні умови. </w:t>
      </w:r>
    </w:p>
    <w:p w14:paraId="74DBE47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16.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В.2.7-288:2011. Будівельні матеріали. Бетони хімічно стійкі. Технічні умови. </w:t>
      </w:r>
    </w:p>
    <w:p w14:paraId="32D7DE9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17.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 В.2.7-7:2008 (EN 771-3:2003, NEQ). Вироби бетонні стінові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дрібноштучні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Технічні умови. </w:t>
      </w:r>
    </w:p>
    <w:p w14:paraId="1E83971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18.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БВ.2.7-163:2008. Плити бетонні фасадні. Технічні умови. </w:t>
      </w:r>
    </w:p>
    <w:p w14:paraId="3947D20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19.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БВ.2.7-145:2008. Вироби бетонні тротуарні неармовані Технічні умови.</w:t>
      </w:r>
    </w:p>
    <w:p w14:paraId="13502DE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20.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БВ.2.7-6-94. Черепиця бетонна. Технічні умови.</w:t>
      </w:r>
    </w:p>
    <w:p w14:paraId="05FCEF7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21.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 8858:2019. Суміші цементобетонні дорожні та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цементобетон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дорожній. Технічні умови.</w:t>
      </w:r>
    </w:p>
    <w:p w14:paraId="537AD90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lastRenderedPageBreak/>
        <w:t xml:space="preserve">22.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8959:2019. Асфальтобетонні суміші та асфальтобетон дорожні на основі бітумів, модифікованих полімерами. Технічні умови.</w:t>
      </w:r>
    </w:p>
    <w:p w14:paraId="2AE4E1F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23.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ДБН В.2.6-98:2009. Конструкції будинків і споруд. Бетонні та залізобетонні конструкції. Основні положення.</w:t>
      </w:r>
    </w:p>
    <w:p w14:paraId="29BDCDA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24.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ДСТУ EN 206:2022. Бетон. Специфікація, продуктивність, виробництво та відповідність (EN 206:2013+A2:2021, IDT).</w:t>
      </w:r>
    </w:p>
    <w:p w14:paraId="71880C8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25.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ДСТУ-Н Б В.2.6-218:2016. Настанова з проектування та виготовлення конструкцій з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дисперсноармованого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бетону.</w:t>
      </w:r>
    </w:p>
    <w:p w14:paraId="0B54CCF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26.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 xml:space="preserve">ДБН В.2.3-4:2015. Автомобільні дороги. Частина I. Проектування. Частина II. Будівництво. – К.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Мінрегіон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Україна, 2015. – 104 с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4F46FAD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27.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ДБН В.2.3-5:2018. Вулиці та дороги населених пунктів.</w:t>
      </w:r>
    </w:p>
    <w:p w14:paraId="7110DF6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28.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ДБН В.2.4-3:2010. Гідротехнічні, енергетичні та меліоративні системи і споруди, підземні гірничі виробки. Гідротехнічні споруди. Основні положення.</w:t>
      </w:r>
    </w:p>
    <w:p w14:paraId="2F57EE41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 xml:space="preserve">29. </w:t>
      </w:r>
      <w:r w:rsidR="008C7D81">
        <w:rPr>
          <w:rFonts w:ascii="Play" w:hAnsi="Play"/>
          <w:bCs/>
          <w:sz w:val="24"/>
          <w:szCs w:val="24"/>
          <w:lang w:val="uk-UA"/>
        </w:rPr>
        <w:tab/>
      </w:r>
      <w:r w:rsidRPr="000658F9">
        <w:rPr>
          <w:rFonts w:ascii="Play" w:hAnsi="Play"/>
          <w:bCs/>
          <w:sz w:val="24"/>
          <w:szCs w:val="24"/>
          <w:lang w:val="uk-UA"/>
        </w:rPr>
        <w:t>ДБН В.2.2 -5:2023. Захисні споруди цивільного захисту.</w:t>
      </w:r>
    </w:p>
    <w:p w14:paraId="5B5BFA1F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72974E2D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ВЛАСТИВОСТЕЙ ЛЕГКИХ БЕТОНІВ</w:t>
      </w:r>
    </w:p>
    <w:p w14:paraId="319F0929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3D2F4AA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 2.7-18-95. «Бетони легкі. Загальні технічні умови».</w:t>
      </w:r>
    </w:p>
    <w:p w14:paraId="5A4EC912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 2.7-45-2010. «Бетони ніздрюваті. Технічні умови».</w:t>
      </w:r>
    </w:p>
    <w:p w14:paraId="1B84956D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486540ED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НАФТОВОГО БІТУМУ</w:t>
      </w:r>
    </w:p>
    <w:p w14:paraId="6F78A521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ормативн</w:t>
      </w:r>
      <w:r>
        <w:rPr>
          <w:rFonts w:ascii="Play" w:hAnsi="Play"/>
          <w:bCs/>
          <w:sz w:val="24"/>
          <w:szCs w:val="24"/>
          <w:lang w:val="uk-UA"/>
        </w:rPr>
        <w:t>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0263C57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4044:2019. Бітуми нафтові дорожні в’язкі. Технічні умови.</w:t>
      </w:r>
    </w:p>
    <w:p w14:paraId="489A73F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4148-2003. Бітуми нафтові будівельні. Технічні умови.</w:t>
      </w:r>
    </w:p>
    <w:p w14:paraId="685FA47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4279:2004. Бітуми нафтові. Номенклатура показників якості.</w:t>
      </w:r>
    </w:p>
    <w:p w14:paraId="38367DD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4818:2007. Бітуми нафтові покрівельні. Технічні умови.</w:t>
      </w:r>
    </w:p>
    <w:p w14:paraId="1D869BE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1426:2018 Бітум та бітумні в`яжучі. Визначення глибини проникності голки (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пенетрації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) (EN 1426:2015, IDT).</w:t>
      </w:r>
    </w:p>
    <w:p w14:paraId="50182EA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8825:2019. Бітум та бітумні в’яжучі. Метод визначення розтяжності. </w:t>
      </w:r>
    </w:p>
    <w:p w14:paraId="4AC3BEC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1427:2018 Бітум та бітумні в’яжучі. Визначення температури розм’якшеності за методом кільця і кулі (EN 1427:2015, IDT).</w:t>
      </w:r>
    </w:p>
    <w:p w14:paraId="527A8B8B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В.2.7-236:2010 Мастики на основі бітуму покрівельні та ізоляційні гарячі. Технічні умови.</w:t>
      </w:r>
    </w:p>
    <w:p w14:paraId="424836A0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67647DE0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ПОЛІМЕРНИХ МАТЕРІАЛІВ І ВИРОБІВ</w:t>
      </w:r>
    </w:p>
    <w:p w14:paraId="153DEDD8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03DA276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EN 13163:2012. Матеріали будівельні теплоізоляційні вироби зі спіненого полістиролу (EPS). Технічні умови. </w:t>
      </w:r>
    </w:p>
    <w:p w14:paraId="63273DA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В.2.6-187:2013.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Теплогідроізоляція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монолітна пінополіуретанова, що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напилюється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Загальні технічні умови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73757E0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В.2.7-20-95. Лінолеум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полівінілхлоридний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на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теплозвукоізолюючій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підоснові. Технічні умови.</w:t>
      </w:r>
    </w:p>
    <w:p w14:paraId="7D7068C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В.2.7-21:2013. Матеріали і вироби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полівінілхлоридні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багатошарові та одношарові для покриття підлог. Технічні умови.</w:t>
      </w:r>
    </w:p>
    <w:p w14:paraId="5C71320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В.2.7-73-98. Труби поліетиленові для подачі горючих газів. Технічні умови.</w:t>
      </w:r>
    </w:p>
    <w:p w14:paraId="7D98066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В.2.7-130:2007. Будівельні матеріали. Профілі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полівінілхлоридні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для огороджувальних будівельних конструкцій. Загальні технічні умови.</w:t>
      </w:r>
    </w:p>
    <w:p w14:paraId="4C39DC6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В.2.7-132:2007. Будівельні матеріали.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Пінополіуретани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монтажні (монтажні піни). Номенклатура показників.</w:t>
      </w:r>
    </w:p>
    <w:p w14:paraId="62C85BF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В.2.7-136:2016. Матеріали для герметизації швів 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тріщин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в покриттях дорожнього одягу автомобільних доріг. Загальні технічні вимоги.</w:t>
      </w:r>
    </w:p>
    <w:p w14:paraId="3B7CEDB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lastRenderedPageBreak/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В.2.7-139:2007. Черепиця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полімерпіщана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умови.</w:t>
      </w:r>
    </w:p>
    <w:p w14:paraId="42B78CC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В.2.7-140:2007. Труби з поліпропілену та фасонні вироби до них для внутрішньої каналізації будинків і споруд. Технічні умови (EN ISO 1451:1998, MOD).</w:t>
      </w:r>
    </w:p>
    <w:p w14:paraId="16A049D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В.2.7-141:2007. Труби із непластифікованого полівінілхлориду та фасонні вироби до них для холодного водопостачання. Технічні умови (EN ISO 1452:1999, MOD).</w:t>
      </w:r>
    </w:p>
    <w:p w14:paraId="1E3E9D7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В.2.7-142:2007. Труби з хлорованого полівінілхлориду (ХПВХ) та фасонні вироби до них для мереж холодного, гарячого водопостачання та опалення. Технічні умови (ISO/DIS 15877:2006, EN ISO 1452:1999, MOD).</w:t>
      </w:r>
    </w:p>
    <w:p w14:paraId="632CCE6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В.2.7-143:2007. Труби зі структурованого поліетилену для мереж холодного, гарячого водопостачання й опалення. Технічні умови (EN ISO 15875-2:2003, MOD).</w:t>
      </w:r>
    </w:p>
    <w:p w14:paraId="48F81BC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В.2.7-144:2007. Будівельні матеріали. Труби для мереж холодного та гарячого водопостачання із поліпропілену. Технічні умови (EN ISO 15874-2:2003, MOD).</w:t>
      </w:r>
    </w:p>
    <w:p w14:paraId="714E04D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В.2.7-146:2008. Вироби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полівінілхлоридні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погонажні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Загальні технічні умови.</w:t>
      </w:r>
    </w:p>
    <w:p w14:paraId="591BC53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В.2.7-150:2008. Будівельні матеріали.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Пінополіуретани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монтажні (монтажні піни). Загальні технічні умови.</w:t>
      </w:r>
    </w:p>
    <w:p w14:paraId="196A334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В.2.7-158:2008. Будівельні матеріали. Матеріали герметизуючі полімерні. Класифікація. Загальні технічні вимоги (ISO 11600:2002, MOD)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1A3E62F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В.2.7-159:2008. Будівельні матеріали. Матеріали та вироби полімерні для покриття підлог. Класифікація (EN 685:1995, NEQ).</w:t>
      </w:r>
    </w:p>
    <w:p w14:paraId="666789B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В.2.7-160:2008. Лінолеум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полівінілхлоридний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на тканинній підоснові. Технічні умови (EN 650:1996, NEQ)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2D1A8E6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В.2.7-162:2008. Вироби паперово-шаруваті декоративні. Номенклатура показників.</w:t>
      </w:r>
    </w:p>
    <w:p w14:paraId="6ED6520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В.2.7-168:2008. Вироби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теплоізоляціині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з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пінофенопласту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 (EN 13166:2001, NEQ)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2F16728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В.2.7-169:2008. Вироби теплоізоляційні з мінеральної вати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ламельні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 (EN 13162:2001, NEQ).</w:t>
      </w:r>
    </w:p>
    <w:p w14:paraId="0B34425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В.2.7-179:2009. Будівельні матеріали. Деталі з`єднувальні для газопроводів із поліетиленових труб. Технічні умови (EN 1555-3:2002, MOD).</w:t>
      </w:r>
    </w:p>
    <w:p w14:paraId="6EE1DE4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В.2.7-183:2009. Будівельні матеріали. Матеріали та вироби будівельні звукопоглинальні і звукоізоляційні. Класифікація й загальні технічні вимоги.</w:t>
      </w:r>
    </w:p>
    <w:p w14:paraId="6A18CEA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В.2.7-194:2009. Матеріали герметизуючі полімерні будівельні. Номенклатура показників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54BD224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В.2.7-196:2009. Будівельні матеріали. Матеріали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клеючі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полімерні для оздоблення та облицювання. Номенклатура показників.</w:t>
      </w:r>
    </w:p>
    <w:p w14:paraId="76D7F0E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В.2.7-198:2009. Будівельні матеріали. Матеріали оздоблювальні та вироби облицювальні полімерні. Номенклатура показників.</w:t>
      </w:r>
    </w:p>
    <w:p w14:paraId="5542A1B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В.2.7-269:2011. Лінолеум гумовий багатошаровий - релін. Технічні умови (ГОСТ 16914-71, MOD).</w:t>
      </w:r>
    </w:p>
    <w:p w14:paraId="7842DFCA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В.2.7-293:2011. Прокладки гумові пористі ущільнювальні (ГОСТ 19177-81, MOD).</w:t>
      </w:r>
    </w:p>
    <w:p w14:paraId="38904151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1126A0DD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 xml:space="preserve">ДОСЛІДЖЕННЯ МАТЕРІАЛІВ ТА ВИРОБИ НА ОСНОВІ ДЕРЕВИНИ ТА ПРОДУКТІВ ЇЇ ПЕРЕРОБКИ </w:t>
      </w:r>
    </w:p>
    <w:p w14:paraId="11F5E8FF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21F846A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ДБН В.1.1-7:2016. Пожежна безпека об’єктів будівництва. Загальні вимоги.</w:t>
      </w:r>
    </w:p>
    <w:p w14:paraId="4CBAF0C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14342:2023 Дерев`яне покриття для підлоги та паркет. Характеристики, оцінка відповідності та маркування (EN 14342:2013, IDT)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3AB3A4B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ISO 1098:2006 Фанера облицювальна загальної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призначеності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Загальні технічні вимоги (ISO 1098-1975, IDT)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18C1B5B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В.2.7-277:2011. Плити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цементностружкові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 (ГОСТ 26816-86).</w:t>
      </w:r>
    </w:p>
    <w:p w14:paraId="5A65667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В.2.7-243:2010. Вироби паркетні. Паркет планковий. Технічні умови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7F19423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lastRenderedPageBreak/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ГОСТ 10632:2009.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Плиты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древесностружечные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Технические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условия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ДСТУ ГОСТ 10632:2009 Плити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деревинно-стружкові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 (ГОСТ 10632-2007, IDT)</w:t>
      </w:r>
      <w:r w:rsidR="008C7D81">
        <w:rPr>
          <w:rFonts w:ascii="Play" w:hAnsi="Play"/>
          <w:bCs/>
          <w:sz w:val="24"/>
          <w:szCs w:val="24"/>
          <w:lang w:val="uk-UA"/>
        </w:rPr>
        <w:t>.</w:t>
      </w:r>
    </w:p>
    <w:p w14:paraId="070E276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326-1:2006. Плити деревні. Відбирання зразків, вирізування та контролювання. Частина 1. Відбирання та вирізування виробничих зразків, опрацювання результатів випробувань. (EN 326-1:1994, IDT).</w:t>
      </w:r>
    </w:p>
    <w:p w14:paraId="450A51CA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622-1:2006. Плити деревоволокнисті. ТУ, частина 1. Загальні вимоги. (EN 622-1:2003, IDT).</w:t>
      </w:r>
    </w:p>
    <w:p w14:paraId="37F0952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А.2.6-16-2000. (ГОСТ 30109-94). Двері дерев’яні. Методи випробувань на опір злому.</w:t>
      </w:r>
    </w:p>
    <w:p w14:paraId="239648FE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2083-92. Захист деревини. Терміни та визначення.</w:t>
      </w:r>
    </w:p>
    <w:p w14:paraId="577AF39E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2152-93. Вади деревини та дефекти обробки. Терміни та визначення.</w:t>
      </w:r>
    </w:p>
    <w:p w14:paraId="22E0C8D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4479:2005. Речовини вогнезахисні водорозчинні для деревини. Загальні технічні вимоги та методи випробування.</w:t>
      </w:r>
    </w:p>
    <w:p w14:paraId="2485D52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4845:2007. Пиломатеріали. Класифікація.</w:t>
      </w:r>
    </w:p>
    <w:p w14:paraId="3D4EBBA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8829:2019.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Пожежовибухонебезпечність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речовин і матеріалів. Номенклатура показників і методи їхнього визначення. Класифікація.</w:t>
      </w:r>
    </w:p>
    <w:p w14:paraId="10815C3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ГОСТ 3916-96. Фанера загального призначення із зовнішніми шарами зі шпону листяних порід. Технічні умови.</w:t>
      </w:r>
    </w:p>
    <w:p w14:paraId="4DBAA6EE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ГОСТ 9620-94. Деревина шарувата клеєна. Відбір зразків і загальні вимоги при випробуванні.</w:t>
      </w:r>
    </w:p>
    <w:p w14:paraId="0CA2DE38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ГОСТ 8673-93. Плити фанерні. Технічні умови.</w:t>
      </w:r>
    </w:p>
    <w:p w14:paraId="5F33B115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ГОСТ 16363. Засоби вогнезахисні для деревини. Методи визначення вогнезахисних властивостей.</w:t>
      </w:r>
    </w:p>
    <w:p w14:paraId="5D1D48F2" w14:textId="77777777" w:rsidR="000658F9" w:rsidRPr="009F5B3E" w:rsidRDefault="000658F9" w:rsidP="000658F9">
      <w:pPr>
        <w:jc w:val="both"/>
        <w:rPr>
          <w:rFonts w:ascii="Play" w:hAnsi="Play"/>
          <w:b/>
          <w:sz w:val="24"/>
          <w:szCs w:val="24"/>
          <w:lang w:val="uk-UA"/>
        </w:rPr>
      </w:pPr>
    </w:p>
    <w:p w14:paraId="47844F58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ПОКРІВЕЛЬНИХ МАТЕРІАЛІВ</w:t>
      </w:r>
    </w:p>
    <w:p w14:paraId="39E4BE3B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1762C06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В.2.7-101-2000. Будівельні матеріали. Матеріали рулонні покрівельні та гідроізоляційні. Загальні технічні умови.  </w:t>
      </w:r>
    </w:p>
    <w:p w14:paraId="427C7A5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В.2.7-108-2001. Будівельні матеріали. Мастики покрівельні та гідроізоляційні. Загальні технічні умови.</w:t>
      </w:r>
    </w:p>
    <w:p w14:paraId="3C6D977F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А. 1.1-16-94. Черепиця. ССНБ. Черепиця керамічна і бетонна. Технічні умови.</w:t>
      </w:r>
    </w:p>
    <w:p w14:paraId="5359B8B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 2.7-6-94. Черепиця. Будівельні матеріали. Черепиця бетонна. Технічні умови.</w:t>
      </w:r>
    </w:p>
    <w:p w14:paraId="340FBBD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 2.7-28-95. Черепиця. Будівельні матеріали. Черепиця керамічна. Технічні умови.</w:t>
      </w:r>
    </w:p>
    <w:p w14:paraId="5AA6EB6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 2.7-139:2007. Черепиця. Будівельні матеріали. Черепиця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полімерпіщана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умови.</w:t>
      </w:r>
    </w:p>
    <w:p w14:paraId="50A160E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В.2.7-53:2014. Вироби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волокнистоцементні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хвилясті. Технічні умови.</w:t>
      </w:r>
    </w:p>
    <w:p w14:paraId="5A1038C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 2.7-52-96. Будівельні матеріали. Листи азбестоцементні плоскі. Технічні умови.</w:t>
      </w:r>
    </w:p>
    <w:p w14:paraId="3B5E9AC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EN 508-1:2015. Вироби покрівельні та облицювальні металеві листові. Технічні вимоги до самонесучих сталевих, алюмінієвих листів або листів із нержавіючої сталі. Частина 1. Сталь (EN 508-1:2014, IDT).</w:t>
      </w:r>
    </w:p>
    <w:p w14:paraId="3764D3D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EN 14963:2019. Покриття покрівлі. Суцільні покрівельні покриття із пластмаси з бортиком або без нього. Класифікація, вимоги та методи випробування (EN 14963:2006, IDT).</w:t>
      </w:r>
    </w:p>
    <w:p w14:paraId="3220534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EN 508-1:2022. Покрівельні та облицювальні вироби з листового металу. Технічні умови для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самонесівних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виробів із сталевого, алюмінієвого або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нержавкого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сталевого листа. Частина 1. Сталь (EN 508-1:2021, IDT).</w:t>
      </w:r>
    </w:p>
    <w:p w14:paraId="1D28632D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EN 508-2:2022. Вироби покрівельні та облицювальні металеві листові. Вимоги до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самонесних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виробів зі сталевих, алюмінієвих листів або листів із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нержавкої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сталі. Частина 2. Алюміній (EN 508-2:2019, IDT).</w:t>
      </w:r>
    </w:p>
    <w:p w14:paraId="317183A6" w14:textId="77777777" w:rsidR="000658F9" w:rsidRDefault="009F5B3E" w:rsidP="009F5B3E">
      <w:pPr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br w:type="page"/>
      </w:r>
    </w:p>
    <w:p w14:paraId="6AD44A06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lastRenderedPageBreak/>
        <w:t>ДОСЛІДЖЕННЯ ГІДРОІЗОЛЯЦІЙНИХ МАТЕРІАЛІВ</w:t>
      </w:r>
    </w:p>
    <w:p w14:paraId="6D28B666" w14:textId="77777777" w:rsidR="009F5B3E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4DEA486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А.1.1-15-94 ССНБ. Матеріали рулонні покрівельні та гідроізоляційні. Терміни та визначення.</w:t>
      </w:r>
    </w:p>
    <w:p w14:paraId="2FE7D60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А.1.1-29-94 ССНБ. Мастики покрівельні гідро- і пароізоляційні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приклеювальні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Терміни і визначення.</w:t>
      </w:r>
    </w:p>
    <w:p w14:paraId="6C09CE9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В.2.7-77-98. Мастики герметизуючі бутилкаучукові. Технічні умови.</w:t>
      </w:r>
    </w:p>
    <w:p w14:paraId="4F48263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В.2.7-79-98. Мастики гідроізоляційні бутилкаучукові та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бітумно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-бутилкаучукові. Технічні умови.</w:t>
      </w:r>
    </w:p>
    <w:p w14:paraId="1DEFDDD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В.2.7-101-2000 (ГОСТ 30547-97). Матеріали рулонні покрівельні та гідроізоляційні. Загальні технічні умови.</w:t>
      </w:r>
    </w:p>
    <w:p w14:paraId="161E0EE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В.2.7-103-2000 (ГОСТ 30307-95). Мастики будівельні полімерні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клеючі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латексні. Технічні умови.</w:t>
      </w:r>
    </w:p>
    <w:p w14:paraId="1A2E2AD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В.2.7-106-2000. Герметизуючі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нетвердіючі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полімерні матеріали БУТЕПРОЛ-2М,ТЕГЕРОН. Технічні умови.</w:t>
      </w:r>
    </w:p>
    <w:p w14:paraId="782EC7D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В.2.7-108-2001 (ГОСТ 30693-2000). Мастики покрівельні та гідроізоляційні. Загальні технічні умови.</w:t>
      </w:r>
    </w:p>
    <w:p w14:paraId="35B6148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В.2.7-158:2008. Матеріали герметизуючі полімерні. Класифікація. Загальні технічні умови (ISO 11600:2002 MOD). </w:t>
      </w:r>
    </w:p>
    <w:p w14:paraId="253E04D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В.2.7-194:2009. Матеріали герметизуючі полімерні будівельні. Номенклатура показників. </w:t>
      </w:r>
    </w:p>
    <w:p w14:paraId="574B78E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В.2.7-234:2010. Матеріали рулонні бітумні та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бітумно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-полімерні на скловолокнистій основі покрівельні і гідроізоляційні. Технічні умови.</w:t>
      </w:r>
    </w:p>
    <w:p w14:paraId="05691700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В.2.7-236:2010. Мастики на основі бітуму покрівельні та ізоляційні гарячі. Технічні умови.</w:t>
      </w:r>
    </w:p>
    <w:p w14:paraId="2BA4048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В.2.7-262:2011. Гідроізол. Технічні умови (ГОСТ 7415-86, MOD).</w:t>
      </w:r>
    </w:p>
    <w:p w14:paraId="4E4DE131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В.2.7-265:2011. Руберойд. Технічні умови (ГОСТ 10923-82, MOD).</w:t>
      </w:r>
    </w:p>
    <w:p w14:paraId="1CC4F935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В.2.7-272:2011.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Фольгоізол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 (ГОСТ 20429-84, MOD).</w:t>
      </w:r>
    </w:p>
    <w:p w14:paraId="4B992904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Б В.2.7-279:2011.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Ізол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 (ГОСТ 10296-79, MOD).</w:t>
      </w:r>
    </w:p>
    <w:p w14:paraId="4DC75239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72AA3164" w14:textId="77777777" w:rsidR="000658F9" w:rsidRPr="009F5B3E" w:rsidRDefault="000658F9" w:rsidP="009F5B3E">
      <w:pPr>
        <w:pStyle w:val="aa"/>
        <w:numPr>
          <w:ilvl w:val="0"/>
          <w:numId w:val="17"/>
        </w:numPr>
        <w:jc w:val="both"/>
        <w:rPr>
          <w:rFonts w:ascii="Play" w:hAnsi="Play"/>
          <w:b/>
          <w:sz w:val="24"/>
          <w:szCs w:val="24"/>
          <w:lang w:val="uk-UA"/>
        </w:rPr>
      </w:pPr>
      <w:r w:rsidRPr="009F5B3E">
        <w:rPr>
          <w:rFonts w:ascii="Play" w:hAnsi="Play"/>
          <w:b/>
          <w:sz w:val="24"/>
          <w:szCs w:val="24"/>
          <w:lang w:val="uk-UA"/>
        </w:rPr>
        <w:t>ДОСЛІДЖЕННЯ ТЕПЛОІЗОЛЯЦІЙНИХ МАТЕРІАЛІВ</w:t>
      </w:r>
    </w:p>
    <w:p w14:paraId="0635BD9F" w14:textId="77777777" w:rsidR="000658F9" w:rsidRPr="000658F9" w:rsidRDefault="009F5B3E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Відповідність нормативним документам</w:t>
      </w:r>
      <w:r w:rsidR="000658F9" w:rsidRPr="000658F9">
        <w:rPr>
          <w:rFonts w:ascii="Play" w:hAnsi="Play"/>
          <w:bCs/>
          <w:sz w:val="24"/>
          <w:szCs w:val="24"/>
          <w:lang w:val="uk-UA"/>
        </w:rPr>
        <w:t>:</w:t>
      </w:r>
    </w:p>
    <w:p w14:paraId="56B82CA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ДБН В.2.6-31:2021. Теплова ізоляція та енергоефективність будівель.</w:t>
      </w:r>
    </w:p>
    <w:p w14:paraId="72956C0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В.2.7-38-95. Матеріали і вироби теплоізоляційні. Методи випробувань.</w:t>
      </w:r>
    </w:p>
    <w:p w14:paraId="695E9B04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В.2.7-195:2009. Матеріали і вироби теплоізоляційні. Номенклатура показників.</w:t>
      </w:r>
    </w:p>
    <w:p w14:paraId="6D6DCB22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В.2.7-164:2008. Будівельні матеріали. Вироби з ніздрюватих бетонів теплоізоляційні. Технічні умови.</w:t>
      </w:r>
    </w:p>
    <w:p w14:paraId="2816B9A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А.1.1-12-94. Вироби будівельного призначення з мінерального волокна. Терміни та визначення.  </w:t>
      </w:r>
    </w:p>
    <w:p w14:paraId="0ADD47D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В.2.6-101:2010. Метод визначення опору теплопередачі огороджувальних конструкцій.</w:t>
      </w:r>
    </w:p>
    <w:p w14:paraId="661A96FD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7.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В.2.7-168:2008 (EN 13166:2001, NEQ). Вироби теплоізоляційні з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пінофенопласту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. Технічні умови.    </w:t>
      </w:r>
    </w:p>
    <w:p w14:paraId="251F607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8.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ГОСТ 16381:2011 (ГОСТ 16381-77, IDТ). Матеріали і вироби будівельні теплоізоляційні. Класифікація і загальні технічні вимоги.</w:t>
      </w:r>
    </w:p>
    <w:p w14:paraId="3FC4BF66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9.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В.2.7-275:2011 (ГОСТ 24748-81, МОР). Вироби вапняно-кремнеземисті теплоізоляційні. Технічні умови.</w:t>
      </w:r>
    </w:p>
    <w:p w14:paraId="79EF83C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10.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 ДСТУ Б В.2.7-169:2008 (ЕN 13162:2001, NЕQ). Вироби теплоізоляційні з мінеральної вати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ламельні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>. Технічні умови.</w:t>
      </w:r>
    </w:p>
    <w:p w14:paraId="749FF77B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11.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В.2.7-316:2016. Плити та картон мінераловатні теплоізоляційні. Технічні умови. </w:t>
      </w:r>
    </w:p>
    <w:p w14:paraId="37E629E3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12.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В.2.7-317:2016. Мати та шнури мінераловатні теплоізоляційні. Технічні умови.</w:t>
      </w:r>
    </w:p>
    <w:p w14:paraId="13E1BB37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lastRenderedPageBreak/>
        <w:t>13.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В.2.7-318-2016. Вата мінеральна. Технічні умови.</w:t>
      </w:r>
    </w:p>
    <w:p w14:paraId="55D7E6F9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14.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 xml:space="preserve">ДСТУ Б В.2.7-15-95. Будівельні матеріали. Вироби </w:t>
      </w:r>
      <w:proofErr w:type="spellStart"/>
      <w:r w:rsidRPr="000658F9">
        <w:rPr>
          <w:rFonts w:ascii="Play" w:hAnsi="Play"/>
          <w:bCs/>
          <w:sz w:val="24"/>
          <w:szCs w:val="24"/>
          <w:lang w:val="uk-UA"/>
        </w:rPr>
        <w:t>перлітобентонітові</w:t>
      </w:r>
      <w:proofErr w:type="spellEnd"/>
      <w:r w:rsidRPr="000658F9">
        <w:rPr>
          <w:rFonts w:ascii="Play" w:hAnsi="Play"/>
          <w:bCs/>
          <w:sz w:val="24"/>
          <w:szCs w:val="24"/>
          <w:lang w:val="uk-UA"/>
        </w:rPr>
        <w:t xml:space="preserve"> теплоізоляційні. Технічні умови.</w:t>
      </w:r>
    </w:p>
    <w:p w14:paraId="56C4CEEC" w14:textId="77777777" w:rsidR="000658F9" w:rsidRP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15.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Б EN 13163:2012 (EN 13163:2012). Матеріали будівельні теплоізоляційні вироби зі спіненого полістиролу (EPS). Технічні умови.</w:t>
      </w:r>
    </w:p>
    <w:p w14:paraId="57432639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  <w:r w:rsidRPr="000658F9">
        <w:rPr>
          <w:rFonts w:ascii="Play" w:hAnsi="Play"/>
          <w:bCs/>
          <w:sz w:val="24"/>
          <w:szCs w:val="24"/>
          <w:lang w:val="uk-UA"/>
        </w:rPr>
        <w:t>16.</w:t>
      </w:r>
      <w:r w:rsidRPr="000658F9">
        <w:rPr>
          <w:rFonts w:ascii="Play" w:hAnsi="Play"/>
          <w:bCs/>
          <w:sz w:val="24"/>
          <w:szCs w:val="24"/>
          <w:lang w:val="uk-UA"/>
        </w:rPr>
        <w:tab/>
        <w:t>ДСТУ 9191:2022. Теплоізоляція будівель. Метод вибору теплоізоляційного матеріалу для утеплення будівель.</w:t>
      </w:r>
    </w:p>
    <w:p w14:paraId="461E4787" w14:textId="77777777" w:rsidR="000658F9" w:rsidRDefault="000658F9" w:rsidP="000658F9">
      <w:pPr>
        <w:jc w:val="both"/>
        <w:rPr>
          <w:rFonts w:ascii="Play" w:hAnsi="Play"/>
          <w:bCs/>
          <w:sz w:val="24"/>
          <w:szCs w:val="24"/>
          <w:lang w:val="uk-UA"/>
        </w:rPr>
      </w:pPr>
    </w:p>
    <w:p w14:paraId="12AAD253" w14:textId="77777777" w:rsidR="00393988" w:rsidRDefault="00393988" w:rsidP="00393988">
      <w:pPr>
        <w:ind w:firstLine="708"/>
        <w:jc w:val="both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П</w:t>
      </w:r>
      <w:r w:rsidRPr="00393988">
        <w:rPr>
          <w:rFonts w:ascii="Play" w:hAnsi="Play"/>
          <w:bCs/>
          <w:sz w:val="24"/>
          <w:szCs w:val="24"/>
          <w:lang w:val="uk-UA"/>
        </w:rPr>
        <w:t xml:space="preserve">одача заявки </w:t>
      </w:r>
      <w:r>
        <w:rPr>
          <w:rFonts w:ascii="Play" w:hAnsi="Play"/>
          <w:bCs/>
          <w:sz w:val="24"/>
          <w:szCs w:val="24"/>
          <w:lang w:val="uk-UA"/>
        </w:rPr>
        <w:t>відбувається</w:t>
      </w:r>
      <w:r w:rsidRPr="00393988">
        <w:rPr>
          <w:rFonts w:ascii="Play" w:hAnsi="Play"/>
          <w:bCs/>
          <w:sz w:val="24"/>
          <w:szCs w:val="24"/>
          <w:lang w:val="uk-UA"/>
        </w:rPr>
        <w:t xml:space="preserve"> </w:t>
      </w:r>
      <w:r>
        <w:rPr>
          <w:rFonts w:ascii="Play" w:hAnsi="Play"/>
          <w:bCs/>
          <w:sz w:val="24"/>
          <w:szCs w:val="24"/>
          <w:lang w:val="uk-UA"/>
        </w:rPr>
        <w:t xml:space="preserve">за </w:t>
      </w:r>
      <w:r w:rsidRPr="00393988">
        <w:rPr>
          <w:rFonts w:ascii="Play" w:hAnsi="Play"/>
          <w:bCs/>
          <w:sz w:val="24"/>
          <w:szCs w:val="24"/>
          <w:lang w:val="uk-UA"/>
        </w:rPr>
        <w:t xml:space="preserve">електронною </w:t>
      </w:r>
      <w:proofErr w:type="spellStart"/>
      <w:r w:rsidRPr="00393988">
        <w:rPr>
          <w:rFonts w:ascii="Play" w:hAnsi="Play"/>
          <w:bCs/>
          <w:sz w:val="24"/>
          <w:szCs w:val="24"/>
          <w:lang w:val="uk-UA"/>
        </w:rPr>
        <w:t>адресою</w:t>
      </w:r>
      <w:proofErr w:type="spellEnd"/>
      <w:r w:rsidRPr="00393988">
        <w:rPr>
          <w:rFonts w:ascii="Play" w:hAnsi="Play"/>
          <w:bCs/>
          <w:sz w:val="24"/>
          <w:szCs w:val="24"/>
          <w:lang w:val="uk-UA"/>
        </w:rPr>
        <w:t xml:space="preserve">: </w:t>
      </w:r>
      <w:hyperlink r:id="rId7" w:history="1">
        <w:r w:rsidRPr="004617E8">
          <w:rPr>
            <w:rStyle w:val="ac"/>
            <w:rFonts w:ascii="Play" w:hAnsi="Play"/>
            <w:bCs/>
            <w:sz w:val="24"/>
            <w:szCs w:val="24"/>
            <w:lang w:val="uk-UA"/>
          </w:rPr>
          <w:t>vnti@knuba.edu.ua</w:t>
        </w:r>
      </w:hyperlink>
      <w:r w:rsidRPr="00393988">
        <w:rPr>
          <w:rFonts w:ascii="Play" w:hAnsi="Play"/>
          <w:bCs/>
          <w:sz w:val="24"/>
          <w:szCs w:val="24"/>
          <w:lang w:val="uk-UA"/>
        </w:rPr>
        <w:t xml:space="preserve"> </w:t>
      </w:r>
    </w:p>
    <w:p w14:paraId="3E536A2F" w14:textId="77777777" w:rsidR="00393988" w:rsidRDefault="00393988" w:rsidP="00393988">
      <w:pPr>
        <w:ind w:firstLine="708"/>
        <w:jc w:val="both"/>
        <w:rPr>
          <w:rFonts w:ascii="Play" w:hAnsi="Play"/>
          <w:bCs/>
          <w:sz w:val="24"/>
          <w:szCs w:val="24"/>
          <w:lang w:val="uk-UA"/>
        </w:rPr>
      </w:pPr>
    </w:p>
    <w:p w14:paraId="211D511C" w14:textId="77777777" w:rsidR="00393988" w:rsidRDefault="00393988" w:rsidP="00393988">
      <w:pPr>
        <w:ind w:firstLine="708"/>
        <w:rPr>
          <w:rFonts w:ascii="Play" w:hAnsi="Play"/>
          <w:bCs/>
          <w:sz w:val="24"/>
          <w:szCs w:val="24"/>
          <w:lang w:val="uk-UA"/>
        </w:rPr>
      </w:pPr>
      <w:r>
        <w:rPr>
          <w:rFonts w:ascii="Play" w:hAnsi="Play"/>
          <w:bCs/>
          <w:sz w:val="24"/>
          <w:szCs w:val="24"/>
          <w:lang w:val="uk-UA"/>
        </w:rPr>
        <w:t>З</w:t>
      </w:r>
      <w:r w:rsidRPr="00393988">
        <w:rPr>
          <w:rFonts w:ascii="Play" w:hAnsi="Play"/>
          <w:bCs/>
          <w:sz w:val="24"/>
          <w:szCs w:val="24"/>
          <w:lang w:val="uk-UA"/>
        </w:rPr>
        <w:t xml:space="preserve">разок подачі заявки: </w:t>
      </w:r>
    </w:p>
    <w:p w14:paraId="7CBD764F" w14:textId="77777777" w:rsidR="0080020F" w:rsidRDefault="00393988" w:rsidP="00393988">
      <w:pPr>
        <w:ind w:firstLine="708"/>
        <w:rPr>
          <w:rFonts w:ascii="Play" w:hAnsi="Play"/>
          <w:bCs/>
          <w:sz w:val="24"/>
          <w:szCs w:val="24"/>
          <w:lang w:val="uk-UA"/>
        </w:rPr>
      </w:pPr>
      <w:hyperlink r:id="rId8" w:history="1">
        <w:r w:rsidRPr="004617E8">
          <w:rPr>
            <w:rStyle w:val="ac"/>
            <w:rFonts w:ascii="Play" w:hAnsi="Play"/>
            <w:bCs/>
            <w:sz w:val="24"/>
            <w:szCs w:val="24"/>
            <w:lang w:val="uk-UA"/>
          </w:rPr>
          <w:t>https://www.knuba.edu.ua/wp-content/uploads/2025/07/dodatky-do-reglamentu-czkkno.pdf</w:t>
        </w:r>
      </w:hyperlink>
    </w:p>
    <w:p w14:paraId="0B70BE6C" w14:textId="77777777" w:rsidR="00393988" w:rsidRDefault="00393988" w:rsidP="00393988">
      <w:pPr>
        <w:ind w:firstLine="708"/>
        <w:rPr>
          <w:rFonts w:ascii="Play" w:hAnsi="Play"/>
          <w:bCs/>
          <w:sz w:val="24"/>
          <w:szCs w:val="24"/>
          <w:lang w:val="uk-UA"/>
        </w:rPr>
      </w:pPr>
    </w:p>
    <w:p w14:paraId="7F45E350" w14:textId="77777777" w:rsidR="00393988" w:rsidRDefault="00393988" w:rsidP="00393988">
      <w:pPr>
        <w:ind w:firstLine="708"/>
        <w:rPr>
          <w:rFonts w:ascii="Play" w:hAnsi="Play"/>
          <w:bCs/>
          <w:sz w:val="24"/>
          <w:szCs w:val="24"/>
          <w:lang w:val="uk-UA"/>
        </w:rPr>
      </w:pPr>
    </w:p>
    <w:p w14:paraId="372E691A" w14:textId="18DFD47A" w:rsidR="00393988" w:rsidRPr="00393988" w:rsidRDefault="00393988" w:rsidP="00393988">
      <w:pPr>
        <w:rPr>
          <w:rFonts w:ascii="Play" w:hAnsi="Play"/>
          <w:sz w:val="24"/>
          <w:szCs w:val="24"/>
          <w:lang w:val="uk-UA"/>
        </w:rPr>
      </w:pPr>
      <w:r>
        <w:rPr>
          <w:rFonts w:ascii="Play" w:hAnsi="Play"/>
          <w:sz w:val="24"/>
          <w:szCs w:val="24"/>
          <w:lang w:val="uk-UA"/>
        </w:rPr>
        <w:t>В.</w:t>
      </w:r>
      <w:r w:rsidR="00831CF9">
        <w:rPr>
          <w:rFonts w:ascii="Play" w:hAnsi="Play"/>
          <w:sz w:val="24"/>
          <w:szCs w:val="24"/>
          <w:lang w:val="uk-UA"/>
        </w:rPr>
        <w:t>о</w:t>
      </w:r>
      <w:r>
        <w:rPr>
          <w:rFonts w:ascii="Play" w:hAnsi="Play"/>
          <w:sz w:val="24"/>
          <w:szCs w:val="24"/>
          <w:lang w:val="uk-UA"/>
        </w:rPr>
        <w:t xml:space="preserve">. </w:t>
      </w:r>
      <w:r w:rsidR="00831CF9">
        <w:rPr>
          <w:rFonts w:ascii="Play" w:hAnsi="Play"/>
          <w:sz w:val="24"/>
          <w:szCs w:val="24"/>
          <w:lang w:val="uk-UA"/>
        </w:rPr>
        <w:t>к</w:t>
      </w:r>
      <w:r w:rsidRPr="00393988">
        <w:rPr>
          <w:rFonts w:ascii="Play" w:hAnsi="Play"/>
          <w:sz w:val="24"/>
          <w:szCs w:val="24"/>
          <w:lang w:val="uk-UA"/>
        </w:rPr>
        <w:t>ерівник</w:t>
      </w:r>
      <w:r>
        <w:rPr>
          <w:rFonts w:ascii="Play" w:hAnsi="Play"/>
          <w:sz w:val="24"/>
          <w:szCs w:val="24"/>
          <w:lang w:val="uk-UA"/>
        </w:rPr>
        <w:t>а</w:t>
      </w:r>
      <w:r w:rsidRPr="00393988">
        <w:rPr>
          <w:rFonts w:ascii="Play" w:hAnsi="Play"/>
          <w:sz w:val="24"/>
          <w:szCs w:val="24"/>
          <w:lang w:val="uk-UA"/>
        </w:rPr>
        <w:t xml:space="preserve"> ЦККНО</w:t>
      </w:r>
      <w:r w:rsidRPr="00393988">
        <w:rPr>
          <w:rFonts w:ascii="Play" w:hAnsi="Play"/>
          <w:sz w:val="24"/>
          <w:szCs w:val="24"/>
          <w:lang w:val="uk-UA"/>
        </w:rPr>
        <w:tab/>
      </w:r>
      <w:r w:rsidRPr="00393988">
        <w:rPr>
          <w:rFonts w:ascii="Play" w:hAnsi="Play"/>
          <w:sz w:val="24"/>
          <w:szCs w:val="24"/>
          <w:lang w:val="uk-UA"/>
        </w:rPr>
        <w:tab/>
      </w:r>
      <w:r w:rsidR="00831CF9">
        <w:rPr>
          <w:rFonts w:ascii="Play" w:hAnsi="Play"/>
          <w:sz w:val="24"/>
          <w:szCs w:val="24"/>
          <w:lang w:val="uk-UA"/>
        </w:rPr>
        <w:tab/>
      </w:r>
      <w:r w:rsidR="00831CF9">
        <w:rPr>
          <w:rFonts w:ascii="Play" w:hAnsi="Play"/>
          <w:sz w:val="24"/>
          <w:szCs w:val="24"/>
          <w:lang w:val="uk-UA"/>
        </w:rPr>
        <w:tab/>
      </w:r>
      <w:r w:rsidRPr="00393988">
        <w:rPr>
          <w:rFonts w:ascii="Play" w:hAnsi="Play"/>
          <w:sz w:val="24"/>
          <w:szCs w:val="24"/>
          <w:lang w:val="uk-UA"/>
        </w:rPr>
        <w:tab/>
        <w:t xml:space="preserve">                            Дмитро КАЛАНТАЄВСЬКИЙ</w:t>
      </w:r>
    </w:p>
    <w:p w14:paraId="0A82D9CC" w14:textId="77777777" w:rsidR="00393988" w:rsidRPr="00C36C04" w:rsidRDefault="00393988" w:rsidP="00393988">
      <w:pPr>
        <w:ind w:firstLine="708"/>
        <w:rPr>
          <w:rFonts w:ascii="Play" w:hAnsi="Play"/>
          <w:sz w:val="24"/>
          <w:szCs w:val="24"/>
          <w:lang w:val="uk-UA"/>
        </w:rPr>
      </w:pPr>
    </w:p>
    <w:p w14:paraId="58EA284C" w14:textId="77777777" w:rsidR="00031D24" w:rsidRDefault="00031D24">
      <w:pPr>
        <w:rPr>
          <w:lang w:val="uk-UA"/>
        </w:rPr>
      </w:pPr>
    </w:p>
    <w:p w14:paraId="2A18C680" w14:textId="77777777" w:rsidR="00393988" w:rsidRDefault="00393988">
      <w:pPr>
        <w:rPr>
          <w:lang w:val="uk-UA"/>
        </w:rPr>
      </w:pPr>
    </w:p>
    <w:p w14:paraId="1383DCA4" w14:textId="77777777" w:rsidR="00031D24" w:rsidRPr="00031D24" w:rsidRDefault="00031D24">
      <w:pPr>
        <w:rPr>
          <w:lang w:val="uk-UA"/>
        </w:rPr>
      </w:pPr>
    </w:p>
    <w:p w14:paraId="44B445A3" w14:textId="77777777" w:rsidR="00BD3076" w:rsidRPr="004A28FB" w:rsidRDefault="00BD3076" w:rsidP="00FC65E6">
      <w:pPr>
        <w:rPr>
          <w:b/>
          <w:sz w:val="24"/>
          <w:szCs w:val="24"/>
          <w:lang w:val="uk-UA"/>
        </w:rPr>
      </w:pPr>
    </w:p>
    <w:sectPr w:rsidR="00BD3076" w:rsidRPr="004A28FB" w:rsidSect="001758C6">
      <w:headerReference w:type="default" r:id="rId9"/>
      <w:footerReference w:type="even" r:id="rId10"/>
      <w:footerReference w:type="default" r:id="rId11"/>
      <w:pgSz w:w="11906" w:h="16838"/>
      <w:pgMar w:top="899" w:right="746" w:bottom="719" w:left="1080" w:header="36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E088" w14:textId="77777777" w:rsidR="003A06ED" w:rsidRDefault="003A06ED">
      <w:r>
        <w:separator/>
      </w:r>
    </w:p>
  </w:endnote>
  <w:endnote w:type="continuationSeparator" w:id="0">
    <w:p w14:paraId="4D8A3541" w14:textId="77777777" w:rsidR="003A06ED" w:rsidRDefault="003A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y">
    <w:altName w:val="Calibr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EDCE" w14:textId="77777777" w:rsidR="0072269D" w:rsidRDefault="0072269D" w:rsidP="007335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3DB760" w14:textId="77777777" w:rsidR="0072269D" w:rsidRDefault="0072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B716" w14:textId="77777777" w:rsidR="0072269D" w:rsidRDefault="0072269D" w:rsidP="007335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F9D">
      <w:rPr>
        <w:rStyle w:val="a7"/>
        <w:noProof/>
      </w:rPr>
      <w:t>7</w:t>
    </w:r>
    <w:r>
      <w:rPr>
        <w:rStyle w:val="a7"/>
      </w:rPr>
      <w:fldChar w:fldCharType="end"/>
    </w:r>
  </w:p>
  <w:p w14:paraId="0F2684D0" w14:textId="77777777" w:rsidR="0072269D" w:rsidRDefault="00722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37D6" w14:textId="77777777" w:rsidR="003A06ED" w:rsidRDefault="003A06ED">
      <w:r>
        <w:separator/>
      </w:r>
    </w:p>
  </w:footnote>
  <w:footnote w:type="continuationSeparator" w:id="0">
    <w:p w14:paraId="0A6D8D86" w14:textId="77777777" w:rsidR="003A06ED" w:rsidRDefault="003A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FB61" w14:textId="77777777" w:rsidR="0072269D" w:rsidRPr="008B0828" w:rsidRDefault="0072269D" w:rsidP="00EC2BB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3DE"/>
    <w:multiLevelType w:val="multilevel"/>
    <w:tmpl w:val="0824AC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254D0"/>
    <w:multiLevelType w:val="multilevel"/>
    <w:tmpl w:val="4754E99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DA6BF1"/>
    <w:multiLevelType w:val="hybridMultilevel"/>
    <w:tmpl w:val="843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5132"/>
    <w:multiLevelType w:val="multilevel"/>
    <w:tmpl w:val="43D46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FA065DF"/>
    <w:multiLevelType w:val="hybridMultilevel"/>
    <w:tmpl w:val="F684B88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BEE12D5"/>
    <w:multiLevelType w:val="hybridMultilevel"/>
    <w:tmpl w:val="30DCD982"/>
    <w:lvl w:ilvl="0" w:tplc="AECC6CF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7448A"/>
    <w:multiLevelType w:val="multilevel"/>
    <w:tmpl w:val="60CCE74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2534F00"/>
    <w:multiLevelType w:val="multilevel"/>
    <w:tmpl w:val="4B4CF7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FA19C4"/>
    <w:multiLevelType w:val="hybridMultilevel"/>
    <w:tmpl w:val="8432F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3163"/>
    <w:multiLevelType w:val="multilevel"/>
    <w:tmpl w:val="B884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5335E7F"/>
    <w:multiLevelType w:val="hybridMultilevel"/>
    <w:tmpl w:val="08DE84EE"/>
    <w:lvl w:ilvl="0" w:tplc="6158DB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A872353"/>
    <w:multiLevelType w:val="multilevel"/>
    <w:tmpl w:val="13F8553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05075A"/>
    <w:multiLevelType w:val="multilevel"/>
    <w:tmpl w:val="08BC89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a"/>
      <w:suff w:val="space"/>
      <w:lvlText w:val="1.%2."/>
      <w:lvlJc w:val="left"/>
      <w:pPr>
        <w:ind w:left="612" w:hanging="43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737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01679ED"/>
    <w:multiLevelType w:val="hybridMultilevel"/>
    <w:tmpl w:val="F684B880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67F60CA1"/>
    <w:multiLevelType w:val="hybridMultilevel"/>
    <w:tmpl w:val="16561F38"/>
    <w:lvl w:ilvl="0" w:tplc="B172F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055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52549E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A5B63"/>
    <w:multiLevelType w:val="hybridMultilevel"/>
    <w:tmpl w:val="058A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52787"/>
    <w:multiLevelType w:val="hybridMultilevel"/>
    <w:tmpl w:val="2EF4A54E"/>
    <w:lvl w:ilvl="0" w:tplc="AECC6CF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7"/>
        </w:tabs>
        <w:ind w:left="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7"/>
        </w:tabs>
        <w:ind w:left="1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7"/>
        </w:tabs>
        <w:ind w:left="2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7"/>
        </w:tabs>
        <w:ind w:left="3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7"/>
        </w:tabs>
        <w:ind w:left="3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7"/>
        </w:tabs>
        <w:ind w:left="4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7"/>
        </w:tabs>
        <w:ind w:left="5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7"/>
        </w:tabs>
        <w:ind w:left="5907" w:hanging="360"/>
      </w:pPr>
      <w:rPr>
        <w:rFonts w:ascii="Wingdings" w:hAnsi="Wingdings" w:hint="default"/>
      </w:rPr>
    </w:lvl>
  </w:abstractNum>
  <w:num w:numId="1" w16cid:durableId="275061518">
    <w:abstractNumId w:val="14"/>
  </w:num>
  <w:num w:numId="2" w16cid:durableId="407268375">
    <w:abstractNumId w:val="0"/>
  </w:num>
  <w:num w:numId="3" w16cid:durableId="1800999818">
    <w:abstractNumId w:val="7"/>
  </w:num>
  <w:num w:numId="4" w16cid:durableId="1479613148">
    <w:abstractNumId w:val="12"/>
  </w:num>
  <w:num w:numId="5" w16cid:durableId="764812220">
    <w:abstractNumId w:val="1"/>
  </w:num>
  <w:num w:numId="6" w16cid:durableId="636448749">
    <w:abstractNumId w:val="3"/>
  </w:num>
  <w:num w:numId="7" w16cid:durableId="915867920">
    <w:abstractNumId w:val="6"/>
  </w:num>
  <w:num w:numId="8" w16cid:durableId="1704668041">
    <w:abstractNumId w:val="10"/>
  </w:num>
  <w:num w:numId="9" w16cid:durableId="1829707382">
    <w:abstractNumId w:val="9"/>
  </w:num>
  <w:num w:numId="10" w16cid:durableId="1455708564">
    <w:abstractNumId w:val="16"/>
  </w:num>
  <w:num w:numId="11" w16cid:durableId="1201744051">
    <w:abstractNumId w:val="11"/>
  </w:num>
  <w:num w:numId="12" w16cid:durableId="330377229">
    <w:abstractNumId w:val="5"/>
  </w:num>
  <w:num w:numId="13" w16cid:durableId="954867480">
    <w:abstractNumId w:val="2"/>
  </w:num>
  <w:num w:numId="14" w16cid:durableId="226501431">
    <w:abstractNumId w:val="8"/>
  </w:num>
  <w:num w:numId="15" w16cid:durableId="804934986">
    <w:abstractNumId w:val="4"/>
  </w:num>
  <w:num w:numId="16" w16cid:durableId="1253657851">
    <w:abstractNumId w:val="13"/>
  </w:num>
  <w:num w:numId="17" w16cid:durableId="171338627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BD"/>
    <w:rsid w:val="00001612"/>
    <w:rsid w:val="00005AF0"/>
    <w:rsid w:val="000101FD"/>
    <w:rsid w:val="00010A6E"/>
    <w:rsid w:val="00014228"/>
    <w:rsid w:val="00015DCF"/>
    <w:rsid w:val="00016C7E"/>
    <w:rsid w:val="00017A78"/>
    <w:rsid w:val="00020892"/>
    <w:rsid w:val="00021DEA"/>
    <w:rsid w:val="00027904"/>
    <w:rsid w:val="00027AA4"/>
    <w:rsid w:val="00031D24"/>
    <w:rsid w:val="00032CF1"/>
    <w:rsid w:val="00036432"/>
    <w:rsid w:val="000628A7"/>
    <w:rsid w:val="000658F9"/>
    <w:rsid w:val="000731AE"/>
    <w:rsid w:val="000735CE"/>
    <w:rsid w:val="000858BF"/>
    <w:rsid w:val="000A21EB"/>
    <w:rsid w:val="000A5480"/>
    <w:rsid w:val="000B1D51"/>
    <w:rsid w:val="000B3D10"/>
    <w:rsid w:val="000B44E3"/>
    <w:rsid w:val="000B59ED"/>
    <w:rsid w:val="000B5EF0"/>
    <w:rsid w:val="000C2E77"/>
    <w:rsid w:val="000E241B"/>
    <w:rsid w:val="000F31E6"/>
    <w:rsid w:val="000F790D"/>
    <w:rsid w:val="00102C0A"/>
    <w:rsid w:val="00103754"/>
    <w:rsid w:val="001069B4"/>
    <w:rsid w:val="00112BE4"/>
    <w:rsid w:val="001345FE"/>
    <w:rsid w:val="0013613C"/>
    <w:rsid w:val="00152F7E"/>
    <w:rsid w:val="00153E41"/>
    <w:rsid w:val="001562BD"/>
    <w:rsid w:val="001610C0"/>
    <w:rsid w:val="00163529"/>
    <w:rsid w:val="0016419B"/>
    <w:rsid w:val="001758C6"/>
    <w:rsid w:val="00184106"/>
    <w:rsid w:val="00184CB3"/>
    <w:rsid w:val="001A4E77"/>
    <w:rsid w:val="001C05F5"/>
    <w:rsid w:val="001C0FDA"/>
    <w:rsid w:val="001C1359"/>
    <w:rsid w:val="001C417E"/>
    <w:rsid w:val="001D6EB8"/>
    <w:rsid w:val="001D730F"/>
    <w:rsid w:val="001D7F9D"/>
    <w:rsid w:val="001E040F"/>
    <w:rsid w:val="001E4DD1"/>
    <w:rsid w:val="001E7435"/>
    <w:rsid w:val="0020236D"/>
    <w:rsid w:val="00231015"/>
    <w:rsid w:val="002427D1"/>
    <w:rsid w:val="00242A04"/>
    <w:rsid w:val="0024676B"/>
    <w:rsid w:val="00253A9E"/>
    <w:rsid w:val="00262509"/>
    <w:rsid w:val="00270998"/>
    <w:rsid w:val="002736DD"/>
    <w:rsid w:val="00276C27"/>
    <w:rsid w:val="002854A4"/>
    <w:rsid w:val="00287B68"/>
    <w:rsid w:val="00287FF6"/>
    <w:rsid w:val="002903A4"/>
    <w:rsid w:val="002B6F8A"/>
    <w:rsid w:val="002B7FA2"/>
    <w:rsid w:val="002D418F"/>
    <w:rsid w:val="002E0D5F"/>
    <w:rsid w:val="002E6DC9"/>
    <w:rsid w:val="002F5386"/>
    <w:rsid w:val="003024EF"/>
    <w:rsid w:val="0030480F"/>
    <w:rsid w:val="00314B4D"/>
    <w:rsid w:val="003208E7"/>
    <w:rsid w:val="003277BD"/>
    <w:rsid w:val="003302C0"/>
    <w:rsid w:val="00335CC1"/>
    <w:rsid w:val="00347282"/>
    <w:rsid w:val="00350032"/>
    <w:rsid w:val="003543FC"/>
    <w:rsid w:val="0035713C"/>
    <w:rsid w:val="00360E19"/>
    <w:rsid w:val="00366CCD"/>
    <w:rsid w:val="00373DC6"/>
    <w:rsid w:val="00393988"/>
    <w:rsid w:val="003A06ED"/>
    <w:rsid w:val="003A19EF"/>
    <w:rsid w:val="003A4DA1"/>
    <w:rsid w:val="003B0929"/>
    <w:rsid w:val="003B16F3"/>
    <w:rsid w:val="003B245E"/>
    <w:rsid w:val="003B56CA"/>
    <w:rsid w:val="003C14F3"/>
    <w:rsid w:val="003C428F"/>
    <w:rsid w:val="003C43E4"/>
    <w:rsid w:val="003C6407"/>
    <w:rsid w:val="003D4582"/>
    <w:rsid w:val="003D6241"/>
    <w:rsid w:val="003D7A0C"/>
    <w:rsid w:val="003E43D0"/>
    <w:rsid w:val="003E51C5"/>
    <w:rsid w:val="003E58E6"/>
    <w:rsid w:val="003F383B"/>
    <w:rsid w:val="0041073F"/>
    <w:rsid w:val="00412248"/>
    <w:rsid w:val="00412E1B"/>
    <w:rsid w:val="0042058A"/>
    <w:rsid w:val="00422151"/>
    <w:rsid w:val="00434374"/>
    <w:rsid w:val="004411DD"/>
    <w:rsid w:val="0045185F"/>
    <w:rsid w:val="00460310"/>
    <w:rsid w:val="004629DC"/>
    <w:rsid w:val="00465303"/>
    <w:rsid w:val="00470828"/>
    <w:rsid w:val="00480CA3"/>
    <w:rsid w:val="004A28FB"/>
    <w:rsid w:val="004A5648"/>
    <w:rsid w:val="004A7F61"/>
    <w:rsid w:val="004B0BD6"/>
    <w:rsid w:val="004C64E7"/>
    <w:rsid w:val="004D1A4D"/>
    <w:rsid w:val="004D3A9E"/>
    <w:rsid w:val="004D6653"/>
    <w:rsid w:val="004D6F81"/>
    <w:rsid w:val="004F1598"/>
    <w:rsid w:val="004F4F3E"/>
    <w:rsid w:val="00502FA5"/>
    <w:rsid w:val="00505DC3"/>
    <w:rsid w:val="00511D5B"/>
    <w:rsid w:val="00513032"/>
    <w:rsid w:val="00513F2C"/>
    <w:rsid w:val="00514F39"/>
    <w:rsid w:val="00515478"/>
    <w:rsid w:val="00515AD6"/>
    <w:rsid w:val="00525D56"/>
    <w:rsid w:val="00545628"/>
    <w:rsid w:val="0054609C"/>
    <w:rsid w:val="00546EBB"/>
    <w:rsid w:val="00550BE0"/>
    <w:rsid w:val="005520B4"/>
    <w:rsid w:val="00553118"/>
    <w:rsid w:val="00553DB6"/>
    <w:rsid w:val="00554FB8"/>
    <w:rsid w:val="00574721"/>
    <w:rsid w:val="00585316"/>
    <w:rsid w:val="00587B45"/>
    <w:rsid w:val="00587CBA"/>
    <w:rsid w:val="00587E67"/>
    <w:rsid w:val="00592565"/>
    <w:rsid w:val="005931E8"/>
    <w:rsid w:val="005947A5"/>
    <w:rsid w:val="005959FD"/>
    <w:rsid w:val="005B5CAD"/>
    <w:rsid w:val="005C2006"/>
    <w:rsid w:val="005D0F54"/>
    <w:rsid w:val="005D46F6"/>
    <w:rsid w:val="005D6FE8"/>
    <w:rsid w:val="005D71D0"/>
    <w:rsid w:val="005F02BE"/>
    <w:rsid w:val="005F1E48"/>
    <w:rsid w:val="005F41EF"/>
    <w:rsid w:val="005F5DED"/>
    <w:rsid w:val="006043CC"/>
    <w:rsid w:val="006043EA"/>
    <w:rsid w:val="00606853"/>
    <w:rsid w:val="006164CE"/>
    <w:rsid w:val="006207B7"/>
    <w:rsid w:val="00620C35"/>
    <w:rsid w:val="00622C1E"/>
    <w:rsid w:val="00624D4F"/>
    <w:rsid w:val="00626FF5"/>
    <w:rsid w:val="00631094"/>
    <w:rsid w:val="00632FDA"/>
    <w:rsid w:val="00651D7A"/>
    <w:rsid w:val="00654127"/>
    <w:rsid w:val="00655FAB"/>
    <w:rsid w:val="006714C9"/>
    <w:rsid w:val="00672733"/>
    <w:rsid w:val="0068502C"/>
    <w:rsid w:val="006B18A2"/>
    <w:rsid w:val="006B2405"/>
    <w:rsid w:val="006C034C"/>
    <w:rsid w:val="006C03C8"/>
    <w:rsid w:val="006C0EB3"/>
    <w:rsid w:val="006D0BD9"/>
    <w:rsid w:val="006D15B1"/>
    <w:rsid w:val="006D3C67"/>
    <w:rsid w:val="00701C1F"/>
    <w:rsid w:val="00701DA1"/>
    <w:rsid w:val="00717B6D"/>
    <w:rsid w:val="0072269D"/>
    <w:rsid w:val="00733518"/>
    <w:rsid w:val="00734B51"/>
    <w:rsid w:val="00737FD8"/>
    <w:rsid w:val="0074297D"/>
    <w:rsid w:val="00744EA9"/>
    <w:rsid w:val="00745276"/>
    <w:rsid w:val="007513CE"/>
    <w:rsid w:val="0075602C"/>
    <w:rsid w:val="00762DB3"/>
    <w:rsid w:val="00765750"/>
    <w:rsid w:val="00770E47"/>
    <w:rsid w:val="007764C6"/>
    <w:rsid w:val="00784B10"/>
    <w:rsid w:val="00792541"/>
    <w:rsid w:val="007A55EE"/>
    <w:rsid w:val="007A6AFE"/>
    <w:rsid w:val="007B24C8"/>
    <w:rsid w:val="007C47D7"/>
    <w:rsid w:val="007C61F3"/>
    <w:rsid w:val="007D33A8"/>
    <w:rsid w:val="007D3963"/>
    <w:rsid w:val="007D5BAD"/>
    <w:rsid w:val="007F37DA"/>
    <w:rsid w:val="007F6F43"/>
    <w:rsid w:val="0080020F"/>
    <w:rsid w:val="008045D0"/>
    <w:rsid w:val="008065B6"/>
    <w:rsid w:val="008079B2"/>
    <w:rsid w:val="00810947"/>
    <w:rsid w:val="00811DF0"/>
    <w:rsid w:val="0082275E"/>
    <w:rsid w:val="00831CF9"/>
    <w:rsid w:val="0083228F"/>
    <w:rsid w:val="0083250B"/>
    <w:rsid w:val="008364E9"/>
    <w:rsid w:val="0084432C"/>
    <w:rsid w:val="00846A33"/>
    <w:rsid w:val="00847C4F"/>
    <w:rsid w:val="008543DD"/>
    <w:rsid w:val="0085474C"/>
    <w:rsid w:val="008562B6"/>
    <w:rsid w:val="00860F72"/>
    <w:rsid w:val="00862C4C"/>
    <w:rsid w:val="008636CD"/>
    <w:rsid w:val="00873357"/>
    <w:rsid w:val="00887B49"/>
    <w:rsid w:val="00891855"/>
    <w:rsid w:val="0089297D"/>
    <w:rsid w:val="00892FB7"/>
    <w:rsid w:val="008A0441"/>
    <w:rsid w:val="008A3ADF"/>
    <w:rsid w:val="008A42F2"/>
    <w:rsid w:val="008B0828"/>
    <w:rsid w:val="008B503E"/>
    <w:rsid w:val="008B5816"/>
    <w:rsid w:val="008C7D81"/>
    <w:rsid w:val="008E02C8"/>
    <w:rsid w:val="008E43EB"/>
    <w:rsid w:val="008E5231"/>
    <w:rsid w:val="008E78F8"/>
    <w:rsid w:val="008F35F5"/>
    <w:rsid w:val="008F5061"/>
    <w:rsid w:val="0090066A"/>
    <w:rsid w:val="00907ACD"/>
    <w:rsid w:val="009151A6"/>
    <w:rsid w:val="0091795D"/>
    <w:rsid w:val="009215A6"/>
    <w:rsid w:val="00924746"/>
    <w:rsid w:val="0092616F"/>
    <w:rsid w:val="00934F7C"/>
    <w:rsid w:val="00935927"/>
    <w:rsid w:val="00936A23"/>
    <w:rsid w:val="00937D4C"/>
    <w:rsid w:val="00943450"/>
    <w:rsid w:val="00945B38"/>
    <w:rsid w:val="0094604F"/>
    <w:rsid w:val="009475CB"/>
    <w:rsid w:val="00963D3A"/>
    <w:rsid w:val="00977715"/>
    <w:rsid w:val="00981B20"/>
    <w:rsid w:val="009852C2"/>
    <w:rsid w:val="00990B30"/>
    <w:rsid w:val="00994079"/>
    <w:rsid w:val="00994791"/>
    <w:rsid w:val="00995455"/>
    <w:rsid w:val="00996D0B"/>
    <w:rsid w:val="009A028B"/>
    <w:rsid w:val="009B4F53"/>
    <w:rsid w:val="009C36CD"/>
    <w:rsid w:val="009E3A82"/>
    <w:rsid w:val="009E4C97"/>
    <w:rsid w:val="009F1455"/>
    <w:rsid w:val="009F5B3E"/>
    <w:rsid w:val="00A053F2"/>
    <w:rsid w:val="00A072ED"/>
    <w:rsid w:val="00A138D7"/>
    <w:rsid w:val="00A20695"/>
    <w:rsid w:val="00A22FA8"/>
    <w:rsid w:val="00A23DFC"/>
    <w:rsid w:val="00A424D7"/>
    <w:rsid w:val="00A5439F"/>
    <w:rsid w:val="00A63A50"/>
    <w:rsid w:val="00A63CE3"/>
    <w:rsid w:val="00A64C6D"/>
    <w:rsid w:val="00A6685C"/>
    <w:rsid w:val="00A670CA"/>
    <w:rsid w:val="00A712C1"/>
    <w:rsid w:val="00A75F13"/>
    <w:rsid w:val="00A766BF"/>
    <w:rsid w:val="00A81CC8"/>
    <w:rsid w:val="00A82557"/>
    <w:rsid w:val="00A82F06"/>
    <w:rsid w:val="00A955C7"/>
    <w:rsid w:val="00AA5A70"/>
    <w:rsid w:val="00AB5164"/>
    <w:rsid w:val="00AC6179"/>
    <w:rsid w:val="00AD2F80"/>
    <w:rsid w:val="00AE6ABD"/>
    <w:rsid w:val="00AF0079"/>
    <w:rsid w:val="00AF6262"/>
    <w:rsid w:val="00AF6CBE"/>
    <w:rsid w:val="00B03018"/>
    <w:rsid w:val="00B03E72"/>
    <w:rsid w:val="00B06FC4"/>
    <w:rsid w:val="00B12543"/>
    <w:rsid w:val="00B171BF"/>
    <w:rsid w:val="00B343C5"/>
    <w:rsid w:val="00B368F9"/>
    <w:rsid w:val="00B413AB"/>
    <w:rsid w:val="00B43256"/>
    <w:rsid w:val="00B477E9"/>
    <w:rsid w:val="00B51360"/>
    <w:rsid w:val="00B54357"/>
    <w:rsid w:val="00B633F5"/>
    <w:rsid w:val="00BA0571"/>
    <w:rsid w:val="00BA5A21"/>
    <w:rsid w:val="00BB2CD1"/>
    <w:rsid w:val="00BC08B1"/>
    <w:rsid w:val="00BC5A90"/>
    <w:rsid w:val="00BD3076"/>
    <w:rsid w:val="00BD471A"/>
    <w:rsid w:val="00BD4A2A"/>
    <w:rsid w:val="00BD7D22"/>
    <w:rsid w:val="00BE127D"/>
    <w:rsid w:val="00BE245A"/>
    <w:rsid w:val="00BE796B"/>
    <w:rsid w:val="00BF5320"/>
    <w:rsid w:val="00BF7ACC"/>
    <w:rsid w:val="00C016DD"/>
    <w:rsid w:val="00C0601F"/>
    <w:rsid w:val="00C2031B"/>
    <w:rsid w:val="00C219F8"/>
    <w:rsid w:val="00C25493"/>
    <w:rsid w:val="00C25ED5"/>
    <w:rsid w:val="00C2680C"/>
    <w:rsid w:val="00C26E49"/>
    <w:rsid w:val="00C30AC8"/>
    <w:rsid w:val="00C36C04"/>
    <w:rsid w:val="00C41434"/>
    <w:rsid w:val="00C41B3F"/>
    <w:rsid w:val="00C561E8"/>
    <w:rsid w:val="00C57AC4"/>
    <w:rsid w:val="00C620D2"/>
    <w:rsid w:val="00C64694"/>
    <w:rsid w:val="00C64B8B"/>
    <w:rsid w:val="00C65C68"/>
    <w:rsid w:val="00C6712D"/>
    <w:rsid w:val="00C84BC7"/>
    <w:rsid w:val="00CA53A7"/>
    <w:rsid w:val="00CB3226"/>
    <w:rsid w:val="00CB55E1"/>
    <w:rsid w:val="00CB5AB4"/>
    <w:rsid w:val="00CB686A"/>
    <w:rsid w:val="00CD2E56"/>
    <w:rsid w:val="00CD2ECD"/>
    <w:rsid w:val="00CD643D"/>
    <w:rsid w:val="00CD763C"/>
    <w:rsid w:val="00CF0874"/>
    <w:rsid w:val="00D01146"/>
    <w:rsid w:val="00D13000"/>
    <w:rsid w:val="00D1314F"/>
    <w:rsid w:val="00D216AF"/>
    <w:rsid w:val="00D266AF"/>
    <w:rsid w:val="00D31511"/>
    <w:rsid w:val="00D34E76"/>
    <w:rsid w:val="00D36150"/>
    <w:rsid w:val="00D44E00"/>
    <w:rsid w:val="00D46D3F"/>
    <w:rsid w:val="00D550F7"/>
    <w:rsid w:val="00D714E1"/>
    <w:rsid w:val="00D73EA9"/>
    <w:rsid w:val="00D83D1C"/>
    <w:rsid w:val="00D85915"/>
    <w:rsid w:val="00D85ED5"/>
    <w:rsid w:val="00D908F6"/>
    <w:rsid w:val="00D917F6"/>
    <w:rsid w:val="00D97B07"/>
    <w:rsid w:val="00DA7CCF"/>
    <w:rsid w:val="00DB07BE"/>
    <w:rsid w:val="00DD46A6"/>
    <w:rsid w:val="00DE3D8F"/>
    <w:rsid w:val="00DE434F"/>
    <w:rsid w:val="00DE6DE2"/>
    <w:rsid w:val="00DF1123"/>
    <w:rsid w:val="00DF15E3"/>
    <w:rsid w:val="00DF173A"/>
    <w:rsid w:val="00DF2C0D"/>
    <w:rsid w:val="00E06D98"/>
    <w:rsid w:val="00E10793"/>
    <w:rsid w:val="00E12381"/>
    <w:rsid w:val="00E14198"/>
    <w:rsid w:val="00E2122A"/>
    <w:rsid w:val="00E30121"/>
    <w:rsid w:val="00E3664C"/>
    <w:rsid w:val="00E405CB"/>
    <w:rsid w:val="00E52718"/>
    <w:rsid w:val="00E56D1B"/>
    <w:rsid w:val="00E611B8"/>
    <w:rsid w:val="00E6237F"/>
    <w:rsid w:val="00E635C1"/>
    <w:rsid w:val="00E7184D"/>
    <w:rsid w:val="00E76C85"/>
    <w:rsid w:val="00E7770A"/>
    <w:rsid w:val="00E80F8F"/>
    <w:rsid w:val="00E83306"/>
    <w:rsid w:val="00E908CE"/>
    <w:rsid w:val="00E935A8"/>
    <w:rsid w:val="00E95CF9"/>
    <w:rsid w:val="00EA24BC"/>
    <w:rsid w:val="00EA2CCF"/>
    <w:rsid w:val="00EB1976"/>
    <w:rsid w:val="00EC1EBE"/>
    <w:rsid w:val="00EC2BBF"/>
    <w:rsid w:val="00ED4835"/>
    <w:rsid w:val="00ED57FF"/>
    <w:rsid w:val="00ED5F16"/>
    <w:rsid w:val="00ED6CF8"/>
    <w:rsid w:val="00F067AE"/>
    <w:rsid w:val="00F109B9"/>
    <w:rsid w:val="00F23D1A"/>
    <w:rsid w:val="00F334B3"/>
    <w:rsid w:val="00F369A7"/>
    <w:rsid w:val="00F37301"/>
    <w:rsid w:val="00F549AF"/>
    <w:rsid w:val="00F82BD7"/>
    <w:rsid w:val="00F86F71"/>
    <w:rsid w:val="00F9384E"/>
    <w:rsid w:val="00F9463B"/>
    <w:rsid w:val="00FA4A1C"/>
    <w:rsid w:val="00FA72D9"/>
    <w:rsid w:val="00FB29B6"/>
    <w:rsid w:val="00FB3606"/>
    <w:rsid w:val="00FB58AA"/>
    <w:rsid w:val="00FB6904"/>
    <w:rsid w:val="00FC093F"/>
    <w:rsid w:val="00FC2D9A"/>
    <w:rsid w:val="00FC65E6"/>
    <w:rsid w:val="00FE19DB"/>
    <w:rsid w:val="00FE3CAC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8AB96"/>
  <w15:chartTrackingRefBased/>
  <w15:docId w15:val="{2DD273FF-70E6-DF41-882E-22149CE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C47D7"/>
    <w:rPr>
      <w:lang w:val="ru-RU"/>
    </w:rPr>
  </w:style>
  <w:style w:type="paragraph" w:styleId="1">
    <w:name w:val="heading 1"/>
    <w:basedOn w:val="a0"/>
    <w:next w:val="a0"/>
    <w:qFormat/>
    <w:rsid w:val="009151A6"/>
    <w:pPr>
      <w:keepNext/>
      <w:outlineLvl w:val="0"/>
    </w:pPr>
    <w:rPr>
      <w:rFonts w:ascii="Arial" w:hAnsi="Arial" w:cs="Arial"/>
      <w:sz w:val="24"/>
    </w:rPr>
  </w:style>
  <w:style w:type="paragraph" w:styleId="2">
    <w:name w:val="heading 2"/>
    <w:basedOn w:val="a0"/>
    <w:next w:val="a0"/>
    <w:link w:val="20"/>
    <w:uiPriority w:val="9"/>
    <w:qFormat/>
    <w:rsid w:val="009151A6"/>
    <w:pPr>
      <w:keepNext/>
      <w:jc w:val="both"/>
      <w:outlineLvl w:val="1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0"/>
    <w:next w:val="a0"/>
    <w:qFormat/>
    <w:rsid w:val="009151A6"/>
    <w:pPr>
      <w:keepNext/>
      <w:ind w:left="360"/>
      <w:outlineLvl w:val="2"/>
    </w:pPr>
    <w:rPr>
      <w:rFonts w:ascii="Arial" w:hAnsi="Arial" w:cs="Arial"/>
      <w:sz w:val="24"/>
    </w:rPr>
  </w:style>
  <w:style w:type="paragraph" w:styleId="7">
    <w:name w:val="heading 7"/>
    <w:basedOn w:val="a0"/>
    <w:next w:val="a0"/>
    <w:qFormat/>
    <w:rsid w:val="00DF173A"/>
    <w:pPr>
      <w:spacing w:before="240" w:after="60"/>
      <w:outlineLvl w:val="6"/>
    </w:pPr>
    <w:rPr>
      <w:sz w:val="24"/>
      <w:szCs w:val="24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16AF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rsid w:val="00D216AF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216AF"/>
  </w:style>
  <w:style w:type="table" w:styleId="a8">
    <w:name w:val="Table Grid"/>
    <w:basedOn w:val="a2"/>
    <w:uiPriority w:val="39"/>
    <w:rsid w:val="005456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2427D1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E935A8"/>
    <w:pPr>
      <w:jc w:val="center"/>
    </w:pPr>
    <w:rPr>
      <w:rFonts w:ascii="Peterburg" w:hAnsi="Peterburg"/>
      <w:sz w:val="28"/>
      <w:lang w:val="uk-UA"/>
    </w:rPr>
  </w:style>
  <w:style w:type="paragraph" w:styleId="a">
    <w:name w:val="Note Heading"/>
    <w:basedOn w:val="a0"/>
    <w:next w:val="a0"/>
    <w:rsid w:val="00BD3076"/>
    <w:pPr>
      <w:numPr>
        <w:ilvl w:val="1"/>
        <w:numId w:val="4"/>
      </w:numPr>
    </w:pPr>
    <w:rPr>
      <w:sz w:val="24"/>
      <w:szCs w:val="24"/>
    </w:rPr>
  </w:style>
  <w:style w:type="paragraph" w:styleId="aa">
    <w:name w:val="List Paragraph"/>
    <w:basedOn w:val="a0"/>
    <w:uiPriority w:val="34"/>
    <w:qFormat/>
    <w:rsid w:val="002903A4"/>
    <w:pPr>
      <w:ind w:left="708"/>
    </w:pPr>
  </w:style>
  <w:style w:type="paragraph" w:customStyle="1" w:styleId="210">
    <w:name w:val="Основной текст 21"/>
    <w:basedOn w:val="a0"/>
    <w:rsid w:val="002F5386"/>
    <w:pPr>
      <w:suppressAutoHyphens/>
      <w:spacing w:after="120"/>
      <w:ind w:left="283"/>
    </w:pPr>
    <w:rPr>
      <w:rFonts w:ascii="Tahoma" w:eastAsia="Tahoma" w:hAnsi="Tahoma" w:cs="Tahoma"/>
      <w:sz w:val="24"/>
      <w:szCs w:val="24"/>
      <w:lang w:val="uk-UA" w:eastAsia="zh-CN"/>
    </w:rPr>
  </w:style>
  <w:style w:type="paragraph" w:styleId="HTML">
    <w:name w:val="HTML Preformatted"/>
    <w:basedOn w:val="a0"/>
    <w:link w:val="HTML0"/>
    <w:uiPriority w:val="99"/>
    <w:unhideWhenUsed/>
    <w:rsid w:val="00631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631094"/>
    <w:rPr>
      <w:rFonts w:ascii="Courier New" w:hAnsi="Courier New" w:cs="Courier New"/>
    </w:rPr>
  </w:style>
  <w:style w:type="character" w:customStyle="1" w:styleId="xfm03923428">
    <w:name w:val="xfm_03923428"/>
    <w:basedOn w:val="a1"/>
    <w:rsid w:val="00701C1F"/>
  </w:style>
  <w:style w:type="character" w:customStyle="1" w:styleId="20">
    <w:name w:val="Заголовок 2 Знак"/>
    <w:link w:val="2"/>
    <w:uiPriority w:val="9"/>
    <w:rsid w:val="00E10793"/>
    <w:rPr>
      <w:rFonts w:ascii="Arial" w:hAnsi="Arial" w:cs="Arial"/>
      <w:sz w:val="24"/>
    </w:rPr>
  </w:style>
  <w:style w:type="character" w:customStyle="1" w:styleId="a6">
    <w:name w:val="Нижній колонтитул Знак"/>
    <w:link w:val="a5"/>
    <w:rsid w:val="00E10793"/>
  </w:style>
  <w:style w:type="paragraph" w:customStyle="1" w:styleId="ab">
    <w:name w:val="Òåêñò"/>
    <w:rsid w:val="00990B30"/>
    <w:pPr>
      <w:widowControl w:val="0"/>
      <w:spacing w:line="210" w:lineRule="atLeast"/>
      <w:ind w:firstLine="454"/>
      <w:jc w:val="both"/>
    </w:pPr>
    <w:rPr>
      <w:color w:val="000000"/>
      <w:lang w:val="en-US"/>
    </w:rPr>
  </w:style>
  <w:style w:type="character" w:styleId="ac">
    <w:name w:val="Hyperlink"/>
    <w:rsid w:val="004F1598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4F1598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0020F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5F5DED"/>
    <w:rPr>
      <w:rFonts w:ascii="Bookman Old Style" w:hAnsi="Bookman Old Style" w:cs="Bookman Old Style"/>
      <w:sz w:val="22"/>
      <w:szCs w:val="22"/>
    </w:rPr>
  </w:style>
  <w:style w:type="character" w:customStyle="1" w:styleId="FontStyle14">
    <w:name w:val="Font Style14"/>
    <w:uiPriority w:val="99"/>
    <w:rsid w:val="005F5DED"/>
    <w:rPr>
      <w:rFonts w:ascii="Bookman Old Style" w:hAnsi="Bookman Old Style" w:cs="Bookman Old Styl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uba.edu.ua/wp-content/uploads/2025/07/dodatky-do-reglamentu-czkkn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nti@knuba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15879</Words>
  <Characters>9052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ДОГОВІР  № 0104  /  01- 07</vt:lpstr>
      <vt:lpstr>ДОГОВІР  № 0104  /  01- 07</vt:lpstr>
    </vt:vector>
  </TitlesOfParts>
  <Company/>
  <LinksUpToDate>false</LinksUpToDate>
  <CharactersWithSpaces>24882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mailto:unitecslab@gmail.com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0104  /  01- 07</dc:title>
  <dc:subject/>
  <dc:creator>admin</dc:creator>
  <cp:keywords/>
  <cp:lastModifiedBy>Кожедуб Сергій Анатолійович</cp:lastModifiedBy>
  <cp:revision>9</cp:revision>
  <cp:lastPrinted>2025-06-18T12:10:00Z</cp:lastPrinted>
  <dcterms:created xsi:type="dcterms:W3CDTF">2025-06-18T09:21:00Z</dcterms:created>
  <dcterms:modified xsi:type="dcterms:W3CDTF">2025-07-22T08:34:00Z</dcterms:modified>
</cp:coreProperties>
</file>