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879" w:rsidRDefault="00327D8B">
      <w:pPr>
        <w:jc w:val="center"/>
      </w:pPr>
      <w:r>
        <w:t>Ministry of Education and Science of Ukraine</w:t>
      </w:r>
    </w:p>
    <w:p w:rsidR="00726879" w:rsidRDefault="00327D8B">
      <w:pPr>
        <w:pBdr>
          <w:bottom w:val="single" w:sz="12" w:space="1" w:color="000000"/>
        </w:pBdr>
        <w:jc w:val="center"/>
      </w:pPr>
      <w:r>
        <w:t>Petro Mohyla Black Sea National University</w:t>
      </w:r>
    </w:p>
    <w:p w:rsidR="00726879" w:rsidRDefault="00327D8B">
      <w:pPr>
        <w:jc w:val="center"/>
      </w:pPr>
      <w:r>
        <w:t>National Academy of Sciences of Ukraine</w:t>
      </w:r>
    </w:p>
    <w:p w:rsidR="00726879" w:rsidRDefault="00327D8B">
      <w:pPr>
        <w:jc w:val="center"/>
      </w:pPr>
      <w:r>
        <w:t>Southern Scientific Center of the National Academy of Sciences and Ministry of Education and Science of Ukraine</w:t>
      </w:r>
    </w:p>
    <w:p w:rsidR="00726879" w:rsidRDefault="00327D8B">
      <w:pPr>
        <w:jc w:val="center"/>
      </w:pPr>
      <w:r>
        <w:t>M. S. Hrushevsky Institute of Ukrainian Archeography and Source Studies of the National Academy of Sciences of Ukraine</w:t>
      </w:r>
    </w:p>
    <w:p w:rsidR="00726879" w:rsidRDefault="00327D8B">
      <w:pPr>
        <w:jc w:val="center"/>
      </w:pPr>
      <w:r>
        <w:t>State Archives of Mykolaiv Region</w:t>
      </w:r>
    </w:p>
    <w:p w:rsidR="00726879" w:rsidRDefault="00327D8B">
      <w:pPr>
        <w:jc w:val="center"/>
      </w:pPr>
      <w:r>
        <w:t>State Institution “National Scientific Center for Radiation Medicine of the National Academy of Medical Sciences of Ukraine”</w:t>
      </w:r>
    </w:p>
    <w:p w:rsidR="00726879" w:rsidRDefault="00327D8B">
      <w:pPr>
        <w:jc w:val="center"/>
      </w:pPr>
      <w:r>
        <w:t>Donetsk National Medical University</w:t>
      </w:r>
    </w:p>
    <w:p w:rsidR="00726879" w:rsidRDefault="00327D8B">
      <w:pPr>
        <w:jc w:val="center"/>
      </w:pPr>
      <w:r>
        <w:t xml:space="preserve">Technical University of Moldova (Moldova) </w:t>
      </w:r>
    </w:p>
    <w:p w:rsidR="00726879" w:rsidRDefault="00327D8B">
      <w:pPr>
        <w:jc w:val="center"/>
      </w:pPr>
      <w:r>
        <w:t>Jan Dlugosz University in Czestochowa (Poland)</w:t>
      </w:r>
    </w:p>
    <w:p w:rsidR="00726879" w:rsidRDefault="00327D8B">
      <w:pPr>
        <w:jc w:val="center"/>
      </w:pPr>
      <w:r>
        <w:t>Adam Mickiewicz University (Poland)</w:t>
      </w:r>
    </w:p>
    <w:p w:rsidR="00726879" w:rsidRDefault="00327D8B">
      <w:pPr>
        <w:jc w:val="center"/>
        <w:rPr>
          <w:color w:val="000000"/>
          <w:u w:val="single"/>
        </w:rPr>
      </w:pPr>
      <w:r>
        <w:t>Leipzig University of Applied Sciences (Germany)</w:t>
      </w:r>
    </w:p>
    <w:p w:rsidR="00726879" w:rsidRDefault="00327D8B">
      <w:pPr>
        <w:jc w:val="center"/>
      </w:pPr>
      <w:r>
        <w:t>Rzeszow University of Technology (Poland)</w:t>
      </w:r>
    </w:p>
    <w:p w:rsidR="00726879" w:rsidRDefault="00327D8B">
      <w:pPr>
        <w:jc w:val="center"/>
      </w:pPr>
      <w:r>
        <w:t>Ca` Foscari University (Italy)</w:t>
      </w:r>
    </w:p>
    <w:p w:rsidR="00726879" w:rsidRDefault="00726879">
      <w:pPr>
        <w:jc w:val="center"/>
        <w:rPr>
          <w:highlight w:val="white"/>
        </w:rPr>
      </w:pPr>
    </w:p>
    <w:p w:rsidR="00726879" w:rsidRDefault="00327D8B">
      <w:pPr>
        <w:jc w:val="center"/>
        <w:rPr>
          <w:b/>
          <w:bCs/>
        </w:rPr>
      </w:pPr>
      <w:r>
        <w:rPr>
          <w:b/>
          <w:bCs/>
        </w:rPr>
        <w:t xml:space="preserve">XXIII INTERNATIONAL SCIENTIFIC CONFERENCE </w:t>
      </w:r>
    </w:p>
    <w:p w:rsidR="00726879" w:rsidRDefault="00327D8B">
      <w:pPr>
        <w:jc w:val="center"/>
        <w:rPr>
          <w:b/>
          <w:bCs/>
        </w:rPr>
      </w:pPr>
      <w:r>
        <w:rPr>
          <w:b/>
          <w:bCs/>
        </w:rPr>
        <w:t xml:space="preserve">“OLBIA FORUM – 2026: STRATEGIES OF THE BLACK SEA REGION COUNTRIES IN THE GEOPOLITICAL SPACE” </w:t>
      </w:r>
    </w:p>
    <w:p w:rsidR="00726879" w:rsidRDefault="00726879">
      <w:pPr>
        <w:jc w:val="center"/>
        <w:rPr>
          <w:b/>
          <w:bCs/>
          <w:smallCaps/>
        </w:rPr>
      </w:pPr>
    </w:p>
    <w:p w:rsidR="00726879" w:rsidRDefault="00327D8B">
      <w:pPr>
        <w:jc w:val="center"/>
        <w:rPr>
          <w:b/>
          <w:bCs/>
        </w:rPr>
      </w:pPr>
      <w:r>
        <w:rPr>
          <w:b/>
          <w:bCs/>
        </w:rPr>
        <w:t>June 29 – July 4, 2026</w:t>
      </w:r>
    </w:p>
    <w:p w:rsidR="00726879" w:rsidRDefault="00327D8B">
      <w:pPr>
        <w:jc w:val="center"/>
        <w:rPr>
          <w:b/>
          <w:bCs/>
        </w:rPr>
      </w:pPr>
      <w:r>
        <w:rPr>
          <w:b/>
          <w:bCs/>
        </w:rPr>
        <w:t>Mykolaiv, Ukraine</w:t>
      </w:r>
    </w:p>
    <w:p w:rsidR="00726879" w:rsidRDefault="00726879">
      <w:pPr>
        <w:jc w:val="center"/>
        <w:rPr>
          <w:b/>
          <w:bCs/>
        </w:rPr>
      </w:pPr>
    </w:p>
    <w:p w:rsidR="00726879" w:rsidRDefault="00327D8B">
      <w:pPr>
        <w:jc w:val="center"/>
        <w:rPr>
          <w:b/>
          <w:bCs/>
          <w:smallCaps/>
        </w:rPr>
      </w:pPr>
      <w:r>
        <w:rPr>
          <w:b/>
          <w:bCs/>
          <w:smallCaps/>
        </w:rPr>
        <w:t>INFORMATION NOTICE</w:t>
      </w:r>
    </w:p>
    <w:p w:rsidR="00726879" w:rsidRDefault="00726879">
      <w:pPr>
        <w:jc w:val="center"/>
        <w:rPr>
          <w:b/>
          <w:bCs/>
          <w:smallCaps/>
        </w:rPr>
      </w:pPr>
    </w:p>
    <w:p w:rsidR="00726879" w:rsidRDefault="00327D8B">
      <w:pPr>
        <w:jc w:val="center"/>
        <w:rPr>
          <w:smallCaps/>
        </w:rPr>
      </w:pPr>
      <w:r>
        <w:t>Dear colleagues!</w:t>
      </w:r>
    </w:p>
    <w:p w:rsidR="00726879" w:rsidRDefault="00726879">
      <w:pPr>
        <w:jc w:val="center"/>
        <w:rPr>
          <w:b/>
          <w:bCs/>
        </w:rPr>
      </w:pPr>
    </w:p>
    <w:p w:rsidR="00726879" w:rsidRDefault="00327D8B">
      <w:pPr>
        <w:ind w:firstLine="567"/>
        <w:jc w:val="both"/>
      </w:pPr>
      <w:r>
        <w:t xml:space="preserve">We are honored to invite you to participate in the </w:t>
      </w:r>
      <w:r>
        <w:rPr>
          <w:b/>
          <w:bCs/>
        </w:rPr>
        <w:t>XIII International Scientific Conference "Olbia Forum – 2026: Strategies of the Black Sea Region Countries in the Geopolitical Space,"</w:t>
      </w:r>
      <w:r>
        <w:t xml:space="preserve"> which will be held from June 29 to July 4, 2026, at Petro Mohyla Black Sea National University in Mykolaiv and the village of Myhiia (Buzkyi Gard National Nature Park) in a live and remote format.</w:t>
      </w:r>
    </w:p>
    <w:p w:rsidR="00726879" w:rsidRDefault="00726879">
      <w:pPr>
        <w:ind w:firstLine="567"/>
        <w:jc w:val="both"/>
      </w:pPr>
    </w:p>
    <w:p w:rsidR="00726879" w:rsidRDefault="00327D8B">
      <w:pPr>
        <w:ind w:firstLine="567"/>
        <w:jc w:val="both"/>
      </w:pPr>
      <w:r>
        <w:rPr>
          <w:b/>
          <w:bCs/>
        </w:rPr>
        <w:t>The goal</w:t>
      </w:r>
      <w:r>
        <w:t xml:space="preserve"> of the Olbia Forum is to share international experience among countries in the Black Sea region to figure out the best ways, directions, and nature of theoretical, practical, and educational reforms that fit with European standards on public administration, law, energy, radiation and man-made environmental safety for people and the environment, ecology, history, information technology, philosophy, political science, sociology, psychology, philology, and linguistic culture in the current context of global financial and socio-economic transformations, highlighting current issues in medicine and physical development, health promotion, and the formation of a healthy lifestyle.</w:t>
      </w:r>
    </w:p>
    <w:p w:rsidR="00726879" w:rsidRDefault="00726879">
      <w:pPr>
        <w:ind w:firstLine="567"/>
        <w:jc w:val="both"/>
      </w:pPr>
    </w:p>
    <w:p w:rsidR="00726879" w:rsidRDefault="00726879">
      <w:pPr>
        <w:ind w:firstLine="357"/>
        <w:jc w:val="both"/>
      </w:pPr>
    </w:p>
    <w:p w:rsidR="00726879" w:rsidRDefault="00327D8B">
      <w:pPr>
        <w:ind w:firstLine="357"/>
        <w:jc w:val="center"/>
      </w:pPr>
      <w:r>
        <w:rPr>
          <w:b/>
          <w:bCs/>
          <w:smallCaps/>
        </w:rPr>
        <w:t>FORUM TOPICS:</w:t>
      </w:r>
    </w:p>
    <w:p w:rsidR="00726879" w:rsidRDefault="00327D8B">
      <w:pPr>
        <w:numPr>
          <w:ilvl w:val="0"/>
          <w:numId w:val="1"/>
        </w:numPr>
        <w:shd w:val="clear" w:color="auto" w:fill="FFFFFF"/>
        <w:tabs>
          <w:tab w:val="left" w:pos="851"/>
        </w:tabs>
        <w:jc w:val="both"/>
      </w:pPr>
      <w:r>
        <w:t>Design</w:t>
      </w:r>
    </w:p>
    <w:p w:rsidR="00726879" w:rsidRDefault="00327D8B">
      <w:pPr>
        <w:numPr>
          <w:ilvl w:val="0"/>
          <w:numId w:val="1"/>
        </w:numPr>
        <w:shd w:val="clear" w:color="auto" w:fill="FFFFFF"/>
        <w:tabs>
          <w:tab w:val="left" w:pos="851"/>
        </w:tabs>
        <w:jc w:val="both"/>
      </w:pPr>
      <w:r>
        <w:t>Ecology</w:t>
      </w:r>
    </w:p>
    <w:p w:rsidR="00726879" w:rsidRDefault="00327D8B">
      <w:pPr>
        <w:numPr>
          <w:ilvl w:val="0"/>
          <w:numId w:val="1"/>
        </w:numPr>
        <w:shd w:val="clear" w:color="auto" w:fill="FFFFFF"/>
        <w:tabs>
          <w:tab w:val="left" w:pos="851"/>
        </w:tabs>
        <w:jc w:val="both"/>
      </w:pPr>
      <w:r>
        <w:t>Economics</w:t>
      </w:r>
    </w:p>
    <w:p w:rsidR="00726879" w:rsidRDefault="00327D8B">
      <w:pPr>
        <w:numPr>
          <w:ilvl w:val="0"/>
          <w:numId w:val="1"/>
        </w:numPr>
        <w:shd w:val="clear" w:color="auto" w:fill="FFFFFF"/>
        <w:tabs>
          <w:tab w:val="left" w:pos="851"/>
        </w:tabs>
        <w:jc w:val="both"/>
      </w:pPr>
      <w:r>
        <w:t>Media Studies</w:t>
      </w:r>
    </w:p>
    <w:p w:rsidR="00726879" w:rsidRDefault="00327D8B">
      <w:pPr>
        <w:numPr>
          <w:ilvl w:val="0"/>
          <w:numId w:val="1"/>
        </w:numPr>
        <w:shd w:val="clear" w:color="auto" w:fill="FFFFFF"/>
        <w:tabs>
          <w:tab w:val="left" w:pos="851"/>
        </w:tabs>
        <w:jc w:val="both"/>
      </w:pPr>
      <w:r>
        <w:t>History and Archaeology</w:t>
      </w:r>
    </w:p>
    <w:p w:rsidR="00726879" w:rsidRDefault="00327D8B">
      <w:pPr>
        <w:numPr>
          <w:ilvl w:val="0"/>
          <w:numId w:val="1"/>
        </w:numPr>
        <w:shd w:val="clear" w:color="auto" w:fill="FFFFFF"/>
        <w:tabs>
          <w:tab w:val="left" w:pos="851"/>
        </w:tabs>
        <w:jc w:val="both"/>
      </w:pPr>
      <w:r>
        <w:t>Computer Science</w:t>
      </w:r>
    </w:p>
    <w:p w:rsidR="00726879" w:rsidRDefault="00327D8B">
      <w:pPr>
        <w:numPr>
          <w:ilvl w:val="0"/>
          <w:numId w:val="1"/>
        </w:numPr>
        <w:shd w:val="clear" w:color="auto" w:fill="FFFFFF"/>
        <w:tabs>
          <w:tab w:val="left" w:pos="851"/>
        </w:tabs>
        <w:jc w:val="both"/>
      </w:pPr>
      <w:r>
        <w:t>International Relations</w:t>
      </w:r>
    </w:p>
    <w:p w:rsidR="00726879" w:rsidRDefault="00327D8B">
      <w:pPr>
        <w:numPr>
          <w:ilvl w:val="0"/>
          <w:numId w:val="1"/>
        </w:numPr>
        <w:shd w:val="clear" w:color="auto" w:fill="FFFFFF"/>
        <w:tabs>
          <w:tab w:val="left" w:pos="851"/>
        </w:tabs>
        <w:jc w:val="both"/>
      </w:pPr>
      <w:r>
        <w:t>Healthcare and Social Welfare</w:t>
      </w:r>
    </w:p>
    <w:p w:rsidR="00726879" w:rsidRDefault="00327D8B">
      <w:pPr>
        <w:numPr>
          <w:ilvl w:val="0"/>
          <w:numId w:val="1"/>
        </w:numPr>
        <w:shd w:val="clear" w:color="auto" w:fill="FFFFFF"/>
        <w:tabs>
          <w:tab w:val="left" w:pos="851"/>
        </w:tabs>
        <w:jc w:val="both"/>
      </w:pPr>
      <w:r>
        <w:lastRenderedPageBreak/>
        <w:t>Education</w:t>
      </w:r>
    </w:p>
    <w:p w:rsidR="00726879" w:rsidRDefault="00327D8B">
      <w:pPr>
        <w:numPr>
          <w:ilvl w:val="0"/>
          <w:numId w:val="1"/>
        </w:numPr>
        <w:shd w:val="clear" w:color="auto" w:fill="FFFFFF"/>
        <w:tabs>
          <w:tab w:val="left" w:pos="851"/>
        </w:tabs>
        <w:jc w:val="both"/>
      </w:pPr>
      <w:r>
        <w:t>Political Science</w:t>
      </w:r>
    </w:p>
    <w:p w:rsidR="00726879" w:rsidRDefault="00327D8B">
      <w:pPr>
        <w:numPr>
          <w:ilvl w:val="0"/>
          <w:numId w:val="1"/>
        </w:numPr>
        <w:shd w:val="clear" w:color="auto" w:fill="FFFFFF"/>
        <w:tabs>
          <w:tab w:val="left" w:pos="851"/>
        </w:tabs>
        <w:jc w:val="both"/>
      </w:pPr>
      <w:r>
        <w:t>Law</w:t>
      </w:r>
    </w:p>
    <w:p w:rsidR="00726879" w:rsidRDefault="00327D8B">
      <w:pPr>
        <w:numPr>
          <w:ilvl w:val="0"/>
          <w:numId w:val="1"/>
        </w:numPr>
        <w:shd w:val="clear" w:color="auto" w:fill="FFFFFF"/>
        <w:tabs>
          <w:tab w:val="left" w:pos="851"/>
        </w:tabs>
        <w:jc w:val="both"/>
      </w:pPr>
      <w:r>
        <w:t>Psychology</w:t>
      </w:r>
    </w:p>
    <w:p w:rsidR="00726879" w:rsidRDefault="00327D8B">
      <w:pPr>
        <w:numPr>
          <w:ilvl w:val="0"/>
          <w:numId w:val="1"/>
        </w:numPr>
        <w:shd w:val="clear" w:color="auto" w:fill="FFFFFF"/>
        <w:tabs>
          <w:tab w:val="left" w:pos="851"/>
        </w:tabs>
        <w:jc w:val="both"/>
      </w:pPr>
      <w:r>
        <w:t>Public Management and Administration</w:t>
      </w:r>
    </w:p>
    <w:p w:rsidR="00726879" w:rsidRDefault="00327D8B">
      <w:pPr>
        <w:numPr>
          <w:ilvl w:val="0"/>
          <w:numId w:val="1"/>
        </w:numPr>
        <w:shd w:val="clear" w:color="auto" w:fill="FFFFFF"/>
        <w:tabs>
          <w:tab w:val="left" w:pos="851"/>
        </w:tabs>
        <w:jc w:val="both"/>
      </w:pPr>
      <w:r>
        <w:t>Technical Sciences</w:t>
      </w:r>
    </w:p>
    <w:p w:rsidR="00726879" w:rsidRDefault="00327D8B">
      <w:pPr>
        <w:numPr>
          <w:ilvl w:val="0"/>
          <w:numId w:val="1"/>
        </w:numPr>
        <w:shd w:val="clear" w:color="auto" w:fill="FFFFFF"/>
        <w:tabs>
          <w:tab w:val="left" w:pos="851"/>
        </w:tabs>
        <w:jc w:val="both"/>
      </w:pPr>
      <w:r>
        <w:t>Physical Education</w:t>
      </w:r>
    </w:p>
    <w:p w:rsidR="00726879" w:rsidRDefault="00327D8B">
      <w:pPr>
        <w:numPr>
          <w:ilvl w:val="0"/>
          <w:numId w:val="1"/>
        </w:numPr>
        <w:shd w:val="clear" w:color="auto" w:fill="FFFFFF"/>
        <w:tabs>
          <w:tab w:val="left" w:pos="851"/>
        </w:tabs>
        <w:jc w:val="both"/>
      </w:pPr>
      <w:r>
        <w:t>Philology</w:t>
      </w:r>
    </w:p>
    <w:p w:rsidR="00726879" w:rsidRDefault="00726879">
      <w:pPr>
        <w:shd w:val="clear" w:color="auto" w:fill="FFFFFF"/>
        <w:tabs>
          <w:tab w:val="left" w:pos="851"/>
        </w:tabs>
        <w:ind w:left="786"/>
        <w:jc w:val="both"/>
      </w:pPr>
    </w:p>
    <w:p w:rsidR="00726879" w:rsidRDefault="00726879">
      <w:pPr>
        <w:shd w:val="clear" w:color="auto" w:fill="FFFFFF"/>
        <w:tabs>
          <w:tab w:val="left" w:pos="567"/>
          <w:tab w:val="left" w:pos="709"/>
        </w:tabs>
        <w:jc w:val="both"/>
      </w:pPr>
    </w:p>
    <w:p w:rsidR="00726879" w:rsidRDefault="00327D8B">
      <w:pPr>
        <w:shd w:val="clear" w:color="auto" w:fill="FFFFFF"/>
        <w:tabs>
          <w:tab w:val="left" w:pos="851"/>
        </w:tabs>
        <w:ind w:left="786"/>
        <w:jc w:val="center"/>
        <w:rPr>
          <w:b/>
          <w:bCs/>
        </w:rPr>
      </w:pPr>
      <w:r>
        <w:rPr>
          <w:b/>
          <w:bCs/>
        </w:rPr>
        <w:t>WORKING LANGUAGES OF THE FORUM</w:t>
      </w:r>
    </w:p>
    <w:p w:rsidR="00726879" w:rsidRDefault="00726879">
      <w:pPr>
        <w:shd w:val="clear" w:color="auto" w:fill="FFFFFF"/>
        <w:tabs>
          <w:tab w:val="left" w:pos="851"/>
        </w:tabs>
        <w:ind w:left="786"/>
        <w:jc w:val="both"/>
        <w:rPr>
          <w:b/>
          <w:bCs/>
        </w:rPr>
      </w:pPr>
    </w:p>
    <w:p w:rsidR="00726879" w:rsidRDefault="00327D8B">
      <w:pPr>
        <w:shd w:val="clear" w:color="auto" w:fill="FFFFFF"/>
        <w:tabs>
          <w:tab w:val="left" w:pos="851"/>
        </w:tabs>
        <w:ind w:left="786"/>
        <w:jc w:val="both"/>
      </w:pPr>
      <w:r>
        <w:t>Ukrainian, English, EU languages.</w:t>
      </w:r>
    </w:p>
    <w:p w:rsidR="00726879" w:rsidRDefault="00726879">
      <w:pPr>
        <w:shd w:val="clear" w:color="auto" w:fill="FFFFFF"/>
        <w:tabs>
          <w:tab w:val="left" w:pos="851"/>
        </w:tabs>
        <w:jc w:val="both"/>
        <w:rPr>
          <w:b/>
          <w:bCs/>
        </w:rPr>
      </w:pPr>
    </w:p>
    <w:p w:rsidR="00726879" w:rsidRDefault="00327D8B">
      <w:pPr>
        <w:shd w:val="clear" w:color="auto" w:fill="FFFFFF"/>
        <w:tabs>
          <w:tab w:val="left" w:pos="851"/>
        </w:tabs>
        <w:ind w:left="786"/>
        <w:jc w:val="center"/>
        <w:rPr>
          <w:b/>
          <w:bCs/>
        </w:rPr>
      </w:pPr>
      <w:r>
        <w:rPr>
          <w:b/>
          <w:bCs/>
        </w:rPr>
        <w:t>FORUM RULES OF PROCEDURE</w:t>
      </w:r>
    </w:p>
    <w:p w:rsidR="00726879" w:rsidRDefault="00726879">
      <w:pPr>
        <w:shd w:val="clear" w:color="auto" w:fill="FFFFFF"/>
        <w:tabs>
          <w:tab w:val="left" w:pos="851"/>
        </w:tabs>
        <w:ind w:left="786"/>
        <w:jc w:val="both"/>
      </w:pPr>
    </w:p>
    <w:p w:rsidR="00726879" w:rsidRDefault="00327D8B">
      <w:pPr>
        <w:shd w:val="clear" w:color="auto" w:fill="FFFFFF"/>
        <w:tabs>
          <w:tab w:val="left" w:pos="851"/>
        </w:tabs>
        <w:ind w:left="786"/>
        <w:jc w:val="both"/>
      </w:pPr>
      <w:r>
        <w:t xml:space="preserve">Plenary report – up to 20 minutes; </w:t>
      </w:r>
    </w:p>
    <w:p w:rsidR="00726879" w:rsidRDefault="00726879">
      <w:pPr>
        <w:shd w:val="clear" w:color="auto" w:fill="FFFFFF"/>
        <w:tabs>
          <w:tab w:val="left" w:pos="851"/>
        </w:tabs>
        <w:ind w:left="786"/>
        <w:jc w:val="both"/>
      </w:pPr>
    </w:p>
    <w:p w:rsidR="00726879" w:rsidRDefault="00327D8B">
      <w:pPr>
        <w:shd w:val="clear" w:color="auto" w:fill="FFFFFF"/>
        <w:tabs>
          <w:tab w:val="left" w:pos="851"/>
        </w:tabs>
        <w:ind w:left="786"/>
        <w:jc w:val="both"/>
      </w:pPr>
      <w:r>
        <w:t xml:space="preserve">Report – 8–10 minutes; </w:t>
      </w:r>
    </w:p>
    <w:p w:rsidR="00726879" w:rsidRDefault="00726879">
      <w:pPr>
        <w:shd w:val="clear" w:color="auto" w:fill="FFFFFF"/>
        <w:tabs>
          <w:tab w:val="left" w:pos="851"/>
        </w:tabs>
        <w:ind w:left="786"/>
        <w:jc w:val="both"/>
      </w:pPr>
    </w:p>
    <w:p w:rsidR="00726879" w:rsidRDefault="00327D8B">
      <w:pPr>
        <w:shd w:val="clear" w:color="auto" w:fill="FFFFFF"/>
        <w:tabs>
          <w:tab w:val="left" w:pos="851"/>
        </w:tabs>
        <w:ind w:left="786"/>
        <w:jc w:val="both"/>
      </w:pPr>
      <w:r>
        <w:t>Speech – 5–7 minutes;</w:t>
      </w:r>
    </w:p>
    <w:p w:rsidR="00726879" w:rsidRDefault="00726879">
      <w:pPr>
        <w:shd w:val="clear" w:color="auto" w:fill="FFFFFF"/>
        <w:tabs>
          <w:tab w:val="left" w:pos="851"/>
        </w:tabs>
        <w:ind w:left="786"/>
        <w:jc w:val="both"/>
      </w:pPr>
    </w:p>
    <w:p w:rsidR="00726879" w:rsidRDefault="00327D8B">
      <w:pPr>
        <w:shd w:val="clear" w:color="auto" w:fill="FFFFFF"/>
        <w:tabs>
          <w:tab w:val="left" w:pos="851"/>
        </w:tabs>
        <w:ind w:left="786"/>
        <w:jc w:val="both"/>
      </w:pPr>
      <w:r>
        <w:t>Discussion – up to 5 minutes.</w:t>
      </w:r>
    </w:p>
    <w:p w:rsidR="00726879" w:rsidRDefault="00726879">
      <w:pPr>
        <w:shd w:val="clear" w:color="auto" w:fill="FFFFFF"/>
        <w:tabs>
          <w:tab w:val="left" w:pos="851"/>
        </w:tabs>
        <w:ind w:left="786"/>
        <w:jc w:val="both"/>
        <w:rPr>
          <w:b/>
          <w:bCs/>
        </w:rPr>
      </w:pPr>
    </w:p>
    <w:p w:rsidR="00726879" w:rsidRDefault="00726879">
      <w:pPr>
        <w:ind w:firstLine="144"/>
        <w:jc w:val="center"/>
        <w:rPr>
          <w:b/>
          <w:bCs/>
        </w:rPr>
      </w:pPr>
    </w:p>
    <w:p w:rsidR="00726879" w:rsidRDefault="00327D8B">
      <w:pPr>
        <w:tabs>
          <w:tab w:val="left" w:pos="180"/>
        </w:tabs>
        <w:ind w:firstLine="567"/>
        <w:jc w:val="center"/>
        <w:rPr>
          <w:b/>
          <w:bCs/>
        </w:rPr>
      </w:pPr>
      <w:r>
        <w:rPr>
          <w:b/>
          <w:bCs/>
        </w:rPr>
        <w:t>FORUM PROGRAM</w:t>
      </w:r>
    </w:p>
    <w:p w:rsidR="00726879" w:rsidRDefault="00327D8B">
      <w:pPr>
        <w:tabs>
          <w:tab w:val="left" w:pos="180"/>
        </w:tabs>
        <w:ind w:firstLine="567"/>
        <w:jc w:val="both"/>
      </w:pPr>
      <w:r>
        <w:rPr>
          <w:b/>
          <w:bCs/>
        </w:rPr>
        <w:t xml:space="preserve">June 29, 2026 – </w:t>
      </w:r>
      <w:r>
        <w:t>Grand opening of the forum. Plenary session. Work of sectional meetings of the forum, conferences;</w:t>
      </w:r>
    </w:p>
    <w:p w:rsidR="00726879" w:rsidRDefault="00327D8B">
      <w:pPr>
        <w:tabs>
          <w:tab w:val="left" w:pos="180"/>
        </w:tabs>
        <w:ind w:firstLine="567"/>
        <w:jc w:val="both"/>
      </w:pPr>
      <w:r>
        <w:rPr>
          <w:b/>
          <w:bCs/>
        </w:rPr>
        <w:t xml:space="preserve">June 29, 2026 – </w:t>
      </w:r>
      <w:r>
        <w:t>Work of conferences and sectional meetings of the forum;</w:t>
      </w:r>
    </w:p>
    <w:p w:rsidR="00726879" w:rsidRDefault="00327D8B">
      <w:pPr>
        <w:tabs>
          <w:tab w:val="left" w:pos="180"/>
        </w:tabs>
        <w:ind w:firstLine="567"/>
        <w:jc w:val="both"/>
      </w:pPr>
      <w:r>
        <w:rPr>
          <w:b/>
          <w:bCs/>
        </w:rPr>
        <w:t xml:space="preserve">July 3, 2026 – </w:t>
      </w:r>
      <w:r>
        <w:t>Work of conferences and sectional meetings of the forum;</w:t>
      </w:r>
    </w:p>
    <w:p w:rsidR="00726879" w:rsidRDefault="00327D8B">
      <w:pPr>
        <w:tabs>
          <w:tab w:val="left" w:pos="180"/>
        </w:tabs>
        <w:ind w:firstLine="567"/>
        <w:jc w:val="both"/>
      </w:pPr>
      <w:r>
        <w:rPr>
          <w:b/>
          <w:bCs/>
        </w:rPr>
        <w:t xml:space="preserve">July 4, 2026 – </w:t>
      </w:r>
      <w:r>
        <w:t>Summing up the results of the conference, discussion of section proposals, and adoption of the general resolution of the Olbia Forum 2026. Closing of the forum.</w:t>
      </w:r>
    </w:p>
    <w:p w:rsidR="00726879" w:rsidRDefault="00726879">
      <w:pPr>
        <w:tabs>
          <w:tab w:val="left" w:pos="180"/>
        </w:tabs>
        <w:jc w:val="both"/>
        <w:rPr>
          <w:b/>
          <w:bCs/>
        </w:rPr>
      </w:pPr>
    </w:p>
    <w:p w:rsidR="00726879" w:rsidRDefault="00726879">
      <w:pPr>
        <w:tabs>
          <w:tab w:val="left" w:pos="180"/>
        </w:tabs>
        <w:ind w:firstLine="567"/>
        <w:jc w:val="both"/>
        <w:rPr>
          <w:b/>
          <w:bCs/>
        </w:rPr>
      </w:pPr>
    </w:p>
    <w:p w:rsidR="00726879" w:rsidRDefault="00726879">
      <w:pPr>
        <w:tabs>
          <w:tab w:val="left" w:pos="180"/>
        </w:tabs>
        <w:jc w:val="both"/>
      </w:pPr>
    </w:p>
    <w:p w:rsidR="00726879" w:rsidRDefault="00327D8B">
      <w:pPr>
        <w:ind w:firstLine="567"/>
        <w:jc w:val="center"/>
        <w:rPr>
          <w:b/>
          <w:bCs/>
        </w:rPr>
      </w:pPr>
      <w:r>
        <w:rPr>
          <w:b/>
          <w:bCs/>
        </w:rPr>
        <w:t>TERMS AND CONDITIONS OF PARTICIPATION IN THE FORUM</w:t>
      </w:r>
    </w:p>
    <w:p w:rsidR="00726879" w:rsidRDefault="00327D8B">
      <w:pPr>
        <w:ind w:firstLine="567"/>
        <w:jc w:val="both"/>
        <w:rPr>
          <w:b/>
          <w:bCs/>
        </w:rPr>
      </w:pPr>
      <w:r>
        <w:t>By May 31, 2026, conference participants must send the following documents to</w:t>
      </w:r>
      <w:r>
        <w:rPr>
          <w:b/>
          <w:bCs/>
        </w:rPr>
        <w:t xml:space="preserve"> olbia.forum@chmnu.edu.ua:</w:t>
      </w:r>
    </w:p>
    <w:p w:rsidR="00726879" w:rsidRDefault="00327D8B">
      <w:pPr>
        <w:ind w:firstLine="567"/>
        <w:jc w:val="both"/>
      </w:pPr>
      <w:r>
        <w:t>1) application form for participation in the conference (Appendix A).</w:t>
      </w:r>
    </w:p>
    <w:p w:rsidR="00726879" w:rsidRDefault="00327D8B">
      <w:pPr>
        <w:ind w:firstLine="567"/>
        <w:jc w:val="both"/>
      </w:pPr>
      <w:r>
        <w:t>2) abstracts of the report, properly formatted in accordance with the conference requirements (Appendix B).</w:t>
      </w:r>
    </w:p>
    <w:p w:rsidR="00726879" w:rsidRDefault="00726879">
      <w:pPr>
        <w:pBdr>
          <w:top w:val="nil"/>
          <w:left w:val="nil"/>
          <w:bottom w:val="nil"/>
          <w:right w:val="nil"/>
          <w:between w:val="nil"/>
        </w:pBdr>
        <w:ind w:firstLine="567"/>
        <w:jc w:val="both"/>
        <w:rPr>
          <w:b/>
          <w:bCs/>
        </w:rPr>
      </w:pPr>
    </w:p>
    <w:p w:rsidR="00726879" w:rsidRDefault="00726879">
      <w:pPr>
        <w:ind w:firstLine="426"/>
        <w:jc w:val="center"/>
        <w:rPr>
          <w:b/>
          <w:bCs/>
        </w:rPr>
      </w:pPr>
    </w:p>
    <w:p w:rsidR="00726879" w:rsidRDefault="00327D8B">
      <w:pPr>
        <w:shd w:val="clear" w:color="auto" w:fill="FFFFFF"/>
        <w:tabs>
          <w:tab w:val="left" w:pos="851"/>
          <w:tab w:val="left" w:pos="993"/>
        </w:tabs>
        <w:ind w:firstLine="567"/>
        <w:jc w:val="center"/>
        <w:rPr>
          <w:b/>
          <w:bCs/>
        </w:rPr>
      </w:pPr>
      <w:r>
        <w:rPr>
          <w:b/>
          <w:bCs/>
        </w:rPr>
        <w:t>PUBLICATION OF MATERIALS</w:t>
      </w:r>
    </w:p>
    <w:p w:rsidR="00726879" w:rsidRDefault="00327D8B">
      <w:pPr>
        <w:shd w:val="clear" w:color="auto" w:fill="FFFFFF"/>
        <w:tabs>
          <w:tab w:val="left" w:pos="851"/>
          <w:tab w:val="left" w:pos="993"/>
        </w:tabs>
        <w:ind w:firstLine="567"/>
        <w:jc w:val="both"/>
      </w:pPr>
      <w:r>
        <w:t>The forum program and the collection of properly formatted abstracts will be published before the start of the conference. Abstracts that contain the results of original research and do not contain logical, stylistic, or typographical mistakes will be accepted for publication. Authors are responsible for the content of their abstracts. The collection of conference materials will be posted on the website of the journal “Materials of Scientific and Practical Conferences of Petro Mohyla Black Sea National University.”</w:t>
      </w:r>
    </w:p>
    <w:p w:rsidR="00726879" w:rsidRDefault="00327D8B">
      <w:pPr>
        <w:shd w:val="clear" w:color="auto" w:fill="FFFFFF"/>
        <w:tabs>
          <w:tab w:val="left" w:pos="851"/>
          <w:tab w:val="left" w:pos="993"/>
        </w:tabs>
        <w:ind w:firstLine="567"/>
        <w:jc w:val="both"/>
        <w:rPr>
          <w:b/>
          <w:bCs/>
          <w:color w:val="002060"/>
          <w:highlight w:val="white"/>
        </w:rPr>
      </w:pPr>
      <w:r>
        <w:t xml:space="preserve">All conference materials will be publicly available on the website “Materials of Scientific and Practical Conferences of Petro Mohyla Black Sea National University”: </w:t>
      </w:r>
      <w:r>
        <w:rPr>
          <w:color w:val="000000"/>
          <w:highlight w:val="white"/>
        </w:rPr>
        <w:t xml:space="preserve"> </w:t>
      </w:r>
      <w:hyperlink r:id="rId7">
        <w:r>
          <w:rPr>
            <w:b/>
            <w:bCs/>
            <w:color w:val="002060"/>
            <w:highlight w:val="white"/>
            <w:u w:val="single"/>
          </w:rPr>
          <w:t>https://mspc.mk.ua</w:t>
        </w:r>
      </w:hyperlink>
      <w:r>
        <w:rPr>
          <w:b/>
          <w:bCs/>
          <w:color w:val="002060"/>
          <w:highlight w:val="white"/>
        </w:rPr>
        <w:t>.</w:t>
      </w:r>
    </w:p>
    <w:p w:rsidR="00726879" w:rsidRDefault="00726879">
      <w:pPr>
        <w:pBdr>
          <w:top w:val="nil"/>
          <w:left w:val="nil"/>
          <w:bottom w:val="nil"/>
          <w:right w:val="nil"/>
          <w:between w:val="nil"/>
        </w:pBdr>
        <w:shd w:val="clear" w:color="auto" w:fill="FFFFFF"/>
        <w:tabs>
          <w:tab w:val="left" w:pos="851"/>
          <w:tab w:val="left" w:pos="993"/>
        </w:tabs>
        <w:ind w:firstLine="567"/>
        <w:jc w:val="both"/>
        <w:rPr>
          <w:color w:val="000000"/>
        </w:rPr>
      </w:pPr>
    </w:p>
    <w:p w:rsidR="00726879" w:rsidRDefault="00327D8B">
      <w:pPr>
        <w:numPr>
          <w:ilvl w:val="0"/>
          <w:numId w:val="4"/>
        </w:numPr>
        <w:shd w:val="clear" w:color="auto" w:fill="FFFFFF"/>
        <w:tabs>
          <w:tab w:val="left" w:pos="851"/>
          <w:tab w:val="left" w:pos="993"/>
        </w:tabs>
        <w:jc w:val="both"/>
        <w:rPr>
          <w:color w:val="333333"/>
        </w:rPr>
      </w:pPr>
      <w:r>
        <w:lastRenderedPageBreak/>
        <w:t>The organizational fee for participation in the conference is 120 UAH for authors from Ukraine and $3 for authors from other countries.</w:t>
      </w:r>
    </w:p>
    <w:p w:rsidR="00726879" w:rsidRDefault="00327D8B">
      <w:pPr>
        <w:numPr>
          <w:ilvl w:val="0"/>
          <w:numId w:val="4"/>
        </w:numPr>
        <w:shd w:val="clear" w:color="auto" w:fill="FFFFFF"/>
        <w:tabs>
          <w:tab w:val="left" w:pos="851"/>
          <w:tab w:val="left" w:pos="993"/>
        </w:tabs>
        <w:jc w:val="both"/>
        <w:rPr>
          <w:color w:val="333333"/>
        </w:rPr>
      </w:pPr>
      <w:r>
        <w:t xml:space="preserve"> If you need a paper version of the certificate with a wet seal and signature, please contact us at</w:t>
      </w:r>
      <w:r>
        <w:rPr>
          <w:color w:val="333333"/>
        </w:rPr>
        <w:t xml:space="preserve"> </w:t>
      </w:r>
      <w:r>
        <w:rPr>
          <w:b/>
          <w:bCs/>
          <w:color w:val="000000"/>
        </w:rPr>
        <w:t>olbia.forum@chmnu.edu.ua</w:t>
      </w:r>
      <w:r>
        <w:rPr>
          <w:color w:val="000000"/>
        </w:rPr>
        <w:t xml:space="preserve">. </w:t>
      </w:r>
      <w:r>
        <w:t>The cost of producing a paper version of the certificate is not included in the organizational fee and amounts to UAH 50 (per certificate).</w:t>
      </w:r>
    </w:p>
    <w:p w:rsidR="00726879" w:rsidRDefault="00327D8B">
      <w:pPr>
        <w:shd w:val="clear" w:color="auto" w:fill="FFFFFF"/>
        <w:tabs>
          <w:tab w:val="left" w:pos="851"/>
          <w:tab w:val="left" w:pos="993"/>
        </w:tabs>
        <w:ind w:left="720"/>
        <w:jc w:val="both"/>
        <w:rPr>
          <w:b/>
          <w:bCs/>
          <w:u w:val="single"/>
        </w:rPr>
      </w:pPr>
      <w:r>
        <w:rPr>
          <w:b/>
          <w:bCs/>
          <w:u w:val="single"/>
        </w:rPr>
        <w:t>Payment will be made to the bank account UA708201720313291010201016042.</w:t>
      </w:r>
    </w:p>
    <w:p w:rsidR="00726879" w:rsidRDefault="00726879">
      <w:pPr>
        <w:ind w:firstLine="426"/>
        <w:jc w:val="center"/>
        <w:rPr>
          <w:b/>
          <w:bCs/>
        </w:rPr>
      </w:pPr>
    </w:p>
    <w:p w:rsidR="00726879" w:rsidRDefault="00327D8B">
      <w:pPr>
        <w:ind w:firstLine="426"/>
        <w:jc w:val="center"/>
        <w:rPr>
          <w:b/>
          <w:bCs/>
        </w:rPr>
      </w:pPr>
      <w:r>
        <w:rPr>
          <w:b/>
          <w:bCs/>
        </w:rPr>
        <w:t>DEADLINE FOR SUBMITTING ABSTRACTS</w:t>
      </w:r>
    </w:p>
    <w:p w:rsidR="00726879" w:rsidRDefault="00327D8B">
      <w:pPr>
        <w:ind w:firstLine="426"/>
      </w:pPr>
      <w:r>
        <w:t xml:space="preserve">Abstracts should be sent to the conference organizing committee's email address by </w:t>
      </w:r>
      <w:r>
        <w:rPr>
          <w:b/>
          <w:bCs/>
        </w:rPr>
        <w:t>May 31, 2026</w:t>
      </w:r>
      <w:r>
        <w:t>.</w:t>
      </w:r>
    </w:p>
    <w:p w:rsidR="00726879" w:rsidRDefault="00726879">
      <w:pPr>
        <w:ind w:firstLine="426"/>
        <w:jc w:val="center"/>
        <w:rPr>
          <w:b/>
          <w:bCs/>
        </w:rPr>
      </w:pPr>
    </w:p>
    <w:p w:rsidR="00726879" w:rsidRDefault="00327D8B">
      <w:pPr>
        <w:ind w:firstLine="426"/>
        <w:jc w:val="center"/>
        <w:rPr>
          <w:i/>
          <w:iCs/>
        </w:rPr>
      </w:pPr>
      <w:r>
        <w:rPr>
          <w:i/>
          <w:iCs/>
        </w:rPr>
        <w:t>More detailed requirements for abstract formatting are provided in Appendix B.</w:t>
      </w:r>
    </w:p>
    <w:p w:rsidR="00726879" w:rsidRDefault="00726879">
      <w:pPr>
        <w:ind w:firstLine="426"/>
        <w:jc w:val="center"/>
        <w:rPr>
          <w:b/>
          <w:bCs/>
        </w:rPr>
      </w:pPr>
    </w:p>
    <w:p w:rsidR="00726879" w:rsidRDefault="00726879">
      <w:pPr>
        <w:ind w:firstLine="426"/>
        <w:jc w:val="center"/>
        <w:rPr>
          <w:b/>
          <w:bCs/>
        </w:rPr>
      </w:pPr>
    </w:p>
    <w:p w:rsidR="00726879" w:rsidRDefault="00726879">
      <w:pPr>
        <w:ind w:firstLine="426"/>
        <w:jc w:val="center"/>
        <w:rPr>
          <w:b/>
          <w:bCs/>
        </w:rPr>
      </w:pPr>
    </w:p>
    <w:p w:rsidR="00726879" w:rsidRDefault="00726879">
      <w:pPr>
        <w:ind w:firstLine="426"/>
        <w:jc w:val="center"/>
        <w:rPr>
          <w:b/>
          <w:bCs/>
        </w:rPr>
      </w:pPr>
    </w:p>
    <w:p w:rsidR="00726879" w:rsidRDefault="00726879">
      <w:pPr>
        <w:ind w:firstLine="426"/>
        <w:jc w:val="center"/>
        <w:rPr>
          <w:b/>
          <w:bCs/>
        </w:rPr>
      </w:pPr>
    </w:p>
    <w:p w:rsidR="00726879" w:rsidRDefault="00726879">
      <w:pPr>
        <w:ind w:firstLine="426"/>
        <w:jc w:val="center"/>
        <w:rPr>
          <w:b/>
          <w:bCs/>
        </w:rPr>
      </w:pPr>
    </w:p>
    <w:p w:rsidR="00726879" w:rsidRDefault="00327D8B">
      <w:pPr>
        <w:ind w:firstLine="426"/>
        <w:jc w:val="center"/>
        <w:rPr>
          <w:b/>
          <w:bCs/>
        </w:rPr>
      </w:pPr>
      <w:r>
        <w:rPr>
          <w:b/>
          <w:bCs/>
        </w:rPr>
        <w:t>APPENDIX A</w:t>
      </w:r>
    </w:p>
    <w:p w:rsidR="00726879" w:rsidRDefault="00327D8B">
      <w:pPr>
        <w:ind w:firstLine="426"/>
        <w:jc w:val="center"/>
        <w:rPr>
          <w:b/>
          <w:bCs/>
        </w:rPr>
      </w:pPr>
      <w:r>
        <w:rPr>
          <w:b/>
          <w:bCs/>
        </w:rPr>
        <w:t>CONFERENCE PARTICIPATION APPLICATION FORM</w:t>
      </w:r>
    </w:p>
    <w:p w:rsidR="00726879" w:rsidRDefault="00726879">
      <w:pPr>
        <w:ind w:firstLine="426"/>
        <w:jc w:val="center"/>
        <w:rPr>
          <w:b/>
          <w:bCs/>
        </w:rPr>
      </w:pPr>
    </w:p>
    <w:p w:rsidR="00726879" w:rsidRDefault="00726879">
      <w:pPr>
        <w:ind w:right="-694"/>
        <w:jc w:val="center"/>
      </w:pPr>
    </w:p>
    <w:tbl>
      <w:tblPr>
        <w:tblStyle w:val="af2"/>
        <w:tblW w:w="1006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245"/>
      </w:tblGrid>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Surname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Name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Patronymic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Academic degree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Position, place of work</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Address, postal code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Telephone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E-mail</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Title of the report/abstract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pPr>
            <w:r>
              <w:t>Forum topic (section)</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r w:rsidR="00726879">
        <w:trPr>
          <w:trHeight w:val="25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327D8B">
            <w:pPr>
              <w:ind w:right="-694"/>
              <w:jc w:val="both"/>
              <w:rPr>
                <w:u w:val="single"/>
              </w:rPr>
            </w:pPr>
            <w:r>
              <w:rPr>
                <w:u w:val="single"/>
              </w:rPr>
              <w:t>Form of participation:</w:t>
            </w:r>
          </w:p>
          <w:p w:rsidR="00726879" w:rsidRDefault="00327D8B">
            <w:pPr>
              <w:numPr>
                <w:ilvl w:val="0"/>
                <w:numId w:val="2"/>
              </w:numPr>
              <w:ind w:right="-694"/>
              <w:jc w:val="both"/>
            </w:pPr>
            <w:r>
              <w:t>in-person participation (conference report)</w:t>
            </w:r>
          </w:p>
          <w:p w:rsidR="00726879" w:rsidRDefault="00327D8B">
            <w:pPr>
              <w:numPr>
                <w:ilvl w:val="0"/>
                <w:numId w:val="2"/>
              </w:numPr>
              <w:ind w:right="-694"/>
              <w:jc w:val="both"/>
            </w:pPr>
            <w:r>
              <w:t>remote participation (printing of conference materials)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26879" w:rsidRDefault="00726879">
            <w:pPr>
              <w:ind w:right="-694"/>
            </w:pPr>
          </w:p>
        </w:tc>
      </w:tr>
    </w:tbl>
    <w:p w:rsidR="00726879" w:rsidRDefault="00726879">
      <w:pPr>
        <w:pBdr>
          <w:top w:val="nil"/>
          <w:left w:val="nil"/>
          <w:bottom w:val="nil"/>
          <w:right w:val="nil"/>
          <w:between w:val="nil"/>
        </w:pBdr>
        <w:rPr>
          <w:b/>
          <w:bCs/>
        </w:rPr>
      </w:pPr>
    </w:p>
    <w:p w:rsidR="00726879" w:rsidRDefault="00327D8B">
      <w:pPr>
        <w:pBdr>
          <w:top w:val="nil"/>
          <w:left w:val="nil"/>
          <w:bottom w:val="nil"/>
          <w:right w:val="nil"/>
          <w:between w:val="nil"/>
        </w:pBdr>
        <w:jc w:val="right"/>
      </w:pPr>
      <w:r>
        <w:t>APPENDIX B</w:t>
      </w:r>
    </w:p>
    <w:p w:rsidR="00726879" w:rsidRDefault="00327D8B">
      <w:pPr>
        <w:pBdr>
          <w:top w:val="nil"/>
          <w:left w:val="nil"/>
          <w:bottom w:val="nil"/>
          <w:right w:val="nil"/>
          <w:between w:val="nil"/>
        </w:pBdr>
        <w:jc w:val="center"/>
        <w:rPr>
          <w:b/>
          <w:bCs/>
        </w:rPr>
      </w:pPr>
      <w:r>
        <w:rPr>
          <w:b/>
          <w:bCs/>
        </w:rPr>
        <w:t>ABSTRACT FORMAT</w:t>
      </w:r>
    </w:p>
    <w:p w:rsidR="00726879" w:rsidRDefault="00327D8B">
      <w:pPr>
        <w:tabs>
          <w:tab w:val="left" w:pos="851"/>
        </w:tabs>
        <w:ind w:firstLine="567"/>
        <w:jc w:val="both"/>
      </w:pPr>
      <w:r>
        <w:t xml:space="preserve">Abstracts received by the organizing committee in electronic form </w:t>
      </w:r>
      <w:r>
        <w:rPr>
          <w:b/>
          <w:bCs/>
        </w:rPr>
        <w:t>by May 31, 2026,</w:t>
      </w:r>
      <w:r>
        <w:t xml:space="preserve"> inclusive, will be considered for inclusion in the conference program.</w:t>
      </w:r>
    </w:p>
    <w:p w:rsidR="00726879" w:rsidRDefault="00327D8B">
      <w:pPr>
        <w:tabs>
          <w:tab w:val="left" w:pos="851"/>
        </w:tabs>
        <w:ind w:firstLine="567"/>
        <w:jc w:val="both"/>
      </w:pPr>
      <w:r>
        <w:t>The volume should be 4–5 pages, the text should be sent in Microsoft Word format, without page numbering, in Times New Roman font, 12 poin</w:t>
      </w:r>
      <w:bookmarkStart w:id="0" w:name="_GoBack"/>
      <w:bookmarkEnd w:id="0"/>
      <w:r>
        <w:t>t, single spacing, without text compression and hyphenation, margins – 20 mm, paragraph indentation – 1 cm.</w:t>
      </w:r>
    </w:p>
    <w:p w:rsidR="00726879" w:rsidRDefault="00327D8B">
      <w:pPr>
        <w:tabs>
          <w:tab w:val="left" w:pos="851"/>
        </w:tabs>
        <w:ind w:firstLine="567"/>
        <w:jc w:val="both"/>
      </w:pPr>
      <w:r>
        <w:t>The DOI should be indicated in the left corner at the beginning of the abstract. After the DOI, the authors' first and last names should be indicated in the right corner. The title should be centered in uppercase letters and bold. Articles may have no more than 3 authors. For materials published by bachelor's or master's degree students, the name of the academic supervisor must be indicated among the co-authors.</w:t>
      </w:r>
    </w:p>
    <w:p w:rsidR="00726879" w:rsidRPr="004B7B6A" w:rsidRDefault="00327D8B">
      <w:pPr>
        <w:tabs>
          <w:tab w:val="left" w:pos="851"/>
        </w:tabs>
        <w:ind w:firstLine="567"/>
        <w:jc w:val="both"/>
      </w:pPr>
      <w:r w:rsidRPr="004B7B6A">
        <w:t xml:space="preserve">The abstract with keywords should be </w:t>
      </w:r>
      <w:r w:rsidRPr="004B7B6A">
        <w:rPr>
          <w:lang w:val="uk-UA"/>
        </w:rPr>
        <w:t>600</w:t>
      </w:r>
      <w:r w:rsidRPr="004B7B6A">
        <w:t xml:space="preserve"> characters long. The abstract should be submitted at the beginning in the main language of the abstract, and at the end in another language (English or an EU language). </w:t>
      </w:r>
    </w:p>
    <w:p w:rsidR="00726879" w:rsidRDefault="00327D8B">
      <w:pPr>
        <w:tabs>
          <w:tab w:val="left" w:pos="851"/>
        </w:tabs>
        <w:ind w:firstLine="567"/>
        <w:jc w:val="both"/>
      </w:pPr>
      <w:r>
        <w:t>The main text of the report should be submitted after the title and another blank line. Formulas, figures, and tables should have simple Arabic consecutive numbering and be placed after the first mention in the text, aligned in the center. The title (name) of the table is placed above the table on the left.</w:t>
      </w:r>
    </w:p>
    <w:p w:rsidR="00726879" w:rsidRDefault="00327D8B">
      <w:pPr>
        <w:tabs>
          <w:tab w:val="left" w:pos="851"/>
        </w:tabs>
        <w:ind w:firstLine="567"/>
        <w:jc w:val="both"/>
      </w:pPr>
      <w:r>
        <w:t>Conclusions should be clear and concise.</w:t>
      </w:r>
    </w:p>
    <w:p w:rsidR="00726879" w:rsidRDefault="00726879">
      <w:pPr>
        <w:tabs>
          <w:tab w:val="left" w:pos="851"/>
        </w:tabs>
        <w:ind w:firstLine="567"/>
        <w:jc w:val="both"/>
      </w:pPr>
    </w:p>
    <w:p w:rsidR="00726879" w:rsidRDefault="00726879">
      <w:pPr>
        <w:ind w:firstLine="284"/>
        <w:jc w:val="both"/>
      </w:pPr>
    </w:p>
    <w:p w:rsidR="00726879" w:rsidRDefault="00327D8B">
      <w:pPr>
        <w:jc w:val="center"/>
        <w:rPr>
          <w:b/>
          <w:bCs/>
          <w:u w:val="single"/>
        </w:rPr>
      </w:pPr>
      <w:r>
        <w:rPr>
          <w:b/>
          <w:bCs/>
          <w:u w:val="single"/>
        </w:rPr>
        <w:t>ABSTRACT FORMAT EXAMPLE</w:t>
      </w:r>
    </w:p>
    <w:p w:rsidR="00726879" w:rsidRDefault="00726879"/>
    <w:p w:rsidR="00726879" w:rsidRDefault="00726879"/>
    <w:p w:rsidR="00726879" w:rsidRDefault="00327D8B">
      <w:pPr>
        <w:rPr>
          <w:b/>
          <w:bCs/>
          <w:i/>
          <w:iCs/>
        </w:rPr>
      </w:pPr>
      <w:r>
        <w:rPr>
          <w:b/>
          <w:bCs/>
        </w:rPr>
        <w:t>DOI</w:t>
      </w:r>
    </w:p>
    <w:p w:rsidR="00726879" w:rsidRDefault="00327D8B">
      <w:pPr>
        <w:jc w:val="right"/>
        <w:rPr>
          <w:b/>
          <w:bCs/>
          <w:i/>
          <w:iCs/>
        </w:rPr>
      </w:pPr>
      <w:r>
        <w:rPr>
          <w:b/>
          <w:bCs/>
          <w:i/>
          <w:iCs/>
        </w:rPr>
        <w:t>Олександр Євтушенко</w:t>
      </w:r>
    </w:p>
    <w:p w:rsidR="00726879" w:rsidRDefault="00726879">
      <w:pPr>
        <w:jc w:val="right"/>
        <w:rPr>
          <w:b/>
          <w:bCs/>
          <w:i/>
          <w:iCs/>
        </w:rPr>
      </w:pPr>
    </w:p>
    <w:p w:rsidR="00726879" w:rsidRDefault="00327D8B">
      <w:pPr>
        <w:jc w:val="center"/>
        <w:rPr>
          <w:b/>
          <w:bCs/>
          <w:i/>
          <w:iCs/>
        </w:rPr>
      </w:pPr>
      <w:r>
        <w:rPr>
          <w:b/>
          <w:bCs/>
          <w:i/>
          <w:iCs/>
        </w:rPr>
        <w:t xml:space="preserve">ЦИФРОВІЗАЦІЯ – ІНСТРУМЕНТ МОДЕРНІЗАЦІЇ ПУБЛІЧНОГО УПРАВЛІННЯ </w:t>
      </w:r>
    </w:p>
    <w:p w:rsidR="00726879" w:rsidRDefault="00327D8B">
      <w:pPr>
        <w:jc w:val="center"/>
        <w:rPr>
          <w:b/>
          <w:bCs/>
          <w:i/>
          <w:iCs/>
        </w:rPr>
      </w:pPr>
      <w:r>
        <w:rPr>
          <w:b/>
          <w:bCs/>
          <w:i/>
          <w:iCs/>
        </w:rPr>
        <w:t>В УКРАЇНІ</w:t>
      </w:r>
    </w:p>
    <w:p w:rsidR="00726879" w:rsidRDefault="00726879">
      <w:pPr>
        <w:jc w:val="center"/>
        <w:rPr>
          <w:b/>
          <w:bCs/>
          <w:i/>
          <w:iCs/>
        </w:rPr>
      </w:pPr>
    </w:p>
    <w:p w:rsidR="00726879" w:rsidRDefault="00327D8B">
      <w:pPr>
        <w:ind w:firstLine="567"/>
        <w:jc w:val="both"/>
        <w:rPr>
          <w:i/>
          <w:iCs/>
        </w:rPr>
      </w:pPr>
      <w:r>
        <w:rPr>
          <w:i/>
          <w:iCs/>
        </w:rPr>
        <w:t>Тези представляють теоретико-методологічний аналіз цифровізації як вирішального чинника розвитку цифрового суспільства та демократичного врядування в Україні. Цифровізація характеризується як інструмент модернізації та запровадження нової моделі державного управління, що базується на співпраці з населенням, захисті суспільних інтересів, відстоюванні інтересів громадян, державно-приватному партнерстві з комерційними бізнес-структурами.</w:t>
      </w:r>
    </w:p>
    <w:p w:rsidR="00726879" w:rsidRDefault="00327D8B">
      <w:pPr>
        <w:ind w:firstLine="567"/>
        <w:jc w:val="both"/>
        <w:rPr>
          <w:i/>
          <w:iCs/>
        </w:rPr>
      </w:pPr>
      <w:r>
        <w:rPr>
          <w:i/>
          <w:iCs/>
        </w:rPr>
        <w:t>Наголошується, що цифровізація державного управління дозволила об’єднати зусилля в досягненні глобальної мети сталого розвитку держави. Сталий розвиток є добровільною ініціативою індивідів, і держави, і світу в цілому, а підвищення відкритості державного управління дозволяє всім зацікавленим сторонам отримати доступ до необхідної інформації, тим самим зменшуючи можливість фальсифікацій.</w:t>
      </w:r>
    </w:p>
    <w:p w:rsidR="00726879" w:rsidRDefault="00726879">
      <w:pPr>
        <w:ind w:firstLine="567"/>
        <w:jc w:val="both"/>
        <w:rPr>
          <w:i/>
          <w:iCs/>
        </w:rPr>
      </w:pPr>
    </w:p>
    <w:p w:rsidR="00726879" w:rsidRDefault="00327D8B">
      <w:pPr>
        <w:ind w:firstLine="567"/>
        <w:jc w:val="both"/>
        <w:rPr>
          <w:i/>
          <w:iCs/>
        </w:rPr>
      </w:pPr>
      <w:r>
        <w:rPr>
          <w:b/>
          <w:bCs/>
          <w:i/>
          <w:iCs/>
        </w:rPr>
        <w:t>Ключові слова:</w:t>
      </w:r>
      <w:r>
        <w:rPr>
          <w:i/>
          <w:iCs/>
        </w:rPr>
        <w:t xml:space="preserve"> Європейський Союз, євроінтеграція, публічне управління, мобільні комунікації, цифровізація, цифрові технології, діджиталізація.</w:t>
      </w:r>
    </w:p>
    <w:p w:rsidR="00726879" w:rsidRDefault="00726879">
      <w:pPr>
        <w:jc w:val="right"/>
        <w:rPr>
          <w:b/>
          <w:bCs/>
          <w:i/>
          <w:iCs/>
        </w:rPr>
      </w:pPr>
    </w:p>
    <w:p w:rsidR="00726879" w:rsidRDefault="00726879">
      <w:pPr>
        <w:jc w:val="right"/>
        <w:rPr>
          <w:b/>
          <w:bCs/>
          <w:i/>
          <w:iCs/>
        </w:rPr>
      </w:pPr>
    </w:p>
    <w:p w:rsidR="00726879" w:rsidRDefault="00327D8B">
      <w:pPr>
        <w:ind w:firstLine="567"/>
        <w:jc w:val="both"/>
      </w:pPr>
      <w:r>
        <w:t>В умовах євроінтеграції сучасна українська держава модернізуються, використовуючи нові моделі управління, що набули поширення в європейському співтоваристві в рамках окремих держав. Досвід країн ЄС із цифровізації показує, що використання цифрових технологій дозволяє органам публічного адміністрування якісно вирішувати професійні завдання, ефективніше виконувати управлінські функції та знаходити принципово нові способи вирішення проблем держави. Тому більш докладно розглянемо явище цифровізації та її вплив на розвиток цифрових технологій у публічному управлінні [1]………………</w:t>
      </w:r>
    </w:p>
    <w:p w:rsidR="00726879" w:rsidRDefault="00327D8B">
      <w:pPr>
        <w:jc w:val="center"/>
        <w:rPr>
          <w:b/>
          <w:bCs/>
          <w:i/>
          <w:iCs/>
        </w:rPr>
      </w:pPr>
      <w:r>
        <w:rPr>
          <w:noProof/>
          <w:lang w:val="ru-RU"/>
        </w:rPr>
        <w:drawing>
          <wp:inline distT="0" distB="0" distL="0" distR="0">
            <wp:extent cx="5172075" cy="25431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72075" cy="2543175"/>
                    </a:xfrm>
                    <a:prstGeom prst="rect">
                      <a:avLst/>
                    </a:prstGeom>
                    <a:ln/>
                  </pic:spPr>
                </pic:pic>
              </a:graphicData>
            </a:graphic>
          </wp:inline>
        </w:drawing>
      </w:r>
    </w:p>
    <w:p w:rsidR="00726879" w:rsidRDefault="00327D8B">
      <w:pPr>
        <w:jc w:val="center"/>
        <w:rPr>
          <w:b/>
          <w:bCs/>
          <w:i/>
          <w:iCs/>
        </w:rPr>
      </w:pPr>
      <w:r>
        <w:rPr>
          <w:noProof/>
          <w:lang w:val="ru-RU"/>
        </w:rPr>
        <w:lastRenderedPageBreak/>
        <w:drawing>
          <wp:inline distT="0" distB="0" distL="0" distR="0">
            <wp:extent cx="4981575" cy="2628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81575" cy="2628900"/>
                    </a:xfrm>
                    <a:prstGeom prst="rect">
                      <a:avLst/>
                    </a:prstGeom>
                    <a:ln/>
                  </pic:spPr>
                </pic:pic>
              </a:graphicData>
            </a:graphic>
          </wp:inline>
        </w:drawing>
      </w:r>
    </w:p>
    <w:p w:rsidR="00726879" w:rsidRDefault="00726879">
      <w:pPr>
        <w:rPr>
          <w:b/>
          <w:bCs/>
        </w:rPr>
      </w:pPr>
    </w:p>
    <w:p w:rsidR="00726879" w:rsidRDefault="00327D8B">
      <w:pPr>
        <w:jc w:val="center"/>
        <w:rPr>
          <w:b/>
          <w:bCs/>
        </w:rPr>
      </w:pPr>
      <w:r>
        <w:rPr>
          <w:b/>
          <w:bCs/>
        </w:rPr>
        <w:t>Список використаних джерел</w:t>
      </w:r>
    </w:p>
    <w:p w:rsidR="00726879" w:rsidRDefault="00327D8B">
      <w:pPr>
        <w:numPr>
          <w:ilvl w:val="0"/>
          <w:numId w:val="3"/>
        </w:numPr>
        <w:tabs>
          <w:tab w:val="left" w:pos="851"/>
        </w:tabs>
        <w:ind w:left="0" w:firstLine="567"/>
        <w:jc w:val="both"/>
      </w:pPr>
      <w:r>
        <w:t xml:space="preserve">Bashlai, S.V., &amp; Yaremko, I.I. (2023) Tsyfrovizatsiia ekonomikyUkrainy v umovakh yevrointehratsiinykh protsesiv [Digitization of the econo-my of Ukraine in the context of European integration processes]. </w:t>
      </w:r>
      <w:r>
        <w:rPr>
          <w:i/>
          <w:iCs/>
        </w:rPr>
        <w:t>Ekonomika tasuspilstvo – Economy and society</w:t>
      </w:r>
      <w:r>
        <w:t>, 48, (pp. 40-44) [in Ukrainian].</w:t>
      </w:r>
    </w:p>
    <w:p w:rsidR="00726879" w:rsidRDefault="00327D8B">
      <w:pPr>
        <w:numPr>
          <w:ilvl w:val="0"/>
          <w:numId w:val="3"/>
        </w:numPr>
        <w:tabs>
          <w:tab w:val="left" w:pos="851"/>
        </w:tabs>
        <w:ind w:left="0" w:firstLine="567"/>
        <w:jc w:val="both"/>
      </w:pPr>
      <w:r>
        <w:t xml:space="preserve">Borodin, Ye., Piskokha, N., &amp; Demoshenko, H. (2021) Problemy iperemohy tsyfrovizatsii miskoho samovriaduvannia [Problems and victories ofdigitalization of city self-government]. </w:t>
      </w:r>
      <w:r>
        <w:rPr>
          <w:i/>
          <w:iCs/>
        </w:rPr>
        <w:t>Aspekty derzhavnoho upravlinnia – As-pects of public administration</w:t>
      </w:r>
      <w:r>
        <w:t>, 9 (4), (pp. 95-104) [in Ukrainian].</w:t>
      </w:r>
    </w:p>
    <w:p w:rsidR="00726879" w:rsidRDefault="00327D8B">
      <w:pPr>
        <w:numPr>
          <w:ilvl w:val="0"/>
          <w:numId w:val="3"/>
        </w:numPr>
        <w:tabs>
          <w:tab w:val="left" w:pos="851"/>
        </w:tabs>
        <w:ind w:left="0" w:firstLine="567"/>
        <w:jc w:val="both"/>
      </w:pPr>
      <w:r>
        <w:t xml:space="preserve">Tokar-Ostapenko, O. (2020) TOP-10 elektronnykh servisiv dliadopomohy ukraintsiam pid chas viiny [TOP-10 electronic services to help Ukrainians during the war]. </w:t>
      </w:r>
      <w:r>
        <w:rPr>
          <w:i/>
          <w:iCs/>
        </w:rPr>
        <w:t>niss.gov.ua</w:t>
      </w:r>
      <w:r>
        <w:t>. Retrieved from: https://niss.gov.ua/news/komentari-ekspertiv/top-10-elektronnykh-servisiv-dlya-dopomohy-ukrayintsyam-pid-chas-viyny [in Ukrainian].</w:t>
      </w:r>
    </w:p>
    <w:p w:rsidR="00726879" w:rsidRDefault="00726879">
      <w:pPr>
        <w:rPr>
          <w:b/>
          <w:bCs/>
        </w:rPr>
      </w:pPr>
    </w:p>
    <w:p w:rsidR="00726879" w:rsidRDefault="00726879">
      <w:pPr>
        <w:rPr>
          <w:b/>
          <w:bCs/>
        </w:rPr>
      </w:pPr>
    </w:p>
    <w:p w:rsidR="00726879" w:rsidRDefault="00327D8B">
      <w:pPr>
        <w:rPr>
          <w:b/>
          <w:bCs/>
        </w:rPr>
      </w:pPr>
      <w:r>
        <w:rPr>
          <w:b/>
          <w:bCs/>
        </w:rPr>
        <w:t>DOI</w:t>
      </w:r>
    </w:p>
    <w:p w:rsidR="00726879" w:rsidRDefault="00327D8B">
      <w:pPr>
        <w:jc w:val="right"/>
        <w:rPr>
          <w:b/>
          <w:bCs/>
          <w:i/>
          <w:iCs/>
        </w:rPr>
      </w:pPr>
      <w:r>
        <w:rPr>
          <w:b/>
          <w:bCs/>
          <w:i/>
          <w:iCs/>
        </w:rPr>
        <w:t xml:space="preserve">Oleksandr Yevtushenko </w:t>
      </w:r>
    </w:p>
    <w:p w:rsidR="00726879" w:rsidRDefault="00726879">
      <w:pPr>
        <w:jc w:val="right"/>
        <w:rPr>
          <w:b/>
          <w:bCs/>
          <w:i/>
          <w:iCs/>
        </w:rPr>
      </w:pPr>
    </w:p>
    <w:p w:rsidR="00726879" w:rsidRDefault="00327D8B">
      <w:pPr>
        <w:jc w:val="center"/>
        <w:rPr>
          <w:b/>
          <w:bCs/>
          <w:i/>
          <w:iCs/>
        </w:rPr>
      </w:pPr>
      <w:r>
        <w:rPr>
          <w:b/>
          <w:bCs/>
          <w:i/>
          <w:iCs/>
        </w:rPr>
        <w:t>DIGITALIZATION: A TOOL FOR MODERNIZATION OF PUBLIC ADMINISTRATION IN UKRAINE</w:t>
      </w:r>
    </w:p>
    <w:p w:rsidR="00726879" w:rsidRDefault="00726879">
      <w:pPr>
        <w:jc w:val="center"/>
        <w:rPr>
          <w:b/>
          <w:bCs/>
          <w:i/>
          <w:iCs/>
        </w:rPr>
      </w:pPr>
    </w:p>
    <w:p w:rsidR="00726879" w:rsidRDefault="00327D8B">
      <w:pPr>
        <w:ind w:firstLine="567"/>
        <w:jc w:val="both"/>
        <w:rPr>
          <w:i/>
          <w:iCs/>
        </w:rPr>
      </w:pPr>
      <w:r>
        <w:rPr>
          <w:i/>
          <w:iCs/>
        </w:rPr>
        <w:t>The theses present a theoretical and methodological analysis of digitalization as a crucial factor in the development of a digital society and democratic governance in Ukraine. Digitalization is characterized as a tool for modernizing and introducing a new model of public administration based on cooperation with the population, protection of public interests, advocacy for citizens’ interests, and public-private partnerships with commercial business structures.</w:t>
      </w:r>
    </w:p>
    <w:p w:rsidR="00726879" w:rsidRDefault="00327D8B">
      <w:pPr>
        <w:ind w:firstLine="567"/>
        <w:jc w:val="both"/>
        <w:rPr>
          <w:i/>
          <w:iCs/>
        </w:rPr>
      </w:pPr>
      <w:r>
        <w:rPr>
          <w:i/>
          <w:iCs/>
        </w:rPr>
        <w:t>It is emphasized that the digitalization of public administration hasmade it possible to combine eff orts in achieving the global goal of sustainable development of the state. Sustainable development is a voluntary initiative of individuals, the state, and the world as a whole, while increasing the openness of public administration allows all stakeholders to access necessary information, thereby reducing the possibility of falsification.</w:t>
      </w:r>
    </w:p>
    <w:p w:rsidR="00726879" w:rsidRDefault="00726879">
      <w:pPr>
        <w:ind w:firstLine="567"/>
        <w:jc w:val="both"/>
        <w:rPr>
          <w:i/>
          <w:iCs/>
        </w:rPr>
      </w:pPr>
    </w:p>
    <w:p w:rsidR="00726879" w:rsidRDefault="00327D8B">
      <w:pPr>
        <w:ind w:firstLine="567"/>
        <w:jc w:val="both"/>
        <w:rPr>
          <w:i/>
          <w:iCs/>
        </w:rPr>
      </w:pPr>
      <w:r>
        <w:rPr>
          <w:b/>
          <w:bCs/>
          <w:i/>
          <w:iCs/>
        </w:rPr>
        <w:t xml:space="preserve">Key words: </w:t>
      </w:r>
      <w:r>
        <w:rPr>
          <w:i/>
          <w:iCs/>
        </w:rPr>
        <w:t>European Union, European integration, public administration, mobile communications, digitalization, digital technologies.</w:t>
      </w:r>
    </w:p>
    <w:p w:rsidR="00726879" w:rsidRDefault="00726879">
      <w:pPr>
        <w:rPr>
          <w:b/>
          <w:bCs/>
          <w:i/>
          <w:iCs/>
        </w:rPr>
      </w:pPr>
    </w:p>
    <w:p w:rsidR="00726879" w:rsidRDefault="00327D8B">
      <w:pPr>
        <w:jc w:val="center"/>
        <w:rPr>
          <w:b/>
          <w:bCs/>
        </w:rPr>
      </w:pPr>
      <w:r>
        <w:rPr>
          <w:b/>
          <w:bCs/>
        </w:rPr>
        <w:t>Відомості про автора / Information about the Author</w:t>
      </w:r>
    </w:p>
    <w:p w:rsidR="00726879" w:rsidRDefault="00726879">
      <w:pPr>
        <w:jc w:val="center"/>
        <w:rPr>
          <w:b/>
          <w:bCs/>
        </w:rPr>
      </w:pPr>
    </w:p>
    <w:p w:rsidR="00726879" w:rsidRDefault="00327D8B">
      <w:pPr>
        <w:ind w:firstLine="284"/>
        <w:jc w:val="both"/>
        <w:rPr>
          <w:color w:val="000000"/>
        </w:rPr>
      </w:pPr>
      <w:r>
        <w:rPr>
          <w:color w:val="000000"/>
        </w:rPr>
        <w:t xml:space="preserve">Олександр Євтушенко, д. політ. наук, професор кафедри публічного управління та адміністрування Навчально-наукового інституту публічного управління та адміністрування Чорноморського національного університету імені Петра Могили, м. Миколаїв, Україна. E-mail: alnievt@ukr.net, orcid: </w:t>
      </w:r>
      <w:hyperlink r:id="rId10">
        <w:r>
          <w:rPr>
            <w:color w:val="000000"/>
          </w:rPr>
          <w:t>https://orcid.org/0000-0002-5161-3312</w:t>
        </w:r>
      </w:hyperlink>
      <w:r>
        <w:rPr>
          <w:color w:val="000000"/>
        </w:rPr>
        <w:t xml:space="preserve">. </w:t>
      </w:r>
    </w:p>
    <w:p w:rsidR="00726879" w:rsidRDefault="00726879">
      <w:pPr>
        <w:ind w:firstLine="284"/>
        <w:jc w:val="both"/>
        <w:rPr>
          <w:color w:val="000000"/>
        </w:rPr>
      </w:pPr>
    </w:p>
    <w:p w:rsidR="00726879" w:rsidRDefault="00327D8B">
      <w:pPr>
        <w:ind w:firstLine="284"/>
        <w:jc w:val="both"/>
        <w:rPr>
          <w:color w:val="000000"/>
        </w:rPr>
      </w:pPr>
      <w:r>
        <w:rPr>
          <w:color w:val="000000"/>
        </w:rPr>
        <w:lastRenderedPageBreak/>
        <w:t>Oleksandr Yevtushenko, Doctor of Political Sciences, Professorof the Department of Public Management and Administration of the Educational and Scientific Institute of Public Management and Administratio of the Petro Mohyla Black Sea National University, Mykolaiv, Ukraine. E-mail: alnievt@ukr.net, orcid: https://orcid.org/0000-0002-5161-3312.</w:t>
      </w:r>
    </w:p>
    <w:p w:rsidR="00726879" w:rsidRDefault="00726879">
      <w:pPr>
        <w:jc w:val="both"/>
      </w:pPr>
    </w:p>
    <w:p w:rsidR="00726879" w:rsidRDefault="00327D8B">
      <w:pPr>
        <w:ind w:firstLine="284"/>
        <w:jc w:val="both"/>
      </w:pPr>
      <w:r>
        <w:rPr>
          <w:b/>
          <w:bCs/>
        </w:rPr>
        <w:t>For more information, please contact:</w:t>
      </w:r>
    </w:p>
    <w:p w:rsidR="00726879" w:rsidRDefault="00327D8B">
      <w:pPr>
        <w:numPr>
          <w:ilvl w:val="0"/>
          <w:numId w:val="1"/>
        </w:numPr>
        <w:tabs>
          <w:tab w:val="left" w:pos="567"/>
          <w:tab w:val="left" w:pos="709"/>
        </w:tabs>
        <w:ind w:left="0" w:firstLine="284"/>
        <w:jc w:val="both"/>
      </w:pPr>
      <w:r>
        <w:t>Organizing Committee of the Olbia Forum 2026 – Main University Campus;</w:t>
      </w:r>
    </w:p>
    <w:p w:rsidR="00726879" w:rsidRDefault="00327D8B">
      <w:pPr>
        <w:numPr>
          <w:ilvl w:val="0"/>
          <w:numId w:val="1"/>
        </w:numPr>
        <w:tabs>
          <w:tab w:val="left" w:pos="567"/>
          <w:tab w:val="left" w:pos="709"/>
        </w:tabs>
        <w:ind w:left="0" w:firstLine="284"/>
        <w:jc w:val="both"/>
      </w:pPr>
      <w:r>
        <w:t>Room 112-1 (Oleh Borodenko);</w:t>
      </w:r>
    </w:p>
    <w:p w:rsidR="00726879" w:rsidRDefault="00327D8B">
      <w:pPr>
        <w:numPr>
          <w:ilvl w:val="0"/>
          <w:numId w:val="1"/>
        </w:numPr>
        <w:tabs>
          <w:tab w:val="left" w:pos="567"/>
          <w:tab w:val="left" w:pos="709"/>
        </w:tabs>
        <w:ind w:left="0" w:firstLine="284"/>
        <w:jc w:val="both"/>
      </w:pPr>
      <w:r>
        <w:t>phone number.: (0512) 50-03-32; 063-643-61-99.</w:t>
      </w:r>
    </w:p>
    <w:p w:rsidR="00726879" w:rsidRDefault="00327D8B">
      <w:pPr>
        <w:numPr>
          <w:ilvl w:val="0"/>
          <w:numId w:val="1"/>
        </w:numPr>
        <w:tabs>
          <w:tab w:val="left" w:pos="567"/>
          <w:tab w:val="left" w:pos="709"/>
        </w:tabs>
        <w:ind w:left="0" w:firstLine="284"/>
        <w:jc w:val="both"/>
      </w:pPr>
      <w:r>
        <w:t>e-mail: olbia.forum@chmnu.edu.ua</w:t>
      </w:r>
    </w:p>
    <w:p w:rsidR="00726879" w:rsidRDefault="00726879">
      <w:pPr>
        <w:tabs>
          <w:tab w:val="left" w:pos="567"/>
          <w:tab w:val="left" w:pos="709"/>
        </w:tabs>
        <w:jc w:val="both"/>
      </w:pPr>
    </w:p>
    <w:p w:rsidR="00726879" w:rsidRDefault="00726879">
      <w:pPr>
        <w:tabs>
          <w:tab w:val="left" w:pos="567"/>
          <w:tab w:val="left" w:pos="709"/>
        </w:tabs>
        <w:jc w:val="both"/>
      </w:pPr>
    </w:p>
    <w:p w:rsidR="00726879" w:rsidRDefault="00327D8B">
      <w:pPr>
        <w:tabs>
          <w:tab w:val="left" w:pos="567"/>
          <w:tab w:val="left" w:pos="709"/>
        </w:tabs>
        <w:jc w:val="center"/>
        <w:rPr>
          <w:i/>
          <w:iCs/>
        </w:rPr>
      </w:pPr>
      <w:r>
        <w:rPr>
          <w:i/>
          <w:iCs/>
        </w:rPr>
        <w:t>We hope for fruitful cooperation!</w:t>
      </w:r>
    </w:p>
    <w:p w:rsidR="00726879" w:rsidRDefault="00726879">
      <w:pPr>
        <w:tabs>
          <w:tab w:val="left" w:pos="567"/>
          <w:tab w:val="left" w:pos="709"/>
        </w:tabs>
        <w:rPr>
          <w:i/>
          <w:iCs/>
        </w:rPr>
      </w:pPr>
    </w:p>
    <w:p w:rsidR="00726879" w:rsidRDefault="00327D8B">
      <w:pPr>
        <w:tabs>
          <w:tab w:val="left" w:pos="567"/>
          <w:tab w:val="left" w:pos="709"/>
        </w:tabs>
        <w:rPr>
          <w:i/>
          <w:iCs/>
        </w:rPr>
      </w:pPr>
      <w:bookmarkStart w:id="1" w:name="_heading=h.pffpygc602pl" w:colFirst="0" w:colLast="0"/>
      <w:bookmarkEnd w:id="1"/>
      <w:r>
        <w:rPr>
          <w:i/>
          <w:iCs/>
        </w:rPr>
        <w:t>Sincerely, – Conference Organizing Committee</w:t>
      </w:r>
    </w:p>
    <w:sectPr w:rsidR="00726879">
      <w:pgSz w:w="11905" w:h="16837"/>
      <w:pgMar w:top="567" w:right="851" w:bottom="567" w:left="992"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embedRegular r:id="rId1" w:fontKey="{2D38D0A0-8E8A-416F-82A6-44F0C5876DA1}"/>
  </w:font>
  <w:font w:name="Cambria">
    <w:panose1 w:val="02040503050406030204"/>
    <w:charset w:val="CC"/>
    <w:family w:val="roman"/>
    <w:pitch w:val="variable"/>
    <w:sig w:usb0="E00002FF" w:usb1="400004FF" w:usb2="00000000" w:usb3="00000000" w:csb0="0000019F" w:csb1="00000000"/>
    <w:embedRegular r:id="rId2" w:fontKey="{BA856CB7-999C-41CB-8EC6-C24274A36862}"/>
    <w:embedBold r:id="rId3" w:fontKey="{2888F9BE-F85B-4B66-A674-436BEDFEA3B8}"/>
  </w:font>
  <w:font w:name="Verdana">
    <w:panose1 w:val="020B0604030504040204"/>
    <w:charset w:val="CC"/>
    <w:family w:val="swiss"/>
    <w:pitch w:val="variable"/>
    <w:sig w:usb0="A10006FF" w:usb1="4000205B" w:usb2="00000010" w:usb3="00000000" w:csb0="0000019F" w:csb1="00000000"/>
    <w:embedRegular r:id="rId4" w:fontKey="{29BEA648-E8B7-411D-BA01-219C2CC9B768}"/>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embedRegular r:id="rId5" w:fontKey="{24937D46-29C2-42E6-AA3F-AC9624D91AA1}"/>
  </w:font>
  <w:font w:name="Georgia">
    <w:panose1 w:val="02040502050405020303"/>
    <w:charset w:val="CC"/>
    <w:family w:val="roman"/>
    <w:pitch w:val="variable"/>
    <w:sig w:usb0="00000287" w:usb1="00000000" w:usb2="00000000" w:usb3="00000000" w:csb0="0000009F" w:csb1="00000000"/>
    <w:embedItalic r:id="rId6" w:fontKey="{A3E20D1C-18CC-4065-BF3F-95F57BFD493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91961"/>
    <w:multiLevelType w:val="multilevel"/>
    <w:tmpl w:val="C0C24848"/>
    <w:lvl w:ilvl="0">
      <w:numFmt w:val="bullet"/>
      <w:lvlText w:val="•"/>
      <w:lvlJc w:val="left"/>
      <w:pPr>
        <w:ind w:left="720" w:hanging="360"/>
      </w:pPr>
      <w:rPr>
        <w:rFonts w:ascii="Times New Roman" w:eastAsia="Times New Roman" w:hAnsi="Times New Roman" w:cs="Times New Roman"/>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4D63F2E"/>
    <w:multiLevelType w:val="multilevel"/>
    <w:tmpl w:val="1F624E0E"/>
    <w:lvl w:ilvl="0">
      <w:start w:val="1"/>
      <w:numFmt w:val="bullet"/>
      <w:lvlText w:val="−"/>
      <w:lvlJc w:val="left"/>
      <w:pPr>
        <w:ind w:left="786" w:hanging="360"/>
      </w:pPr>
      <w:rPr>
        <w:rFonts w:ascii="Noto Sans Symbols" w:eastAsia="Noto Sans Symbols" w:hAnsi="Noto Sans Symbols" w:cs="Noto Sans Symbols"/>
        <w:b w:val="0"/>
        <w:bCs w:val="0"/>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43170B60"/>
    <w:multiLevelType w:val="multilevel"/>
    <w:tmpl w:val="3DDC8B16"/>
    <w:lvl w:ilvl="0">
      <w:start w:val="1"/>
      <w:numFmt w:val="decimal"/>
      <w:lvlText w:val="%1."/>
      <w:lvlJc w:val="left"/>
      <w:pPr>
        <w:ind w:left="1020" w:hanging="6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A8B2845"/>
    <w:multiLevelType w:val="multilevel"/>
    <w:tmpl w:val="469664EE"/>
    <w:lvl w:ilvl="0">
      <w:start w:val="3"/>
      <w:numFmt w:val="bullet"/>
      <w:lvlText w:val="–"/>
      <w:lvlJc w:val="left"/>
      <w:pPr>
        <w:ind w:left="536"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726879"/>
    <w:rsid w:val="00327D8B"/>
    <w:rsid w:val="004B7B6A"/>
    <w:rsid w:val="00726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rFonts w:ascii="Cambria" w:eastAsia="Cambria" w:hAnsi="Cambria" w:cs="Cambria"/>
      <w:b/>
      <w:bCs/>
      <w:sz w:val="32"/>
      <w:szCs w:val="32"/>
    </w:rPr>
  </w:style>
  <w:style w:type="paragraph" w:styleId="2">
    <w:name w:val="heading 2"/>
    <w:basedOn w:val="a"/>
    <w:next w:val="a"/>
    <w:pPr>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styleId="a4">
    <w:name w:val="Hyperlink"/>
    <w:uiPriority w:val="99"/>
    <w:rsid w:val="00394D5A"/>
    <w:rPr>
      <w:color w:val="0000FF"/>
      <w:u w:val="single"/>
    </w:rPr>
  </w:style>
  <w:style w:type="paragraph" w:customStyle="1" w:styleId="CharCharCharCharCharCharCharCharCharCharCharCharCharCharCharCharChar">
    <w:name w:val="Char Char Char Char Char Char Char Char Char Char Char Char Char Char Char Char Char"/>
    <w:rsid w:val="00394D5A"/>
    <w:rPr>
      <w:rFonts w:ascii="Verdana" w:hAnsi="Verdana" w:cs="Verdana"/>
      <w:sz w:val="20"/>
      <w:szCs w:val="20"/>
      <w:lang w:val="en-US" w:eastAsia="en-US"/>
    </w:rPr>
  </w:style>
  <w:style w:type="character" w:customStyle="1" w:styleId="apple-style-span">
    <w:name w:val="apple-style-span"/>
    <w:basedOn w:val="a0"/>
    <w:rsid w:val="00394D5A"/>
  </w:style>
  <w:style w:type="paragraph" w:styleId="a5">
    <w:name w:val="List Paragraph"/>
    <w:uiPriority w:val="34"/>
    <w:qFormat/>
    <w:rsid w:val="00394D5A"/>
    <w:pPr>
      <w:ind w:left="720"/>
    </w:pPr>
    <w:rPr>
      <w:lang w:eastAsia="en-US"/>
    </w:rPr>
  </w:style>
  <w:style w:type="paragraph" w:styleId="a6">
    <w:name w:val="Balloon Text"/>
    <w:link w:val="a7"/>
    <w:uiPriority w:val="99"/>
    <w:semiHidden/>
    <w:unhideWhenUsed/>
    <w:rsid w:val="00133E52"/>
    <w:rPr>
      <w:rFonts w:ascii="Tahoma" w:hAnsi="Tahoma"/>
      <w:sz w:val="16"/>
      <w:szCs w:val="16"/>
    </w:rPr>
  </w:style>
  <w:style w:type="character" w:customStyle="1" w:styleId="a7">
    <w:name w:val="Текст выноски Знак"/>
    <w:link w:val="a6"/>
    <w:uiPriority w:val="99"/>
    <w:semiHidden/>
    <w:rsid w:val="00133E52"/>
    <w:rPr>
      <w:rFonts w:ascii="Tahoma" w:hAnsi="Tahoma" w:cs="Tahoma"/>
      <w:sz w:val="16"/>
      <w:szCs w:val="16"/>
      <w:lang w:eastAsia="ar-SA"/>
    </w:rPr>
  </w:style>
  <w:style w:type="paragraph" w:customStyle="1" w:styleId="CharCharChar">
    <w:name w:val="Char Char Char"/>
    <w:rsid w:val="009A29CF"/>
    <w:rPr>
      <w:rFonts w:ascii="Verdana" w:hAnsi="Verdana" w:cs="Verdana"/>
      <w:sz w:val="20"/>
      <w:szCs w:val="20"/>
      <w:lang w:val="en-US" w:eastAsia="en-US"/>
    </w:rPr>
  </w:style>
  <w:style w:type="character" w:customStyle="1" w:styleId="20">
    <w:name w:val="Заголовок 2 Знак"/>
    <w:uiPriority w:val="9"/>
    <w:rsid w:val="001F6DE7"/>
    <w:rPr>
      <w:b/>
      <w:bCs/>
      <w:sz w:val="36"/>
      <w:szCs w:val="36"/>
    </w:rPr>
  </w:style>
  <w:style w:type="character" w:styleId="a8">
    <w:name w:val="Strong"/>
    <w:uiPriority w:val="22"/>
    <w:qFormat/>
    <w:rsid w:val="008D423A"/>
    <w:rPr>
      <w:b/>
      <w:bCs/>
    </w:rPr>
  </w:style>
  <w:style w:type="paragraph" w:styleId="a9">
    <w:name w:val="Body Text Indent"/>
    <w:link w:val="aa"/>
    <w:unhideWhenUsed/>
    <w:rsid w:val="004C2F61"/>
    <w:pPr>
      <w:spacing w:after="120"/>
      <w:ind w:left="283"/>
    </w:pPr>
  </w:style>
  <w:style w:type="character" w:customStyle="1" w:styleId="aa">
    <w:name w:val="Основной текст с отступом Знак"/>
    <w:link w:val="a9"/>
    <w:rsid w:val="004C2F61"/>
    <w:rPr>
      <w:sz w:val="24"/>
      <w:szCs w:val="24"/>
      <w:lang w:val="uk-UA" w:eastAsia="ar-SA"/>
    </w:rPr>
  </w:style>
  <w:style w:type="character" w:customStyle="1" w:styleId="10">
    <w:name w:val="Заголовок 1 Знак"/>
    <w:uiPriority w:val="9"/>
    <w:rsid w:val="0011777A"/>
    <w:rPr>
      <w:rFonts w:ascii="Cambria" w:hAnsi="Cambria"/>
      <w:b/>
      <w:bCs/>
      <w:kern w:val="32"/>
      <w:sz w:val="32"/>
      <w:szCs w:val="32"/>
      <w:lang w:val="uk-UA" w:eastAsia="ar-SA"/>
    </w:rPr>
  </w:style>
  <w:style w:type="paragraph" w:styleId="ab">
    <w:name w:val="No Spacing"/>
    <w:uiPriority w:val="1"/>
    <w:qFormat/>
    <w:rsid w:val="0011777A"/>
    <w:pPr>
      <w:suppressAutoHyphens/>
    </w:pPr>
    <w:rPr>
      <w:lang w:val="uk-UA" w:eastAsia="ar-SA"/>
    </w:rPr>
  </w:style>
  <w:style w:type="table" w:styleId="ac">
    <w:name w:val="Table Grid"/>
    <w:basedOn w:val="a1"/>
    <w:uiPriority w:val="39"/>
    <w:rsid w:val="003A1A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Документ Основний"/>
    <w:link w:val="ae"/>
    <w:qFormat/>
    <w:rsid w:val="003A1A30"/>
    <w:pPr>
      <w:spacing w:line="360" w:lineRule="auto"/>
      <w:ind w:firstLine="709"/>
      <w:jc w:val="both"/>
    </w:pPr>
    <w:rPr>
      <w:rFonts w:eastAsia="Calibri"/>
      <w:sz w:val="28"/>
      <w:szCs w:val="22"/>
      <w:lang w:eastAsia="en-US"/>
    </w:rPr>
  </w:style>
  <w:style w:type="character" w:customStyle="1" w:styleId="ae">
    <w:name w:val="Документ Основний Знак"/>
    <w:link w:val="ad"/>
    <w:rsid w:val="003A1A30"/>
    <w:rPr>
      <w:rFonts w:eastAsia="Calibri"/>
      <w:sz w:val="28"/>
      <w:szCs w:val="22"/>
      <w:lang w:eastAsia="en-US"/>
    </w:rPr>
  </w:style>
  <w:style w:type="character" w:styleId="af">
    <w:name w:val="FollowedHyperlink"/>
    <w:uiPriority w:val="99"/>
    <w:semiHidden/>
    <w:unhideWhenUsed/>
    <w:rsid w:val="00112F81"/>
    <w:rPr>
      <w:color w:val="800080"/>
      <w:u w:val="single"/>
    </w:rPr>
  </w:style>
  <w:style w:type="character" w:customStyle="1" w:styleId="11">
    <w:name w:val="Незакрита згадка1"/>
    <w:uiPriority w:val="99"/>
    <w:semiHidden/>
    <w:unhideWhenUsed/>
    <w:rsid w:val="000276B0"/>
    <w:rPr>
      <w:color w:val="605E5C"/>
      <w:shd w:val="clear" w:color="auto" w:fill="E1DFDD"/>
    </w:rPr>
  </w:style>
  <w:style w:type="paragraph" w:styleId="af0">
    <w:name w:val="Normal (Web)"/>
    <w:uiPriority w:val="99"/>
    <w:unhideWhenUsed/>
    <w:rsid w:val="007F7216"/>
    <w:pPr>
      <w:spacing w:before="100" w:beforeAutospacing="1" w:after="100" w:afterAutospacing="1"/>
    </w:pPr>
    <w:rPr>
      <w:lang w:eastAsia="uk-UA"/>
    </w:rPr>
  </w:style>
  <w:style w:type="paragraph" w:styleId="af1">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rFonts w:ascii="Cambria" w:eastAsia="Cambria" w:hAnsi="Cambria" w:cs="Cambria"/>
      <w:b/>
      <w:bCs/>
      <w:sz w:val="32"/>
      <w:szCs w:val="32"/>
    </w:rPr>
  </w:style>
  <w:style w:type="paragraph" w:styleId="2">
    <w:name w:val="heading 2"/>
    <w:basedOn w:val="a"/>
    <w:next w:val="a"/>
    <w:pPr>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styleId="a4">
    <w:name w:val="Hyperlink"/>
    <w:uiPriority w:val="99"/>
    <w:rsid w:val="00394D5A"/>
    <w:rPr>
      <w:color w:val="0000FF"/>
      <w:u w:val="single"/>
    </w:rPr>
  </w:style>
  <w:style w:type="paragraph" w:customStyle="1" w:styleId="CharCharCharCharCharCharCharCharCharCharCharCharCharCharCharCharChar">
    <w:name w:val="Char Char Char Char Char Char Char Char Char Char Char Char Char Char Char Char Char"/>
    <w:rsid w:val="00394D5A"/>
    <w:rPr>
      <w:rFonts w:ascii="Verdana" w:hAnsi="Verdana" w:cs="Verdana"/>
      <w:sz w:val="20"/>
      <w:szCs w:val="20"/>
      <w:lang w:val="en-US" w:eastAsia="en-US"/>
    </w:rPr>
  </w:style>
  <w:style w:type="character" w:customStyle="1" w:styleId="apple-style-span">
    <w:name w:val="apple-style-span"/>
    <w:basedOn w:val="a0"/>
    <w:rsid w:val="00394D5A"/>
  </w:style>
  <w:style w:type="paragraph" w:styleId="a5">
    <w:name w:val="List Paragraph"/>
    <w:uiPriority w:val="34"/>
    <w:qFormat/>
    <w:rsid w:val="00394D5A"/>
    <w:pPr>
      <w:ind w:left="720"/>
    </w:pPr>
    <w:rPr>
      <w:lang w:eastAsia="en-US"/>
    </w:rPr>
  </w:style>
  <w:style w:type="paragraph" w:styleId="a6">
    <w:name w:val="Balloon Text"/>
    <w:link w:val="a7"/>
    <w:uiPriority w:val="99"/>
    <w:semiHidden/>
    <w:unhideWhenUsed/>
    <w:rsid w:val="00133E52"/>
    <w:rPr>
      <w:rFonts w:ascii="Tahoma" w:hAnsi="Tahoma"/>
      <w:sz w:val="16"/>
      <w:szCs w:val="16"/>
    </w:rPr>
  </w:style>
  <w:style w:type="character" w:customStyle="1" w:styleId="a7">
    <w:name w:val="Текст выноски Знак"/>
    <w:link w:val="a6"/>
    <w:uiPriority w:val="99"/>
    <w:semiHidden/>
    <w:rsid w:val="00133E52"/>
    <w:rPr>
      <w:rFonts w:ascii="Tahoma" w:hAnsi="Tahoma" w:cs="Tahoma"/>
      <w:sz w:val="16"/>
      <w:szCs w:val="16"/>
      <w:lang w:eastAsia="ar-SA"/>
    </w:rPr>
  </w:style>
  <w:style w:type="paragraph" w:customStyle="1" w:styleId="CharCharChar">
    <w:name w:val="Char Char Char"/>
    <w:rsid w:val="009A29CF"/>
    <w:rPr>
      <w:rFonts w:ascii="Verdana" w:hAnsi="Verdana" w:cs="Verdana"/>
      <w:sz w:val="20"/>
      <w:szCs w:val="20"/>
      <w:lang w:val="en-US" w:eastAsia="en-US"/>
    </w:rPr>
  </w:style>
  <w:style w:type="character" w:customStyle="1" w:styleId="20">
    <w:name w:val="Заголовок 2 Знак"/>
    <w:uiPriority w:val="9"/>
    <w:rsid w:val="001F6DE7"/>
    <w:rPr>
      <w:b/>
      <w:bCs/>
      <w:sz w:val="36"/>
      <w:szCs w:val="36"/>
    </w:rPr>
  </w:style>
  <w:style w:type="character" w:styleId="a8">
    <w:name w:val="Strong"/>
    <w:uiPriority w:val="22"/>
    <w:qFormat/>
    <w:rsid w:val="008D423A"/>
    <w:rPr>
      <w:b/>
      <w:bCs/>
    </w:rPr>
  </w:style>
  <w:style w:type="paragraph" w:styleId="a9">
    <w:name w:val="Body Text Indent"/>
    <w:link w:val="aa"/>
    <w:unhideWhenUsed/>
    <w:rsid w:val="004C2F61"/>
    <w:pPr>
      <w:spacing w:after="120"/>
      <w:ind w:left="283"/>
    </w:pPr>
  </w:style>
  <w:style w:type="character" w:customStyle="1" w:styleId="aa">
    <w:name w:val="Основной текст с отступом Знак"/>
    <w:link w:val="a9"/>
    <w:rsid w:val="004C2F61"/>
    <w:rPr>
      <w:sz w:val="24"/>
      <w:szCs w:val="24"/>
      <w:lang w:val="uk-UA" w:eastAsia="ar-SA"/>
    </w:rPr>
  </w:style>
  <w:style w:type="character" w:customStyle="1" w:styleId="10">
    <w:name w:val="Заголовок 1 Знак"/>
    <w:uiPriority w:val="9"/>
    <w:rsid w:val="0011777A"/>
    <w:rPr>
      <w:rFonts w:ascii="Cambria" w:hAnsi="Cambria"/>
      <w:b/>
      <w:bCs/>
      <w:kern w:val="32"/>
      <w:sz w:val="32"/>
      <w:szCs w:val="32"/>
      <w:lang w:val="uk-UA" w:eastAsia="ar-SA"/>
    </w:rPr>
  </w:style>
  <w:style w:type="paragraph" w:styleId="ab">
    <w:name w:val="No Spacing"/>
    <w:uiPriority w:val="1"/>
    <w:qFormat/>
    <w:rsid w:val="0011777A"/>
    <w:pPr>
      <w:suppressAutoHyphens/>
    </w:pPr>
    <w:rPr>
      <w:lang w:val="uk-UA" w:eastAsia="ar-SA"/>
    </w:rPr>
  </w:style>
  <w:style w:type="table" w:styleId="ac">
    <w:name w:val="Table Grid"/>
    <w:basedOn w:val="a1"/>
    <w:uiPriority w:val="39"/>
    <w:rsid w:val="003A1A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Документ Основний"/>
    <w:link w:val="ae"/>
    <w:qFormat/>
    <w:rsid w:val="003A1A30"/>
    <w:pPr>
      <w:spacing w:line="360" w:lineRule="auto"/>
      <w:ind w:firstLine="709"/>
      <w:jc w:val="both"/>
    </w:pPr>
    <w:rPr>
      <w:rFonts w:eastAsia="Calibri"/>
      <w:sz w:val="28"/>
      <w:szCs w:val="22"/>
      <w:lang w:eastAsia="en-US"/>
    </w:rPr>
  </w:style>
  <w:style w:type="character" w:customStyle="1" w:styleId="ae">
    <w:name w:val="Документ Основний Знак"/>
    <w:link w:val="ad"/>
    <w:rsid w:val="003A1A30"/>
    <w:rPr>
      <w:rFonts w:eastAsia="Calibri"/>
      <w:sz w:val="28"/>
      <w:szCs w:val="22"/>
      <w:lang w:eastAsia="en-US"/>
    </w:rPr>
  </w:style>
  <w:style w:type="character" w:styleId="af">
    <w:name w:val="FollowedHyperlink"/>
    <w:uiPriority w:val="99"/>
    <w:semiHidden/>
    <w:unhideWhenUsed/>
    <w:rsid w:val="00112F81"/>
    <w:rPr>
      <w:color w:val="800080"/>
      <w:u w:val="single"/>
    </w:rPr>
  </w:style>
  <w:style w:type="character" w:customStyle="1" w:styleId="11">
    <w:name w:val="Незакрита згадка1"/>
    <w:uiPriority w:val="99"/>
    <w:semiHidden/>
    <w:unhideWhenUsed/>
    <w:rsid w:val="000276B0"/>
    <w:rPr>
      <w:color w:val="605E5C"/>
      <w:shd w:val="clear" w:color="auto" w:fill="E1DFDD"/>
    </w:rPr>
  </w:style>
  <w:style w:type="paragraph" w:styleId="af0">
    <w:name w:val="Normal (Web)"/>
    <w:uiPriority w:val="99"/>
    <w:unhideWhenUsed/>
    <w:rsid w:val="007F7216"/>
    <w:pPr>
      <w:spacing w:before="100" w:beforeAutospacing="1" w:after="100" w:afterAutospacing="1"/>
    </w:pPr>
    <w:rPr>
      <w:lang w:eastAsia="uk-UA"/>
    </w:rPr>
  </w:style>
  <w:style w:type="paragraph" w:styleId="af1">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mspc.mk.u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orcid.org/0000-0002-5161-3312" TargetMode="External"/><Relationship Id="rId4" Type="http://schemas.microsoft.com/office/2007/relationships/stylesWithEffects" Target="stylesWithEffect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4rX9TdaqzFmYYZ0fQPlVj3Sw==">CgMxLjAyDmgucGZmcHlnYzYwMnBsOAByITE0ZWdYMmhvWU9vZXVYWnJSTVpic21hRHJ6cmx0d0dMMg==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1704</Words>
  <Characters>9718</Characters>
  <Application>Microsoft Office Word</Application>
  <DocSecurity>0</DocSecurity>
  <Lines>80</Lines>
  <Paragraphs>22</Paragraphs>
  <ScaleCrop>false</ScaleCrop>
  <Company>Krokoz™</Company>
  <LinksUpToDate>false</LinksUpToDate>
  <CharactersWithSpaces>11400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2826201</dc:creator>
  <cp:lastModifiedBy>Бороденко Олег Віталійович</cp:lastModifiedBy>
  <cp:revision>4</cp:revision>
  <dcterms:created xsi:type="dcterms:W3CDTF">2025-04-17T08:12:00Z</dcterms:created>
  <dcterms:modified xsi:type="dcterms:W3CDTF">2026-04-29T13:31:00Z</dcterms:modified>
</cp:coreProperties>
</file>